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7AFC339" w14:textId="77777777" w:rsidR="0050626F" w:rsidRPr="0090121F" w:rsidRDefault="0050626F" w:rsidP="0050626F">
      <w:pPr>
        <w:spacing w:after="0"/>
        <w:jc w:val="center"/>
        <w:rPr>
          <w:sz w:val="30"/>
          <w:szCs w:val="30"/>
        </w:rPr>
      </w:pPr>
      <w:r w:rsidRPr="0090121F">
        <w:rPr>
          <w:sz w:val="30"/>
          <w:szCs w:val="30"/>
        </w:rPr>
        <w:t>Imperial College London</w:t>
      </w:r>
    </w:p>
    <w:p w14:paraId="7CE12990" w14:textId="77777777" w:rsidR="0050626F" w:rsidRPr="0090121F" w:rsidRDefault="0050626F" w:rsidP="0050626F">
      <w:pPr>
        <w:spacing w:after="160"/>
        <w:jc w:val="center"/>
        <w:rPr>
          <w:sz w:val="30"/>
          <w:szCs w:val="30"/>
        </w:rPr>
      </w:pPr>
      <w:r w:rsidRPr="0090121F">
        <w:rPr>
          <w:sz w:val="30"/>
          <w:szCs w:val="30"/>
        </w:rPr>
        <w:t>Department of Earth Science and Engineering</w:t>
      </w:r>
    </w:p>
    <w:p w14:paraId="65047190" w14:textId="77777777" w:rsidR="0050626F" w:rsidRPr="0090121F" w:rsidRDefault="0050626F" w:rsidP="0050626F">
      <w:pPr>
        <w:spacing w:after="160"/>
        <w:jc w:val="center"/>
        <w:rPr>
          <w:sz w:val="30"/>
          <w:szCs w:val="30"/>
        </w:rPr>
      </w:pPr>
      <w:r w:rsidRPr="0090121F">
        <w:rPr>
          <w:sz w:val="30"/>
          <w:szCs w:val="30"/>
        </w:rPr>
        <w:t>MSc in Applied Computational Science and Engineering</w:t>
      </w:r>
    </w:p>
    <w:p w14:paraId="76858065" w14:textId="77777777" w:rsidR="0050626F" w:rsidRPr="0090121F" w:rsidRDefault="0050626F" w:rsidP="0050626F">
      <w:pPr>
        <w:spacing w:after="160" w:line="259" w:lineRule="auto"/>
        <w:jc w:val="center"/>
        <w:rPr>
          <w:sz w:val="32"/>
          <w:szCs w:val="32"/>
        </w:rPr>
      </w:pPr>
    </w:p>
    <w:p w14:paraId="7A9B8FC9" w14:textId="77777777" w:rsidR="0050626F" w:rsidRPr="0090121F" w:rsidRDefault="0050626F" w:rsidP="0050626F">
      <w:pPr>
        <w:spacing w:after="160" w:line="259" w:lineRule="auto"/>
        <w:jc w:val="center"/>
        <w:rPr>
          <w:sz w:val="32"/>
          <w:szCs w:val="32"/>
        </w:rPr>
      </w:pPr>
    </w:p>
    <w:p w14:paraId="3CE7FDD8" w14:textId="77777777" w:rsidR="0050626F" w:rsidRPr="0090121F" w:rsidRDefault="0050626F" w:rsidP="0050626F">
      <w:pPr>
        <w:spacing w:after="160" w:line="259" w:lineRule="auto"/>
        <w:jc w:val="center"/>
        <w:rPr>
          <w:sz w:val="30"/>
          <w:szCs w:val="30"/>
        </w:rPr>
      </w:pPr>
      <w:r w:rsidRPr="0090121F">
        <w:rPr>
          <w:sz w:val="30"/>
          <w:szCs w:val="30"/>
        </w:rPr>
        <w:t>Independent Research Project</w:t>
      </w:r>
    </w:p>
    <w:p w14:paraId="2B0209A2" w14:textId="77777777" w:rsidR="0050626F" w:rsidRPr="0090121F" w:rsidRDefault="0050626F" w:rsidP="0050626F">
      <w:pPr>
        <w:spacing w:after="160" w:line="259" w:lineRule="auto"/>
        <w:jc w:val="center"/>
        <w:rPr>
          <w:sz w:val="30"/>
          <w:szCs w:val="30"/>
        </w:rPr>
      </w:pPr>
      <w:r w:rsidRPr="0090121F">
        <w:rPr>
          <w:sz w:val="30"/>
          <w:szCs w:val="30"/>
        </w:rPr>
        <w:t>Final Report</w:t>
      </w:r>
    </w:p>
    <w:p w14:paraId="08384E3E" w14:textId="77777777" w:rsidR="0050626F" w:rsidRPr="0090121F" w:rsidRDefault="0050626F" w:rsidP="0050626F">
      <w:pPr>
        <w:spacing w:after="160" w:line="259" w:lineRule="auto"/>
        <w:jc w:val="center"/>
        <w:rPr>
          <w:sz w:val="48"/>
          <w:szCs w:val="48"/>
        </w:rPr>
      </w:pPr>
    </w:p>
    <w:p w14:paraId="731E5173" w14:textId="77777777" w:rsidR="0050626F" w:rsidRPr="0090121F" w:rsidRDefault="0050626F" w:rsidP="0050626F">
      <w:pPr>
        <w:spacing w:after="160" w:line="259" w:lineRule="auto"/>
        <w:jc w:val="center"/>
        <w:rPr>
          <w:sz w:val="44"/>
          <w:szCs w:val="44"/>
        </w:rPr>
      </w:pPr>
      <w:r w:rsidRPr="0090121F">
        <w:rPr>
          <w:sz w:val="44"/>
          <w:szCs w:val="44"/>
        </w:rPr>
        <w:t>Origins of Mars’s Moons: Physics-Structured ML Using Asteroid Tidal-Disruption SPH Simulations</w:t>
      </w:r>
    </w:p>
    <w:p w14:paraId="6D279A11" w14:textId="77777777" w:rsidR="0050626F" w:rsidRPr="0090121F" w:rsidRDefault="0050626F" w:rsidP="0050626F">
      <w:pPr>
        <w:spacing w:after="160" w:line="259" w:lineRule="auto"/>
        <w:jc w:val="center"/>
        <w:rPr>
          <w:sz w:val="48"/>
          <w:szCs w:val="48"/>
        </w:rPr>
      </w:pPr>
    </w:p>
    <w:p w14:paraId="234E7098" w14:textId="77777777" w:rsidR="0050626F" w:rsidRPr="0090121F" w:rsidRDefault="0050626F" w:rsidP="0050626F">
      <w:pPr>
        <w:spacing w:after="160" w:line="259" w:lineRule="auto"/>
        <w:jc w:val="center"/>
        <w:rPr>
          <w:sz w:val="32"/>
          <w:szCs w:val="32"/>
        </w:rPr>
      </w:pPr>
      <w:r w:rsidRPr="0090121F">
        <w:rPr>
          <w:sz w:val="30"/>
          <w:szCs w:val="30"/>
        </w:rPr>
        <w:t>by</w:t>
      </w:r>
    </w:p>
    <w:p w14:paraId="134238C9" w14:textId="77777777" w:rsidR="0050626F" w:rsidRPr="0090121F" w:rsidRDefault="0050626F" w:rsidP="0050626F">
      <w:pPr>
        <w:spacing w:after="160" w:line="259" w:lineRule="auto"/>
        <w:jc w:val="center"/>
        <w:rPr>
          <w:sz w:val="36"/>
          <w:szCs w:val="36"/>
        </w:rPr>
      </w:pPr>
      <w:r w:rsidRPr="0090121F">
        <w:rPr>
          <w:sz w:val="36"/>
          <w:szCs w:val="36"/>
        </w:rPr>
        <w:t>Kristy Natasha Yohanes</w:t>
      </w:r>
    </w:p>
    <w:p w14:paraId="6E892805" w14:textId="77777777" w:rsidR="0050626F" w:rsidRPr="0090121F" w:rsidRDefault="0050626F" w:rsidP="0050626F">
      <w:pPr>
        <w:spacing w:after="160" w:line="259" w:lineRule="auto"/>
        <w:jc w:val="center"/>
        <w:rPr>
          <w:sz w:val="32"/>
          <w:szCs w:val="32"/>
        </w:rPr>
      </w:pPr>
    </w:p>
    <w:p w14:paraId="1ED14014" w14:textId="77777777" w:rsidR="0050626F" w:rsidRPr="0090121F" w:rsidRDefault="0050626F" w:rsidP="0050626F">
      <w:pPr>
        <w:spacing w:after="160" w:line="259" w:lineRule="auto"/>
        <w:jc w:val="center"/>
      </w:pPr>
      <w:r w:rsidRPr="0090121F">
        <w:t>Email: natasha.yohanes25@imperial.ac.uk</w:t>
      </w:r>
    </w:p>
    <w:p w14:paraId="5C940745" w14:textId="77777777" w:rsidR="0050626F" w:rsidRPr="0090121F" w:rsidRDefault="0050626F" w:rsidP="0050626F">
      <w:pPr>
        <w:spacing w:after="160" w:line="259" w:lineRule="auto"/>
        <w:jc w:val="center"/>
      </w:pPr>
      <w:r w:rsidRPr="0090121F">
        <w:t>GitHub username: ada-nny124</w:t>
      </w:r>
    </w:p>
    <w:p w14:paraId="35E7D143" w14:textId="77777777" w:rsidR="0050626F" w:rsidRPr="0090121F" w:rsidRDefault="0050626F" w:rsidP="0050626F">
      <w:pPr>
        <w:spacing w:after="160" w:line="259" w:lineRule="auto"/>
        <w:jc w:val="center"/>
      </w:pPr>
      <w:r w:rsidRPr="0090121F">
        <w:t xml:space="preserve">Repository: </w:t>
      </w:r>
      <w:hyperlink r:id="rId6">
        <w:r w:rsidRPr="0090121F">
          <w:rPr>
            <w:color w:val="1155CC"/>
            <w:u w:val="single"/>
          </w:rPr>
          <w:t>https://github.com/ese-ada-lovelace-2025/irp-nny124</w:t>
        </w:r>
      </w:hyperlink>
    </w:p>
    <w:p w14:paraId="1953C019" w14:textId="77777777" w:rsidR="0050626F" w:rsidRPr="0090121F" w:rsidRDefault="0050626F" w:rsidP="0050626F">
      <w:pPr>
        <w:spacing w:after="160" w:line="259" w:lineRule="auto"/>
        <w:jc w:val="center"/>
        <w:rPr>
          <w:sz w:val="48"/>
          <w:szCs w:val="48"/>
        </w:rPr>
      </w:pPr>
    </w:p>
    <w:p w14:paraId="3CFD40DF" w14:textId="77777777" w:rsidR="0050626F" w:rsidRPr="0090121F" w:rsidRDefault="0050626F" w:rsidP="0050626F">
      <w:pPr>
        <w:spacing w:after="160" w:line="259" w:lineRule="auto"/>
        <w:jc w:val="center"/>
      </w:pPr>
      <w:r w:rsidRPr="0090121F">
        <w:t>Supervisors:</w:t>
      </w:r>
    </w:p>
    <w:p w14:paraId="5AAE70EB" w14:textId="77777777" w:rsidR="0050626F" w:rsidRPr="0090121F" w:rsidRDefault="0050626F" w:rsidP="0050626F">
      <w:pPr>
        <w:spacing w:after="160" w:line="259" w:lineRule="auto"/>
        <w:jc w:val="center"/>
      </w:pPr>
      <w:r w:rsidRPr="0090121F">
        <w:t>Dr. Jacob Kegerreis</w:t>
      </w:r>
    </w:p>
    <w:p w14:paraId="712ED344" w14:textId="77777777" w:rsidR="0050626F" w:rsidRPr="0090121F" w:rsidRDefault="0050626F" w:rsidP="0050626F">
      <w:pPr>
        <w:spacing w:after="160" w:line="259" w:lineRule="auto"/>
        <w:jc w:val="center"/>
      </w:pPr>
      <w:r w:rsidRPr="0090121F">
        <w:t>Dr. Tom Davison</w:t>
      </w:r>
    </w:p>
    <w:p w14:paraId="2C6BC71F" w14:textId="77777777" w:rsidR="0050626F" w:rsidRPr="0090121F" w:rsidRDefault="0050626F" w:rsidP="0050626F">
      <w:pPr>
        <w:spacing w:after="160" w:line="259" w:lineRule="auto"/>
        <w:jc w:val="center"/>
      </w:pPr>
    </w:p>
    <w:p w14:paraId="3DC2CDFF" w14:textId="77777777" w:rsidR="0050626F" w:rsidRPr="0090121F" w:rsidRDefault="0050626F" w:rsidP="0050626F">
      <w:pPr>
        <w:spacing w:after="160" w:line="259" w:lineRule="auto"/>
        <w:jc w:val="center"/>
        <w:rPr>
          <w:sz w:val="30"/>
          <w:szCs w:val="30"/>
        </w:rPr>
      </w:pPr>
      <w:r w:rsidRPr="0090121F">
        <w:rPr>
          <w:sz w:val="30"/>
          <w:szCs w:val="30"/>
        </w:rPr>
        <w:t>September 2026</w:t>
      </w:r>
    </w:p>
    <w:p w14:paraId="75659264"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Abstract</w:t>
      </w:r>
    </w:p>
    <w:p w14:paraId="54ADEF9A" w14:textId="77777777" w:rsidR="0050626F" w:rsidRPr="0090121F" w:rsidRDefault="0050626F" w:rsidP="0050626F">
      <w:pPr>
        <w:spacing w:before="240" w:after="240"/>
        <w:rPr>
          <w:sz w:val="22"/>
          <w:szCs w:val="22"/>
        </w:rPr>
      </w:pPr>
      <w:r w:rsidRPr="0090121F">
        <w:rPr>
          <w:sz w:val="22"/>
          <w:szCs w:val="22"/>
        </w:rPr>
        <w:t>Close encounters between asteroids and Mars can tidally disrupt the asteroid and leave some debris bound to the planet, a process that has been proposed as one possible pathway toward the formation of Mars’s moons, Phobos and Deimos. Smoothed-particle hydrodynamics (SPH) models this process in detail, but testing every input combination is computationally expensive. In this project, SPH outputs are processed into fragmentation measures, and machine learning models are then used to predict bound mass fraction (BMF) from the simulation inputs. The models are evaluated using grouped cross-validation, and the main model is a Random Forest using physics-derived features calculated from the raw simulation inputs, achieving a grouped cross-validated R</w:t>
      </w:r>
      <w:r w:rsidRPr="0090121F">
        <w:rPr>
          <w:sz w:val="22"/>
          <w:szCs w:val="22"/>
          <w:vertAlign w:val="superscript"/>
        </w:rPr>
        <w:t>2</w:t>
      </w:r>
      <w:r w:rsidRPr="0090121F">
        <w:rPr>
          <w:sz w:val="22"/>
          <w:szCs w:val="22"/>
        </w:rPr>
        <w:t xml:space="preserve"> of 0.9225, MAE of 0.0179, and RMSE of 0.0259. In controlled tests, predicted BMF decreases from about 0.25 at 1.2 Mars radii as periapsis increases, while the available SPH cases fall to approximately zero beyond about 2.2 Mars radii. Increasing encounter speed produces a clearer decrease from about 0.25 at 0 km/s to approximately zero above 1 km/s. Periapsis is the strongest overall physical input, while the effects of spin and velocity depend on the encounter conditions, meaning that different physical inputs can become more influential in different parts of the sampled parameter range. In matched cases, changing spin produces BMF differences of about 0.06-0.09 below 1.5 Mars radii and up to about 0.24 at larger periapsis. A sparsely sampled 10</w:t>
      </w:r>
      <w:r w:rsidRPr="0090121F">
        <w:rPr>
          <w:sz w:val="22"/>
          <w:szCs w:val="22"/>
          <w:vertAlign w:val="superscript"/>
        </w:rPr>
        <w:t>19.5</w:t>
      </w:r>
      <w:r w:rsidRPr="0090121F">
        <w:rPr>
          <w:sz w:val="22"/>
          <w:szCs w:val="22"/>
        </w:rPr>
        <w:t xml:space="preserve"> kg case gives held-out errors near 0.08 BMF despite lying within the numerical training ranges, showing that being within the input range does not guarantee a reliable prediction. The model is therefore useful for rapidly screening well-supported encounter conditions and identifying parameter interactions that warrant further SPH study, but it does not replace SPH or establish physical causation.</w:t>
      </w:r>
    </w:p>
    <w:p w14:paraId="2FCDC8BA"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1. Introduction</w:t>
      </w:r>
    </w:p>
    <w:p w14:paraId="049A62FD"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1.1 Research Problem and Questions</w:t>
      </w:r>
    </w:p>
    <w:p w14:paraId="4542A816" w14:textId="77777777" w:rsidR="008C19BC" w:rsidRDefault="008C19BC" w:rsidP="0050626F">
      <w:pPr>
        <w:rPr>
          <w:color w:val="000000"/>
        </w:rPr>
      </w:pPr>
      <w:r w:rsidRPr="008C19BC">
        <w:rPr>
          <w:color w:val="000000"/>
        </w:rPr>
        <w:t>The origin of Phobos and Deimos, the moons of Mars, is still a mystery. A close asteroid contact with Mars is one suggested route. The asteroid may be stretched or broken apart by variations in Martian gravity. While some debris might escape, others might stay gravitationally attached to Mars. Later orbital evolution and accretion into moons may benefit from this retained material (Kegerreis et al., 2024).</w:t>
      </w:r>
    </w:p>
    <w:p w14:paraId="5BEE0D7E" w14:textId="4DA3690D" w:rsidR="00EC070D" w:rsidRDefault="00EC070D" w:rsidP="0050626F">
      <w:pPr>
        <w:rPr>
          <w:color w:val="000000"/>
        </w:rPr>
      </w:pPr>
      <w:r w:rsidRPr="00EC070D">
        <w:rPr>
          <w:color w:val="000000"/>
        </w:rPr>
        <w:t xml:space="preserve">Because its particles move with the material as it deforms, fragments, and interacts gravitationally, smoothed-particle hydrodynamics (SPH) is a good fit for this situation. Nevertheless, simulating each new configuration is computationally costly. It is simply not feasible to test every possible combination of asteroid mass, closest approach, encounter speed, spin, and numerical settings. </w:t>
      </w:r>
      <w:r w:rsidRPr="00EC070D">
        <w:rPr>
          <w:color w:val="000000"/>
        </w:rPr>
        <w:t>To</w:t>
      </w:r>
      <w:r w:rsidRPr="00EC070D">
        <w:rPr>
          <w:color w:val="000000"/>
        </w:rPr>
        <w:t xml:space="preserve"> filter potential situations and determine when fresh SPH simulations are required, this research builds a machine learning (ML) surrogate using the current simulation archive.</w:t>
      </w:r>
    </w:p>
    <w:p w14:paraId="0418BEEA" w14:textId="65A73D78" w:rsidR="0050626F" w:rsidRPr="0090121F" w:rsidRDefault="008C19BC" w:rsidP="0050626F">
      <w:r w:rsidRPr="008C19BC">
        <w:rPr>
          <w:color w:val="000000"/>
        </w:rPr>
        <w:t xml:space="preserve">Three research questions are addressed in the report: </w:t>
      </w:r>
      <w:r w:rsidR="0050626F" w:rsidRPr="0090121F">
        <w:rPr>
          <w:color w:val="000000"/>
        </w:rPr>
        <w:t>(1) how do orbital and physical parameters affect disruption and bound retention; (2) which inputs matter most for fragment formation and retained debris; and (3) can machine-learning models predict outcomes within the sampled data while showing when a prediction should or should not be trusted?</w:t>
      </w:r>
    </w:p>
    <w:p w14:paraId="4460BF2B"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1.2 Significance and Originality</w:t>
      </w:r>
    </w:p>
    <w:p w14:paraId="4E92BC3F" w14:textId="77777777" w:rsidR="0050626F" w:rsidRPr="0090121F" w:rsidRDefault="0050626F" w:rsidP="0050626F">
      <w:r w:rsidRPr="0090121F">
        <w:rPr>
          <w:color w:val="000000"/>
        </w:rPr>
        <w:t>The work is useful both scientifically and computationally. Scientifically, the SPH archive contains simulations of a mechanism that could supply debris to the Martian system. Computationally, it addresses a common problem in simulation-based science: a detailed solver can model one setup well, but running many setups is computationally expensive. Once trained, an ML model can examine many combinations quickly, so full SPH simulations can be focused on cases where they are most useful.</w:t>
      </w:r>
    </w:p>
    <w:p w14:paraId="739C5EF0" w14:textId="77777777" w:rsidR="00EC070D" w:rsidRDefault="00EC070D" w:rsidP="0050626F">
      <w:pPr>
        <w:pStyle w:val="Heading2"/>
        <w:rPr>
          <w:rFonts w:ascii="Times New Roman" w:eastAsia="Times New Roman" w:hAnsi="Times New Roman" w:cs="Times New Roman"/>
          <w:color w:val="auto"/>
          <w:kern w:val="0"/>
          <w:sz w:val="24"/>
          <w:szCs w:val="24"/>
          <w:lang w:val="en-GB"/>
          <w14:ligatures w14:val="none"/>
        </w:rPr>
      </w:pPr>
      <w:r w:rsidRPr="00EC070D">
        <w:rPr>
          <w:rFonts w:ascii="Times New Roman" w:eastAsia="Times New Roman" w:hAnsi="Times New Roman" w:cs="Times New Roman"/>
          <w:color w:val="auto"/>
          <w:kern w:val="0"/>
          <w:sz w:val="24"/>
          <w:szCs w:val="24"/>
          <w:lang w:val="en-GB"/>
          <w14:ligatures w14:val="none"/>
        </w:rPr>
        <w:t>The primary contribution is the integration of physical interpretation with unambiguous testing for the reliability of an ML prediction. Each simulation's particle-level SPH outputs are combined into a single set of results by the workflow, which also tests the model on physical simulations that weren't used for training, compares matched and controlled cases, calculates the amount of similar SPH data that is present nearby, and uses these checks to suggest whether a new SPH run is necessary.</w:t>
      </w:r>
    </w:p>
    <w:p w14:paraId="0C72C168" w14:textId="5D0A6A49" w:rsidR="0050626F" w:rsidRPr="0090121F" w:rsidRDefault="0050626F" w:rsidP="0050626F">
      <w:pPr>
        <w:pStyle w:val="Heading2"/>
        <w:rPr>
          <w:rFonts w:ascii="Times New Roman" w:hAnsi="Times New Roman" w:cs="Times New Roman"/>
          <w:b/>
          <w:bCs/>
          <w:color w:val="000000" w:themeColor="text1"/>
          <w:sz w:val="24"/>
          <w:szCs w:val="24"/>
          <w:lang w:val="en-GB"/>
        </w:rPr>
      </w:pPr>
      <w:r w:rsidRPr="0090121F">
        <w:rPr>
          <w:rFonts w:ascii="Times New Roman" w:eastAsia="Times New Roman" w:hAnsi="Times New Roman" w:cs="Times New Roman"/>
          <w:b/>
          <w:bCs/>
          <w:color w:val="000000" w:themeColor="text1"/>
          <w:sz w:val="24"/>
          <w:szCs w:val="24"/>
          <w:lang w:val="en-GB"/>
        </w:rPr>
        <w:t xml:space="preserve">1.3 Literature Review and </w:t>
      </w:r>
      <w:r w:rsidRPr="0090121F">
        <w:rPr>
          <w:rFonts w:ascii="Times New Roman" w:hAnsi="Times New Roman" w:cs="Times New Roman"/>
          <w:b/>
          <w:bCs/>
          <w:color w:val="000000" w:themeColor="text1"/>
          <w:sz w:val="24"/>
          <w:szCs w:val="24"/>
          <w:lang w:val="en-GB"/>
        </w:rPr>
        <w:t>Research Gaps</w:t>
      </w:r>
    </w:p>
    <w:p w14:paraId="64BBAB48" w14:textId="79C96306" w:rsidR="0017561F" w:rsidRDefault="0017561F" w:rsidP="0050626F">
      <w:pPr>
        <w:rPr>
          <w:color w:val="000000"/>
        </w:rPr>
      </w:pPr>
      <w:r w:rsidRPr="0017561F">
        <w:rPr>
          <w:color w:val="000000"/>
        </w:rPr>
        <w:t xml:space="preserve">Phobos and Deimos have been explained in </w:t>
      </w:r>
      <w:r w:rsidR="000F0F1A" w:rsidRPr="0017561F">
        <w:rPr>
          <w:color w:val="000000"/>
        </w:rPr>
        <w:t>several</w:t>
      </w:r>
      <w:r w:rsidRPr="0017561F">
        <w:rPr>
          <w:color w:val="000000"/>
        </w:rPr>
        <w:t xml:space="preserve"> ways. Debris disks surrounding Mars can be created by giant-impact simulations (Citron et al., 2015; Canup &amp; Salmon, 2018). Phobos and Deimos may originate from a disrupted shared parent body, according to orbital studies, and temporary inner moons may influence how material in the outer disk accretes (Rosenblatt et al., 2016; Bagheri et al., 2021). Nevertheless, little is known about the mechanisms that create and hold onto debris in the vicinity of Mars. Therefore, by demonstrating that a close asteroid contact with Mars can tidally destroy the asteroid while trapping part of its debris, Kegerreis et al. (2024) offer a significant alternative creation pathway. The current project is directly motivated by this. Although their simulations demonstrate significant amounts of bound debris across various periapsis, velocity, mass, and spin settings, each new configuration necessitates a new simulation. This study investigates whether an ML model that screens new configurations prior to SPH execution can be trained using the current archive.</w:t>
      </w:r>
    </w:p>
    <w:p w14:paraId="62213419" w14:textId="7E22FAA3" w:rsidR="0017561F" w:rsidRDefault="0017561F" w:rsidP="0050626F">
      <w:r w:rsidRPr="0017561F">
        <w:t xml:space="preserve">Since SPH is used to simulate these tidal-disruption scenarios, it is also crucial to comprehend how the simulation data are generated and handled. Because SPH is a mesh-free Lagrangian approach, computational particles follow the motion of the material they represent (Price, 2012). It is therefore appropriate for significant deformation and fragmentation. However, the subsequent processing of the simulation also affects the measured pieces. Here, post-processing techniques like friends-of-friends (FoF) use a selected connecting length to group </w:t>
      </w:r>
      <w:r w:rsidR="009D5FB8" w:rsidRPr="0017561F">
        <w:t>neighbouring</w:t>
      </w:r>
      <w:r w:rsidRPr="0017561F">
        <w:t xml:space="preserve"> particles; therefore, the reported number and mass of fragments depend in part on the encounter physics as well as that processing option (More et al., 2011). Bound mass is handled differently: a fragment's orbital energy in relation to Mars determines whether it is bound or unbound.</w:t>
      </w:r>
    </w:p>
    <w:p w14:paraId="46734714" w14:textId="77777777" w:rsidR="009D5FB8" w:rsidRDefault="009D5FB8" w:rsidP="0050626F">
      <w:pPr>
        <w:pStyle w:val="Heading1"/>
        <w:rPr>
          <w:rFonts w:ascii="Times New Roman" w:eastAsia="Times New Roman" w:hAnsi="Times New Roman" w:cs="Times New Roman"/>
          <w:color w:val="auto"/>
          <w:kern w:val="0"/>
          <w:sz w:val="24"/>
          <w:szCs w:val="24"/>
          <w:lang w:val="en-GB"/>
          <w14:ligatures w14:val="none"/>
        </w:rPr>
      </w:pPr>
      <w:r w:rsidRPr="009D5FB8">
        <w:rPr>
          <w:rFonts w:ascii="Times New Roman" w:eastAsia="Times New Roman" w:hAnsi="Times New Roman" w:cs="Times New Roman"/>
          <w:color w:val="auto"/>
          <w:kern w:val="0"/>
          <w:sz w:val="24"/>
          <w:szCs w:val="24"/>
          <w:lang w:val="en-GB"/>
          <w14:ligatures w14:val="none"/>
        </w:rPr>
        <w:lastRenderedPageBreak/>
        <w:t>The particle-level SPH outputs are transformed into scalar outcomes through post-processing, creating a compact tabular dataset appropriate for machine learning. Because tree-based models perform well with tiny, nonlinear tabular datasets, this makes the problem a good fit for machine learning (ML) (</w:t>
      </w:r>
      <w:proofErr w:type="spellStart"/>
      <w:r w:rsidRPr="009D5FB8">
        <w:rPr>
          <w:rFonts w:ascii="Times New Roman" w:eastAsia="Times New Roman" w:hAnsi="Times New Roman" w:cs="Times New Roman"/>
          <w:color w:val="auto"/>
          <w:kern w:val="0"/>
          <w:sz w:val="24"/>
          <w:szCs w:val="24"/>
          <w:lang w:val="en-GB"/>
          <w14:ligatures w14:val="none"/>
        </w:rPr>
        <w:t>Grinsztajn</w:t>
      </w:r>
      <w:proofErr w:type="spellEnd"/>
      <w:r w:rsidRPr="009D5FB8">
        <w:rPr>
          <w:rFonts w:ascii="Times New Roman" w:eastAsia="Times New Roman" w:hAnsi="Times New Roman" w:cs="Times New Roman"/>
          <w:color w:val="auto"/>
          <w:kern w:val="0"/>
          <w:sz w:val="24"/>
          <w:szCs w:val="24"/>
          <w:lang w:val="en-GB"/>
          <w14:ligatures w14:val="none"/>
        </w:rPr>
        <w:t xml:space="preserve"> et al., 2022). In the past, outcomes from comparable SPH collision and giant-impact simulations have also been predicted using tree-based ML surrogate models (</w:t>
      </w:r>
      <w:proofErr w:type="spellStart"/>
      <w:r w:rsidRPr="009D5FB8">
        <w:rPr>
          <w:rFonts w:ascii="Times New Roman" w:eastAsia="Times New Roman" w:hAnsi="Times New Roman" w:cs="Times New Roman"/>
          <w:color w:val="auto"/>
          <w:kern w:val="0"/>
          <w:sz w:val="24"/>
          <w:szCs w:val="24"/>
          <w:lang w:val="en-GB"/>
          <w14:ligatures w14:val="none"/>
        </w:rPr>
        <w:t>Cambioni</w:t>
      </w:r>
      <w:proofErr w:type="spellEnd"/>
      <w:r w:rsidRPr="009D5FB8">
        <w:rPr>
          <w:rFonts w:ascii="Times New Roman" w:eastAsia="Times New Roman" w:hAnsi="Times New Roman" w:cs="Times New Roman"/>
          <w:color w:val="auto"/>
          <w:kern w:val="0"/>
          <w:sz w:val="24"/>
          <w:szCs w:val="24"/>
          <w:lang w:val="en-GB"/>
          <w14:ligatures w14:val="none"/>
        </w:rPr>
        <w:t xml:space="preserve"> et al., 2019; Timpe et al., 2020). They are still not widely used for asteroid tidal-disruption encounters, though.</w:t>
      </w:r>
    </w:p>
    <w:p w14:paraId="2B6A5E65" w14:textId="3A6B6E4D"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2. Methodology</w:t>
      </w:r>
    </w:p>
    <w:p w14:paraId="2AB4084F"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2.1 Data Archive, Inputs, and Post-Processing</w:t>
      </w:r>
    </w:p>
    <w:p w14:paraId="57AF7A57" w14:textId="36468DF6" w:rsidR="0050626F" w:rsidRPr="0090121F" w:rsidRDefault="000F0F1A" w:rsidP="0050626F">
      <w:r w:rsidRPr="000F0F1A">
        <w:t xml:space="preserve">489 SPH outputs </w:t>
      </w:r>
      <w:r w:rsidR="00EC070D" w:rsidRPr="000F0F1A">
        <w:t>totalling</w:t>
      </w:r>
      <w:r w:rsidRPr="000F0F1A">
        <w:t xml:space="preserve"> over 218 GB of HDF5 particle data are included in the collection. These particle outputs are transformed into fragment and bound-mass measurements through post-processing. bonded mass fraction (BMF), or the portion of the initial asteroid mass that is gravitationally bonded to Mars following the contact, is the main aim. The asteroid and input parameter values are provided by the simulation </w:t>
      </w:r>
      <w:r w:rsidRPr="000F0F1A">
        <w:t>setup and</w:t>
      </w:r>
      <w:r w:rsidRPr="000F0F1A">
        <w:t xml:space="preserve"> bound-mass findings are computed after post-processing breaks up the particle data.</w:t>
      </w:r>
      <w:r>
        <w:t xml:space="preserve"> </w:t>
      </w:r>
      <w:r w:rsidR="0050626F" w:rsidRPr="0090121F">
        <w:t xml:space="preserve">The main outcome used in this project is the bound mass fraction, represented by </w:t>
      </w:r>
      <w:proofErr w:type="spellStart"/>
      <w:r w:rsidR="0050626F" w:rsidRPr="0090121F">
        <w:t>f</w:t>
      </w:r>
      <w:r w:rsidR="0050626F" w:rsidRPr="0090121F">
        <w:rPr>
          <w:vertAlign w:val="subscript"/>
        </w:rPr>
        <w:t>bound</w:t>
      </w:r>
      <w:proofErr w:type="spellEnd"/>
      <w:r w:rsidR="0050626F" w:rsidRPr="0090121F">
        <w:rPr>
          <w:vertAlign w:val="subscript"/>
        </w:rPr>
        <w:t>​</w:t>
      </w:r>
      <w:r w:rsidR="0050626F" w:rsidRPr="0090121F">
        <w:t xml:space="preserve">, which is the fraction of the original asteroid mass that remains gravitationally bound to Mars after the encounter, this will be referred to as BMF throughout this report. </w:t>
      </w:r>
    </w:p>
    <w:p w14:paraId="01F54BED" w14:textId="77777777" w:rsidR="0050626F" w:rsidRPr="0090121F" w:rsidRDefault="0050626F" w:rsidP="0050626F">
      <w:pPr>
        <w:keepNext/>
        <w:pBdr>
          <w:top w:val="nil"/>
          <w:left w:val="nil"/>
          <w:bottom w:val="nil"/>
          <w:right w:val="nil"/>
          <w:between w:val="nil"/>
        </w:pBdr>
        <w:spacing w:after="0"/>
        <w:jc w:val="center"/>
        <w:rPr>
          <w:i/>
          <w:iCs/>
          <w:color w:val="000000"/>
        </w:rPr>
      </w:pPr>
      <w:r w:rsidRPr="0090121F">
        <w:rPr>
          <w:i/>
          <w:iCs/>
          <w:color w:val="000000"/>
        </w:rPr>
        <w:lastRenderedPageBreak/>
        <w:t xml:space="preserve">Table 1. Main SPH setup and post-processing parameters. </w:t>
      </w:r>
    </w:p>
    <w:p w14:paraId="3A6E814A" w14:textId="77777777" w:rsidR="0050626F" w:rsidRPr="0090121F" w:rsidRDefault="0050626F" w:rsidP="0050626F">
      <w:pPr>
        <w:keepNext/>
        <w:pBdr>
          <w:top w:val="nil"/>
          <w:left w:val="nil"/>
          <w:bottom w:val="nil"/>
          <w:right w:val="nil"/>
          <w:between w:val="nil"/>
        </w:pBdr>
        <w:spacing w:after="0"/>
        <w:jc w:val="center"/>
        <w:rPr>
          <w:i/>
          <w:iCs/>
        </w:rPr>
      </w:pPr>
      <w:r w:rsidRPr="0090121F">
        <w:rPr>
          <w:i/>
          <w:iCs/>
          <w:color w:val="000000"/>
        </w:rPr>
        <w:t>Some parameter values appear much more often than others in the archive.</w:t>
      </w:r>
    </w:p>
    <w:tbl>
      <w:tblPr>
        <w:tblW w:w="9300" w:type="dxa"/>
        <w:tblBorders>
          <w:top w:val="nil"/>
          <w:left w:val="nil"/>
          <w:bottom w:val="nil"/>
          <w:right w:val="nil"/>
          <w:insideH w:val="nil"/>
          <w:insideV w:val="nil"/>
        </w:tblBorders>
        <w:tblLayout w:type="fixed"/>
        <w:tblLook w:val="0600" w:firstRow="0" w:lastRow="0" w:firstColumn="0" w:lastColumn="0" w:noHBand="1" w:noVBand="1"/>
      </w:tblPr>
      <w:tblGrid>
        <w:gridCol w:w="1893"/>
        <w:gridCol w:w="2381"/>
        <w:gridCol w:w="5026"/>
      </w:tblGrid>
      <w:tr w:rsidR="0050626F" w:rsidRPr="0090121F" w14:paraId="1C618BE9" w14:textId="77777777" w:rsidTr="00780EF8">
        <w:trPr>
          <w:trHeight w:val="78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62C495" w14:textId="77777777" w:rsidR="0050626F" w:rsidRPr="0090121F" w:rsidRDefault="0050626F" w:rsidP="00780EF8">
            <w:pPr>
              <w:keepNext/>
              <w:spacing w:after="0"/>
              <w:jc w:val="left"/>
            </w:pPr>
            <w:r w:rsidRPr="0090121F">
              <w:rPr>
                <w:b/>
                <w:bCs/>
              </w:rPr>
              <w:t>Parameter</w:t>
            </w:r>
          </w:p>
        </w:tc>
        <w:tc>
          <w:tcPr>
            <w:tcW w:w="238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1C6AA9" w14:textId="77777777" w:rsidR="0050626F" w:rsidRPr="0090121F" w:rsidRDefault="0050626F" w:rsidP="00780EF8">
            <w:pPr>
              <w:keepNext/>
              <w:spacing w:after="0"/>
              <w:jc w:val="left"/>
            </w:pPr>
            <w:r w:rsidRPr="0090121F">
              <w:rPr>
                <w:b/>
                <w:bCs/>
              </w:rPr>
              <w:t>Coverage range</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134A9C4" w14:textId="77777777" w:rsidR="0050626F" w:rsidRPr="0090121F" w:rsidRDefault="0050626F" w:rsidP="00780EF8">
            <w:pPr>
              <w:keepNext/>
              <w:spacing w:after="0"/>
              <w:jc w:val="left"/>
            </w:pPr>
            <w:r w:rsidRPr="0090121F">
              <w:rPr>
                <w:b/>
                <w:bCs/>
              </w:rPr>
              <w:t>What it means</w:t>
            </w:r>
          </w:p>
        </w:tc>
      </w:tr>
      <w:tr w:rsidR="0050626F" w:rsidRPr="0090121F" w14:paraId="1D712B62"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413CF6" w14:textId="77777777" w:rsidR="0050626F" w:rsidRPr="0090121F" w:rsidRDefault="0050626F" w:rsidP="00780EF8">
            <w:pPr>
              <w:keepNext/>
              <w:spacing w:after="0"/>
              <w:jc w:val="left"/>
            </w:pPr>
            <w:r w:rsidRPr="0090121F">
              <w:t>Asteroid mass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CCA8F9" w14:textId="77777777" w:rsidR="0050626F" w:rsidRPr="0090121F" w:rsidRDefault="0050626F" w:rsidP="00780EF8">
            <w:pPr>
              <w:widowControl w:val="0"/>
              <w:spacing w:after="0" w:line="252" w:lineRule="auto"/>
              <w:jc w:val="left"/>
            </w:pPr>
            <w:r w:rsidRPr="0090121F">
              <w:t>A</w:t>
            </w:r>
            <w:r w:rsidRPr="0090121F">
              <w:rPr>
                <w:vertAlign w:val="subscript"/>
              </w:rPr>
              <w:t>1800</w:t>
            </w:r>
            <w:r w:rsidRPr="0090121F">
              <w:t>-A</w:t>
            </w:r>
            <w:r w:rsidRPr="0090121F">
              <w:rPr>
                <w:vertAlign w:val="subscript"/>
              </w:rPr>
              <w:t>2100</w:t>
            </w:r>
            <w:r w:rsidRPr="0090121F">
              <w:t>; A</w:t>
            </w:r>
            <w:r w:rsidRPr="0090121F">
              <w:rPr>
                <w:vertAlign w:val="subscript"/>
              </w:rPr>
              <w:t xml:space="preserve">2000 </w:t>
            </w:r>
            <w:r w:rsidRPr="0090121F">
              <w:t>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7B18BF" w14:textId="77777777" w:rsidR="0050626F" w:rsidRPr="0090121F" w:rsidRDefault="0050626F" w:rsidP="00780EF8">
            <w:pPr>
              <w:keepNext/>
              <w:spacing w:after="0"/>
              <w:jc w:val="left"/>
            </w:pPr>
            <w:r w:rsidRPr="0090121F">
              <w:t>Mass of the incoming asteroid. For example, A</w:t>
            </w:r>
            <w:r w:rsidRPr="0090121F">
              <w:rPr>
                <w:vertAlign w:val="subscript"/>
              </w:rPr>
              <w:t>1800</w:t>
            </w:r>
            <w:r w:rsidRPr="0090121F">
              <w:rPr>
                <w:rFonts w:eastAsia="Gungsuh"/>
              </w:rPr>
              <w:t xml:space="preserve"> ≈ 10</w:t>
            </w:r>
            <w:r w:rsidRPr="0090121F">
              <w:rPr>
                <w:vertAlign w:val="superscript"/>
              </w:rPr>
              <w:t>18</w:t>
            </w:r>
            <w:r w:rsidRPr="0090121F">
              <w:rPr>
                <w:rFonts w:eastAsia="Gungsuh"/>
              </w:rPr>
              <w:t xml:space="preserve"> kg and A2100 ≈ 10</w:t>
            </w:r>
            <w:r w:rsidRPr="0090121F">
              <w:rPr>
                <w:vertAlign w:val="superscript"/>
              </w:rPr>
              <w:t>21</w:t>
            </w:r>
            <w:r w:rsidRPr="0090121F">
              <w:t xml:space="preserve"> kg. Its effect on BMF also depends on the other encounter conditions.</w:t>
            </w:r>
          </w:p>
        </w:tc>
      </w:tr>
      <w:tr w:rsidR="0050626F" w:rsidRPr="0090121F" w14:paraId="63CA3644"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99A19D5" w14:textId="77777777" w:rsidR="0050626F" w:rsidRPr="0090121F" w:rsidRDefault="0050626F" w:rsidP="00780EF8">
            <w:pPr>
              <w:keepNext/>
              <w:spacing w:after="0"/>
              <w:jc w:val="left"/>
            </w:pPr>
            <w:r w:rsidRPr="0090121F">
              <w:t>Periapsis</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7DDC1F1" w14:textId="77777777" w:rsidR="0050626F" w:rsidRPr="0090121F" w:rsidRDefault="0050626F" w:rsidP="00780EF8">
            <w:pPr>
              <w:widowControl w:val="0"/>
              <w:spacing w:after="0" w:line="252" w:lineRule="auto"/>
              <w:jc w:val="left"/>
            </w:pPr>
            <w:r w:rsidRPr="0090121F">
              <w:t>r</w:t>
            </w:r>
            <w:r w:rsidRPr="0090121F">
              <w:rPr>
                <w:vertAlign w:val="subscript"/>
              </w:rPr>
              <w:t>11</w:t>
            </w:r>
            <w:r w:rsidRPr="0090121F">
              <w:t>-r</w:t>
            </w:r>
            <w:r w:rsidRPr="0090121F">
              <w:rPr>
                <w:vertAlign w:val="subscript"/>
              </w:rPr>
              <w:t>30</w:t>
            </w:r>
            <w:r w:rsidRPr="0090121F">
              <w:t>; r</w:t>
            </w:r>
            <w:r w:rsidRPr="0090121F">
              <w:rPr>
                <w:vertAlign w:val="subscript"/>
              </w:rPr>
              <w:t>12</w:t>
            </w:r>
            <w:r w:rsidRPr="0090121F">
              <w:t xml:space="preserve"> and r</w:t>
            </w:r>
            <w:r w:rsidRPr="0090121F">
              <w:rPr>
                <w:vertAlign w:val="subscript"/>
              </w:rPr>
              <w:t>16</w:t>
            </w:r>
            <w:r w:rsidRPr="0090121F">
              <w:t xml:space="preserve">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16611EB" w14:textId="77777777" w:rsidR="0050626F" w:rsidRPr="0090121F" w:rsidRDefault="0050626F" w:rsidP="00780EF8">
            <w:pPr>
              <w:keepNext/>
              <w:spacing w:after="0"/>
              <w:jc w:val="left"/>
            </w:pPr>
            <w:r w:rsidRPr="0090121F">
              <w:t>Closest distance between the asteroid and Mars. For example, r</w:t>
            </w:r>
            <w:r w:rsidRPr="0090121F">
              <w:rPr>
                <w:vertAlign w:val="subscript"/>
              </w:rPr>
              <w:t>12</w:t>
            </w:r>
            <w:r w:rsidRPr="0090121F">
              <w:t xml:space="preserve"> = 1.2 R</w:t>
            </w:r>
            <w:r w:rsidRPr="0090121F">
              <w:rPr>
                <w:vertAlign w:val="subscript"/>
              </w:rPr>
              <w:t xml:space="preserve">Mars </w:t>
            </w:r>
            <w:r w:rsidRPr="0090121F">
              <w:t>(Mars-radii). Smaller values mean a closer encounter and stronger tidal forces.</w:t>
            </w:r>
          </w:p>
        </w:tc>
      </w:tr>
      <w:tr w:rsidR="0050626F" w:rsidRPr="0090121F" w14:paraId="2A9FA5AC"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90BCFF" w14:textId="77777777" w:rsidR="0050626F" w:rsidRPr="0090121F" w:rsidRDefault="0050626F" w:rsidP="00780EF8">
            <w:pPr>
              <w:keepNext/>
              <w:spacing w:after="0"/>
              <w:jc w:val="left"/>
            </w:pPr>
            <w:r w:rsidRPr="0090121F">
              <w:t>Encounter speed</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EAF6ADD" w14:textId="77777777" w:rsidR="0050626F" w:rsidRPr="0090121F" w:rsidRDefault="0050626F" w:rsidP="00780EF8">
            <w:pPr>
              <w:widowControl w:val="0"/>
              <w:spacing w:after="0" w:line="252" w:lineRule="auto"/>
              <w:jc w:val="left"/>
            </w:pPr>
            <w:r w:rsidRPr="0090121F">
              <w:t>v</w:t>
            </w:r>
            <w:r w:rsidRPr="0090121F">
              <w:rPr>
                <w:vertAlign w:val="subscript"/>
              </w:rPr>
              <w:t>00</w:t>
            </w:r>
            <w:r w:rsidRPr="0090121F">
              <w:t>-v</w:t>
            </w:r>
            <w:r w:rsidRPr="0090121F">
              <w:rPr>
                <w:vertAlign w:val="subscript"/>
              </w:rPr>
              <w:t>30</w:t>
            </w:r>
            <w:r w:rsidRPr="0090121F">
              <w:t>; v</w:t>
            </w:r>
            <w:r w:rsidRPr="0090121F">
              <w:rPr>
                <w:vertAlign w:val="subscript"/>
              </w:rPr>
              <w:t>00</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A36D2A" w14:textId="77777777" w:rsidR="0050626F" w:rsidRPr="0090121F" w:rsidRDefault="0050626F" w:rsidP="00780EF8">
            <w:pPr>
              <w:keepNext/>
              <w:spacing w:after="0"/>
              <w:jc w:val="left"/>
            </w:pPr>
            <w:r w:rsidRPr="0090121F">
              <w:t>Speed of the asteroid during the encounter. v</w:t>
            </w:r>
            <w:r w:rsidRPr="0090121F">
              <w:rPr>
                <w:vertAlign w:val="subscript"/>
              </w:rPr>
              <w:t xml:space="preserve">00 </w:t>
            </w:r>
            <w:r w:rsidRPr="0090121F">
              <w:t>is the lowest-speed case, while higher v codes represent faster encounters. Higher speeds generally make capture less likely.</w:t>
            </w:r>
          </w:p>
        </w:tc>
      </w:tr>
      <w:tr w:rsidR="0050626F" w:rsidRPr="0090121F" w14:paraId="69084DD0" w14:textId="77777777" w:rsidTr="00780EF8">
        <w:trPr>
          <w:trHeight w:val="1070"/>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A380EA" w14:textId="77777777" w:rsidR="0050626F" w:rsidRPr="0090121F" w:rsidRDefault="0050626F" w:rsidP="00780EF8">
            <w:pPr>
              <w:keepNext/>
              <w:spacing w:after="0"/>
              <w:jc w:val="left"/>
            </w:pPr>
            <w:r w:rsidRPr="0090121F">
              <w:t>Spin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20956B26" w14:textId="77777777" w:rsidR="0050626F" w:rsidRPr="0090121F" w:rsidRDefault="0050626F" w:rsidP="00780EF8">
            <w:pPr>
              <w:widowControl w:val="0"/>
              <w:spacing w:after="0" w:line="252" w:lineRule="auto"/>
              <w:jc w:val="left"/>
              <w:rPr>
                <w:i/>
                <w:iCs/>
              </w:rPr>
            </w:pPr>
            <w:r w:rsidRPr="0090121F">
              <w:t>none, x, y, z, mz; unevenly sampled</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F3C57FD" w14:textId="77777777" w:rsidR="0050626F" w:rsidRPr="0090121F" w:rsidRDefault="0050626F" w:rsidP="00780EF8">
            <w:pPr>
              <w:keepNext/>
              <w:spacing w:after="0"/>
              <w:jc w:val="left"/>
            </w:pPr>
            <w:r w:rsidRPr="0090121F">
              <w:t>Rotation of the asteroid and the direction of its spin axis: none means no spin, x or y means equatorial spin, z means prograde z-spin, and mz means retrograde z-spin. Spin can change how the asteroid breaks up, but the different spin settings are unevenly sampled.</w:t>
            </w:r>
          </w:p>
        </w:tc>
      </w:tr>
      <w:tr w:rsidR="0050626F" w:rsidRPr="0090121F" w14:paraId="1C4DA7EE" w14:textId="77777777" w:rsidTr="00780EF8">
        <w:trPr>
          <w:trHeight w:val="1462"/>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9E1AA5" w14:textId="77777777" w:rsidR="0050626F" w:rsidRPr="0090121F" w:rsidRDefault="0050626F" w:rsidP="00780EF8">
            <w:pPr>
              <w:keepNext/>
              <w:spacing w:after="0"/>
              <w:jc w:val="left"/>
            </w:pPr>
            <w:r w:rsidRPr="0090121F">
              <w:t>Resolution</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12713656" w14:textId="77777777" w:rsidR="0050626F" w:rsidRPr="0090121F" w:rsidRDefault="0050626F" w:rsidP="00780EF8">
            <w:pPr>
              <w:widowControl w:val="0"/>
              <w:spacing w:after="0" w:line="252" w:lineRule="auto"/>
              <w:jc w:val="left"/>
            </w:pPr>
            <w:r w:rsidRPr="0090121F">
              <w:t>n</w:t>
            </w:r>
            <w:r w:rsidRPr="0090121F">
              <w:rPr>
                <w:vertAlign w:val="subscript"/>
              </w:rPr>
              <w:t>50</w:t>
            </w:r>
            <w:r w:rsidRPr="0090121F">
              <w:t>-n</w:t>
            </w:r>
            <w:r w:rsidRPr="0090121F">
              <w:rPr>
                <w:vertAlign w:val="subscript"/>
              </w:rPr>
              <w:t>70</w:t>
            </w:r>
            <w:r w:rsidRPr="0090121F">
              <w:t>; n</w:t>
            </w:r>
            <w:r w:rsidRPr="0090121F">
              <w:rPr>
                <w:vertAlign w:val="subscript"/>
              </w:rPr>
              <w:t>65</w:t>
            </w:r>
            <w:r w:rsidRPr="0090121F">
              <w:t xml:space="preserve"> dominates</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C3E479A" w14:textId="77777777" w:rsidR="0050626F" w:rsidRPr="0090121F" w:rsidRDefault="0050626F" w:rsidP="00780EF8">
            <w:pPr>
              <w:keepNext/>
              <w:spacing w:after="0"/>
              <w:jc w:val="left"/>
            </w:pPr>
            <w:r w:rsidRPr="0090121F">
              <w:t>Number of SPH particles used in the simulation. For example, n</w:t>
            </w:r>
            <w:r w:rsidRPr="0090121F">
              <w:rPr>
                <w:vertAlign w:val="subscript"/>
              </w:rPr>
              <w:t xml:space="preserve">65 </w:t>
            </w:r>
            <w:r w:rsidRPr="0090121F">
              <w:t>is roughly 10</w:t>
            </w:r>
            <w:r w:rsidRPr="0090121F">
              <w:rPr>
                <w:vertAlign w:val="superscript"/>
              </w:rPr>
              <w:t>6.5</w:t>
            </w:r>
            <w:r w:rsidRPr="0090121F">
              <w:t xml:space="preserve"> particles. This is a numerical setting rather than a physical property of the encounter.</w:t>
            </w:r>
          </w:p>
        </w:tc>
      </w:tr>
      <w:tr w:rsidR="0050626F" w:rsidRPr="0090121F" w14:paraId="0363BFC7" w14:textId="77777777" w:rsidTr="00780EF8">
        <w:trPr>
          <w:trHeight w:val="1355"/>
        </w:trPr>
        <w:tc>
          <w:tcPr>
            <w:tcW w:w="189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A3005CA" w14:textId="77777777" w:rsidR="0050626F" w:rsidRPr="0090121F" w:rsidRDefault="0050626F" w:rsidP="00780EF8">
            <w:pPr>
              <w:keepNext/>
              <w:spacing w:after="0"/>
              <w:jc w:val="left"/>
            </w:pPr>
            <w:r w:rsidRPr="0090121F">
              <w:t xml:space="preserve">FoF linking length </w:t>
            </w:r>
            <w:r w:rsidRPr="0090121F">
              <w:rPr>
                <w:i/>
                <w:iCs/>
              </w:rPr>
              <w:t>(post-processing)</w:t>
            </w:r>
          </w:p>
        </w:tc>
        <w:tc>
          <w:tcPr>
            <w:tcW w:w="2381" w:type="dxa"/>
            <w:tcBorders>
              <w:top w:val="nil"/>
              <w:left w:val="nil"/>
              <w:bottom w:val="single" w:sz="8" w:space="0" w:color="000000"/>
              <w:right w:val="single" w:sz="8" w:space="0" w:color="000000"/>
            </w:tcBorders>
            <w:tcMar>
              <w:top w:w="60" w:type="dxa"/>
              <w:left w:w="100" w:type="dxa"/>
              <w:bottom w:w="60" w:type="dxa"/>
              <w:right w:w="100" w:type="dxa"/>
            </w:tcMar>
          </w:tcPr>
          <w:p w14:paraId="4F5AF64A" w14:textId="77777777" w:rsidR="0050626F" w:rsidRPr="0090121F" w:rsidRDefault="0050626F" w:rsidP="00780EF8">
            <w:pPr>
              <w:widowControl w:val="0"/>
              <w:spacing w:after="0" w:line="252" w:lineRule="auto"/>
              <w:jc w:val="left"/>
            </w:pPr>
            <w:r w:rsidRPr="0090121F">
              <w:t>0.0001-0.0126; 0.004 common</w:t>
            </w:r>
          </w:p>
        </w:tc>
        <w:tc>
          <w:tcPr>
            <w:tcW w:w="502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FA761E7" w14:textId="2855D186" w:rsidR="0050626F" w:rsidRPr="0090121F" w:rsidRDefault="00EC070D" w:rsidP="00780EF8">
            <w:pPr>
              <w:keepNext/>
              <w:spacing w:after="0"/>
              <w:jc w:val="left"/>
            </w:pPr>
            <w:r>
              <w:t>The m</w:t>
            </w:r>
            <w:r w:rsidR="0050626F" w:rsidRPr="0090121F">
              <w:t xml:space="preserve">aximum distance used to decide </w:t>
            </w:r>
            <w:r>
              <w:t>if</w:t>
            </w:r>
            <w:r w:rsidR="0050626F" w:rsidRPr="0090121F">
              <w:t xml:space="preserve"> nearby particles belong to the same fragment</w:t>
            </w:r>
            <w:r>
              <w:t xml:space="preserve"> or not</w:t>
            </w:r>
            <w:r w:rsidR="0050626F" w:rsidRPr="0090121F">
              <w:t xml:space="preserve">. </w:t>
            </w:r>
            <w:r>
              <w:t>C</w:t>
            </w:r>
            <w:r w:rsidR="0050626F" w:rsidRPr="0090121F">
              <w:t>an change the measured fragments, does not change the physical encounter</w:t>
            </w:r>
            <w:r>
              <w:t>.</w:t>
            </w:r>
          </w:p>
        </w:tc>
      </w:tr>
    </w:tbl>
    <w:p w14:paraId="1F360E65" w14:textId="24D5A699" w:rsidR="00EC070D" w:rsidRDefault="0050626F" w:rsidP="00EC070D">
      <w:pPr>
        <w:spacing w:before="200"/>
      </w:pPr>
      <w:r w:rsidRPr="0090121F">
        <w:t xml:space="preserve">How the post-processing works is that FoF first groups nearby debris particles into fragments. </w:t>
      </w:r>
      <w:r w:rsidR="00EC070D" w:rsidRPr="00EC070D">
        <w:rPr>
          <w:color w:val="000000"/>
        </w:rPr>
        <w:t>The mass of each group g is equal to the sum of the particle masses,</w:t>
      </w:r>
      <w:r w:rsidR="00EC070D">
        <w:rPr>
          <w:color w:val="000000"/>
        </w:rPr>
        <w:t xml:space="preserve"> </w:t>
      </w:r>
      <w:r w:rsidRPr="0090121F">
        <w:rPr>
          <w:color w:val="000000"/>
        </w:rPr>
        <w:t>M</w:t>
      </w:r>
      <w:r w:rsidRPr="0090121F">
        <w:rPr>
          <w:color w:val="000000"/>
          <w:vertAlign w:val="subscript"/>
        </w:rPr>
        <w:t>g</w:t>
      </w:r>
      <w:r w:rsidRPr="0090121F">
        <w:rPr>
          <w:color w:val="000000"/>
        </w:rPr>
        <w:t xml:space="preserve"> = Σ</w:t>
      </w:r>
      <w:r w:rsidRPr="0090121F">
        <w:rPr>
          <w:color w:val="000000"/>
          <w:vertAlign w:val="subscript"/>
        </w:rPr>
        <w:t>i</w:t>
      </w:r>
      <w:r w:rsidRPr="0090121F">
        <w:rPr>
          <w:color w:val="000000"/>
        </w:rPr>
        <w:t>m</w:t>
      </w:r>
      <w:r w:rsidRPr="0090121F">
        <w:rPr>
          <w:color w:val="000000"/>
          <w:vertAlign w:val="subscript"/>
        </w:rPr>
        <w:t>i</w:t>
      </w:r>
      <w:r w:rsidRPr="0090121F">
        <w:rPr>
          <w:color w:val="000000"/>
        </w:rPr>
        <w:t xml:space="preserve">. </w:t>
      </w:r>
      <w:r w:rsidR="00EC070D" w:rsidRPr="00EC070D">
        <w:rPr>
          <w:color w:val="000000"/>
        </w:rPr>
        <w:t xml:space="preserve">The group's particular orbital energy with respect to Mars is then determined using its </w:t>
      </w:r>
      <w:r w:rsidR="00EC070D" w:rsidRPr="00EC070D">
        <w:rPr>
          <w:color w:val="000000"/>
        </w:rPr>
        <w:t>centre</w:t>
      </w:r>
      <w:r w:rsidR="00EC070D" w:rsidRPr="00EC070D">
        <w:rPr>
          <w:color w:val="000000"/>
        </w:rPr>
        <w:t xml:space="preserve">-of-mass position and </w:t>
      </w:r>
      <w:r w:rsidR="00EC070D" w:rsidRPr="00EC070D">
        <w:rPr>
          <w:color w:val="000000"/>
        </w:rPr>
        <w:lastRenderedPageBreak/>
        <w:t xml:space="preserve">velocity. </w:t>
      </w:r>
      <w:r w:rsidRPr="0090121F">
        <w:rPr>
          <w:color w:val="000000"/>
        </w:rPr>
        <w:t>A group is bound when ε</w:t>
      </w:r>
      <w:r w:rsidRPr="0090121F">
        <w:rPr>
          <w:color w:val="000000"/>
          <w:vertAlign w:val="subscript"/>
        </w:rPr>
        <w:t>g</w:t>
      </w:r>
      <w:r w:rsidRPr="0090121F">
        <w:rPr>
          <w:color w:val="000000"/>
        </w:rPr>
        <w:t xml:space="preserve"> &lt; 0 and unbound when ε</w:t>
      </w:r>
      <w:r w:rsidRPr="0090121F">
        <w:rPr>
          <w:color w:val="000000"/>
          <w:vertAlign w:val="subscript"/>
        </w:rPr>
        <w:t>g</w:t>
      </w:r>
      <w:r w:rsidRPr="0090121F">
        <w:rPr>
          <w:rFonts w:eastAsia="Gungsuh"/>
          <w:color w:val="000000"/>
        </w:rPr>
        <w:t xml:space="preserve"> ≥ 0.</w:t>
      </w:r>
      <w:r w:rsidR="00EC070D">
        <w:rPr>
          <w:rFonts w:eastAsia="Gungsuh"/>
          <w:color w:val="000000"/>
        </w:rPr>
        <w:t xml:space="preserve"> </w:t>
      </w:r>
      <w:r w:rsidR="00EC070D" w:rsidRPr="00EC070D">
        <w:t>The number of bound fragments, the greatest and average bound-fragment mass, the total fragment count, and the largest-remnant measurements are among the exploratory outputs; BMF is the primary recorded output. It's also crucial to remember that BMF does not yet determine later disk or moon development</w:t>
      </w:r>
      <w:r w:rsidR="00EC070D">
        <w:t>,</w:t>
      </w:r>
      <w:r w:rsidR="00EC070D" w:rsidRPr="00EC070D">
        <w:t xml:space="preserve"> it merely measures gravitational retention.</w:t>
      </w:r>
    </w:p>
    <w:p w14:paraId="14BD8120" w14:textId="435E9990" w:rsidR="0050626F" w:rsidRPr="00F03522" w:rsidRDefault="0050626F" w:rsidP="00EC070D">
      <w:pPr>
        <w:spacing w:before="200"/>
        <w:rPr>
          <w:b/>
          <w:bCs/>
          <w:color w:val="000000" w:themeColor="text1"/>
        </w:rPr>
      </w:pPr>
      <w:r w:rsidRPr="00F03522">
        <w:rPr>
          <w:b/>
          <w:bCs/>
          <w:color w:val="000000" w:themeColor="text1"/>
        </w:rPr>
        <w:t>2.2 Prediction Model Choices and Rationale</w:t>
      </w:r>
    </w:p>
    <w:p w14:paraId="2D01152B" w14:textId="6E80C0EC" w:rsidR="000F0F1A" w:rsidRDefault="0050626F" w:rsidP="0050626F">
      <w:pPr>
        <w:spacing w:before="240" w:after="240"/>
      </w:pPr>
      <w:r w:rsidRPr="0090121F">
        <w:t xml:space="preserve">The main ML task is to predict the BMF value, </w:t>
      </w:r>
      <w:r w:rsidR="000F0F1A" w:rsidRPr="000F0F1A">
        <w:t>or the proportion of the initial asteroid mass that is expected to stay bound to Mars, is the primary machine learning job. This maintains the distinction between retained fractions that are tiny, medium, and big. Furthermore, because Kegerreis et al. (2024) discovered that "tens of percent of an unbound asteroid's mass can be captured and survive beyond collisional timescales," a 10% BMF threshold is used as a straightforward screening criterion for higher-retention instances. Therefore, the 10% barrier is not a real physical limitation for moon formation</w:t>
      </w:r>
      <w:r w:rsidR="000F0F1A">
        <w:t>,</w:t>
      </w:r>
      <w:r w:rsidR="000F0F1A" w:rsidRPr="000F0F1A">
        <w:t xml:space="preserve"> rather it is only utilized to classify and prioritize occurrences.</w:t>
      </w:r>
      <w:r w:rsidR="000F0F1A">
        <w:t xml:space="preserve"> </w:t>
      </w:r>
    </w:p>
    <w:p w14:paraId="1F4EB701" w14:textId="42A9BED2" w:rsidR="000F0F1A" w:rsidRDefault="000F0F1A" w:rsidP="0050626F">
      <w:pPr>
        <w:spacing w:before="240" w:after="240"/>
        <w:rPr>
          <w:rFonts w:eastAsia="Gungsuh"/>
        </w:rPr>
      </w:pPr>
      <w:r w:rsidRPr="000F0F1A">
        <w:rPr>
          <w:rFonts w:eastAsia="Gungsuh"/>
        </w:rPr>
        <w:t xml:space="preserve">For the prediction tasks, </w:t>
      </w:r>
      <w:r w:rsidR="00EC070D" w:rsidRPr="000F0F1A">
        <w:rPr>
          <w:rFonts w:eastAsia="Gungsuh"/>
        </w:rPr>
        <w:t>several</w:t>
      </w:r>
      <w:r w:rsidRPr="000F0F1A">
        <w:rPr>
          <w:rFonts w:eastAsia="Gungsuh"/>
        </w:rPr>
        <w:t xml:space="preserve"> baseline models were used. While this project primarily focuses on tree-based models, Logistic Regression is also used for the BMF ≥ 10% classification task because it offers a straightforward baseline for testing whether lower- and higher-retention cases can already be separated using a relatively simple combination of the inputs (Knauer et al., 2024). Because Random Forest can capture nonlinear correlations and interactions between the simulation parameters while averaging numerous trees to lessen susceptibility to specific cases, it is tried for continuous BMF prediction (</w:t>
      </w:r>
      <w:proofErr w:type="spellStart"/>
      <w:r w:rsidRPr="000F0F1A">
        <w:rPr>
          <w:rFonts w:eastAsia="Gungsuh"/>
        </w:rPr>
        <w:t>Breiman</w:t>
      </w:r>
      <w:proofErr w:type="spellEnd"/>
      <w:r w:rsidRPr="000F0F1A">
        <w:rPr>
          <w:rFonts w:eastAsia="Gungsuh"/>
        </w:rPr>
        <w:t xml:space="preserve">, 2001; </w:t>
      </w:r>
      <w:proofErr w:type="spellStart"/>
      <w:r w:rsidRPr="000F0F1A">
        <w:rPr>
          <w:rFonts w:eastAsia="Gungsuh"/>
        </w:rPr>
        <w:t>Cambioni</w:t>
      </w:r>
      <w:proofErr w:type="spellEnd"/>
      <w:r w:rsidRPr="000F0F1A">
        <w:rPr>
          <w:rFonts w:eastAsia="Gungsuh"/>
        </w:rPr>
        <w:t xml:space="preserve"> et al., 2019). Additionally, Gradient Boosting is evaluated since it constructs trees in a sequential manner, with each subsequent tree fixing mistakes produced by the ones before it. This could assist capture more precise changes between various encounter settings (Friedman, 2001; Valencia et al., 2019; Timpe et al., 2020).</w:t>
      </w:r>
    </w:p>
    <w:p w14:paraId="2350CEEB" w14:textId="13C23ED4"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whether these modifications enhanced prediction performance, the model was further developed after the baseline by adjusting the model's parameters and incorporating physics-derived attributes computed from the first simulation inputs. Other more sophisticated model variations, such as XGBoost and two-stage hurdle models, were also investigated; however, they remained exploratory and are not covered in more detail in this project because their primary purpose was to demonstrate the possibility of further model improvement in subsequent work rather than to serve as the project's primary outcome. Since this project uses a small tabular dataset of simulation inputs and numerical results, more sophisticated methods like physics-informed neural networks, which are primarily intended to learn continuous spatial or time-dependent fields while enforcing physical equations, were not investigated (</w:t>
      </w:r>
      <w:proofErr w:type="spellStart"/>
      <w:r w:rsidRPr="000F0F1A">
        <w:rPr>
          <w:rFonts w:ascii="Times New Roman" w:eastAsia="Times New Roman" w:hAnsi="Times New Roman" w:cs="Times New Roman"/>
          <w:color w:val="auto"/>
          <w:kern w:val="0"/>
          <w:sz w:val="24"/>
          <w:szCs w:val="24"/>
          <w:lang w:val="en-GB"/>
          <w14:ligatures w14:val="none"/>
        </w:rPr>
        <w:t>Raissi</w:t>
      </w:r>
      <w:proofErr w:type="spellEnd"/>
      <w:r w:rsidRPr="000F0F1A">
        <w:rPr>
          <w:rFonts w:ascii="Times New Roman" w:eastAsia="Times New Roman" w:hAnsi="Times New Roman" w:cs="Times New Roman"/>
          <w:color w:val="auto"/>
          <w:kern w:val="0"/>
          <w:sz w:val="24"/>
          <w:szCs w:val="24"/>
          <w:lang w:val="en-GB"/>
          <w14:ligatures w14:val="none"/>
        </w:rPr>
        <w:t xml:space="preserve"> et al., 2019).</w:t>
      </w:r>
    </w:p>
    <w:p w14:paraId="3121A5F9" w14:textId="38A16948"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2.3 Model Testing and Performance Metrics</w:t>
      </w:r>
    </w:p>
    <w:p w14:paraId="134ADC00" w14:textId="77777777" w:rsidR="000F0F1A" w:rsidRDefault="000F0F1A" w:rsidP="0050626F">
      <w:r w:rsidRPr="000F0F1A">
        <w:t xml:space="preserve">One of the main issues with the archive is that it contains repeated rows from the same physical SPH simulation, for example when the same simulation is post-processed using different FoF </w:t>
      </w:r>
      <w:r w:rsidRPr="000F0F1A">
        <w:lastRenderedPageBreak/>
        <w:t xml:space="preserve">linking lengths. Therefore, the model might be trained on one processed version of a simulation and tested on another version of the same simulation using a random row split. 5-fold </w:t>
      </w:r>
      <w:proofErr w:type="spellStart"/>
      <w:r w:rsidRPr="000F0F1A">
        <w:t>GroupKFold</w:t>
      </w:r>
      <w:proofErr w:type="spellEnd"/>
      <w:r w:rsidRPr="000F0F1A">
        <w:t xml:space="preserve"> cross-validation was employed to prevent this. Every out-of-fold (OOF) prediction is made by a model that has not been trained on that physical simulation since all rows from the same physical simulation file are stored in the same fold. </w:t>
      </w:r>
    </w:p>
    <w:p w14:paraId="7153809A" w14:textId="08CF49B2" w:rsidR="0050626F" w:rsidRPr="0090121F" w:rsidRDefault="0050626F" w:rsidP="0050626F">
      <w:pPr>
        <w:rPr>
          <w:color w:val="FF0000"/>
        </w:rPr>
      </w:pPr>
      <w:r w:rsidRPr="0090121F">
        <w:t>Regression performance is measured using R</w:t>
      </w:r>
      <w:r w:rsidRPr="0090121F">
        <w:rPr>
          <w:vertAlign w:val="superscript"/>
        </w:rPr>
        <w:t>2</w:t>
      </w:r>
      <w:r w:rsidRPr="0090121F">
        <w:t xml:space="preserve">, mean absolute error (MAE), and root mean squared error (RMSE). Classification performance is measured using balanced accuracy, F1, and ROC AUC. </w:t>
      </w:r>
    </w:p>
    <w:p w14:paraId="2B798191" w14:textId="77777777" w:rsidR="0050626F" w:rsidRPr="0090121F" w:rsidRDefault="0050626F" w:rsidP="0050626F">
      <w:pPr>
        <w:pStyle w:val="Heading2"/>
        <w:rPr>
          <w:rFonts w:ascii="Times New Roman" w:hAnsi="Times New Roman" w:cs="Times New Roman"/>
          <w:color w:val="000000" w:themeColor="text1"/>
          <w:lang w:val="en-GB"/>
        </w:rPr>
      </w:pPr>
      <w:r w:rsidRPr="0090121F">
        <w:rPr>
          <w:rFonts w:ascii="Times New Roman" w:eastAsia="Times New Roman" w:hAnsi="Times New Roman" w:cs="Times New Roman"/>
          <w:b/>
          <w:bCs/>
          <w:color w:val="000000" w:themeColor="text1"/>
          <w:sz w:val="24"/>
          <w:szCs w:val="24"/>
          <w:lang w:val="en-GB"/>
        </w:rPr>
        <w:t>2.4 How the Physical Effects Were Analysed</w:t>
      </w:r>
    </w:p>
    <w:p w14:paraId="09E4427B" w14:textId="6D246D15" w:rsidR="000F0F1A" w:rsidRDefault="000F0F1A" w:rsidP="000F0F1A">
      <w:pPr>
        <w:pStyle w:val="Heading2"/>
        <w:jc w:val="both"/>
        <w:rPr>
          <w:rFonts w:ascii="Times New Roman" w:eastAsia="Times New Roman" w:hAnsi="Times New Roman" w:cs="Times New Roman"/>
          <w:color w:val="auto"/>
          <w:kern w:val="0"/>
          <w:sz w:val="24"/>
          <w:szCs w:val="24"/>
          <w:lang w:val="en-GB"/>
          <w14:ligatures w14:val="none"/>
        </w:rPr>
      </w:pPr>
      <w:r w:rsidRPr="000F0F1A">
        <w:rPr>
          <w:rFonts w:ascii="Times New Roman" w:eastAsia="Times New Roman" w:hAnsi="Times New Roman" w:cs="Times New Roman"/>
          <w:color w:val="auto"/>
          <w:kern w:val="0"/>
          <w:sz w:val="24"/>
          <w:szCs w:val="24"/>
          <w:lang w:val="en-GB"/>
          <w14:ligatures w14:val="none"/>
        </w:rPr>
        <w:t xml:space="preserve">Although overall scores are helpful, they do not demonstrate whether the model exhibits reasonable physical </w:t>
      </w:r>
      <w:r w:rsidRPr="000F0F1A">
        <w:rPr>
          <w:rFonts w:ascii="Times New Roman" w:eastAsia="Times New Roman" w:hAnsi="Times New Roman" w:cs="Times New Roman"/>
          <w:color w:val="auto"/>
          <w:kern w:val="0"/>
          <w:sz w:val="24"/>
          <w:szCs w:val="24"/>
          <w:lang w:val="en-GB"/>
          <w14:ligatures w14:val="none"/>
        </w:rPr>
        <w:t>behaviour</w:t>
      </w:r>
      <w:r w:rsidRPr="000F0F1A">
        <w:rPr>
          <w:rFonts w:ascii="Times New Roman" w:eastAsia="Times New Roman" w:hAnsi="Times New Roman" w:cs="Times New Roman"/>
          <w:color w:val="auto"/>
          <w:kern w:val="0"/>
          <w:sz w:val="24"/>
          <w:szCs w:val="24"/>
          <w:lang w:val="en-GB"/>
          <w14:ligatures w14:val="none"/>
        </w:rPr>
        <w:t xml:space="preserve"> in various scenarios. Three complimentary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are employed to verify this. </w:t>
      </w:r>
      <w:r w:rsidRPr="000F0F1A">
        <w:rPr>
          <w:rFonts w:ascii="Times New Roman" w:eastAsia="Times New Roman" w:hAnsi="Times New Roman" w:cs="Times New Roman"/>
          <w:color w:val="auto"/>
          <w:kern w:val="0"/>
          <w:sz w:val="24"/>
          <w:szCs w:val="24"/>
          <w:lang w:val="en-GB"/>
          <w14:ligatures w14:val="none"/>
        </w:rPr>
        <w:t>To</w:t>
      </w:r>
      <w:r w:rsidRPr="000F0F1A">
        <w:rPr>
          <w:rFonts w:ascii="Times New Roman" w:eastAsia="Times New Roman" w:hAnsi="Times New Roman" w:cs="Times New Roman"/>
          <w:color w:val="auto"/>
          <w:kern w:val="0"/>
          <w:sz w:val="24"/>
          <w:szCs w:val="24"/>
          <w:lang w:val="en-GB"/>
          <w14:ligatures w14:val="none"/>
        </w:rPr>
        <w:t xml:space="preserve"> determine how heavily the model depends on each physical input across the dataset, an input-removal test, also known as ablation, first eliminates one original input along with related derived features and </w:t>
      </w:r>
      <w:r w:rsidRPr="000F0F1A">
        <w:rPr>
          <w:rFonts w:ascii="Times New Roman" w:eastAsia="Times New Roman" w:hAnsi="Times New Roman" w:cs="Times New Roman"/>
          <w:color w:val="auto"/>
          <w:kern w:val="0"/>
          <w:sz w:val="24"/>
          <w:szCs w:val="24"/>
          <w:lang w:val="en-GB"/>
          <w14:ligatures w14:val="none"/>
        </w:rPr>
        <w:t>analyses</w:t>
      </w:r>
      <w:r w:rsidRPr="000F0F1A">
        <w:rPr>
          <w:rFonts w:ascii="Times New Roman" w:eastAsia="Times New Roman" w:hAnsi="Times New Roman" w:cs="Times New Roman"/>
          <w:color w:val="auto"/>
          <w:kern w:val="0"/>
          <w:sz w:val="24"/>
          <w:szCs w:val="24"/>
          <w:lang w:val="en-GB"/>
          <w14:ligatures w14:val="none"/>
        </w:rPr>
        <w:t xml:space="preserve"> how much model performance declines (Section 3.4). Second, to illustrate the direction and form of the model response, controlled tests alter one input while maintaining the others constant (Section 3.5, Figure 3). Third, matched SPH comparisons examine whether an input's significance varies depending on encounter circumstances (Section 3.5, Figure 4).</w:t>
      </w:r>
    </w:p>
    <w:p w14:paraId="2CD037B3" w14:textId="243B16BE"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2.5 When to Trust the Model</w:t>
      </w:r>
    </w:p>
    <w:p w14:paraId="1D0C0D7F" w14:textId="77777777" w:rsidR="000F0F1A" w:rsidRDefault="000F0F1A" w:rsidP="0050626F">
      <w:r w:rsidRPr="000F0F1A">
        <w:t>The method also determines whether a new setup is comparable to SPH simulations that are already in the archive because model accuracy alone cannot demonstrate the reliability of each individual forecast because an overall score can conceal areas where the model has insufficient data or produces larger errors. When there are multiple independent SPH simulations and a low held-out prediction error in the surrounding area, predictions are more reliable. When the input combination is outside the sampled region, close to the edge of the available data, or poorly sampled, predictions are deemed less accurate. Figure 5 and section 3.6 provide an analysis of these inspections.</w:t>
      </w:r>
    </w:p>
    <w:p w14:paraId="486D386A" w14:textId="5F42B44E" w:rsidR="0050626F" w:rsidRPr="0090121F" w:rsidRDefault="0050626F" w:rsidP="0050626F">
      <w:r w:rsidRPr="0090121F">
        <w:t xml:space="preserve">The final decision then separates two questions: (1) how strongly the asteroid breaks up, and (2) how much material remains bound to Mars. </w:t>
      </w:r>
      <w:r w:rsidRPr="0090121F">
        <w:rPr>
          <w:color w:val="000000"/>
        </w:rPr>
        <w:t xml:space="preserve">Breakup is described by the largest-remnant fraction </w:t>
      </w:r>
      <w:proofErr w:type="spellStart"/>
      <w:r w:rsidRPr="0090121F">
        <w:rPr>
          <w:color w:val="000000"/>
        </w:rPr>
        <w:t>f</w:t>
      </w:r>
      <w:r w:rsidRPr="0090121F">
        <w:rPr>
          <w:color w:val="000000"/>
          <w:vertAlign w:val="subscript"/>
        </w:rPr>
        <w:t>LR</w:t>
      </w:r>
      <w:proofErr w:type="spellEnd"/>
      <w:r w:rsidRPr="0090121F">
        <w:rPr>
          <w:color w:val="000000"/>
        </w:rPr>
        <w:t xml:space="preserve"> = </w:t>
      </w:r>
      <w:proofErr w:type="spellStart"/>
      <w:r w:rsidRPr="0090121F">
        <w:rPr>
          <w:color w:val="000000"/>
        </w:rPr>
        <w:t>M</w:t>
      </w:r>
      <w:r w:rsidRPr="0090121F">
        <w:rPr>
          <w:color w:val="000000"/>
          <w:vertAlign w:val="subscript"/>
        </w:rPr>
        <w:t>largest</w:t>
      </w:r>
      <w:proofErr w:type="spellEnd"/>
      <w:r w:rsidRPr="0090121F">
        <w:rPr>
          <w:color w:val="000000"/>
        </w:rPr>
        <w:t>/</w:t>
      </w:r>
      <w:proofErr w:type="spellStart"/>
      <w:r w:rsidRPr="0090121F">
        <w:rPr>
          <w:color w:val="000000"/>
        </w:rPr>
        <w:t>M</w:t>
      </w:r>
      <w:r w:rsidRPr="0090121F">
        <w:rPr>
          <w:color w:val="000000"/>
          <w:vertAlign w:val="subscript"/>
        </w:rPr>
        <w:t>parent</w:t>
      </w:r>
      <w:proofErr w:type="spellEnd"/>
      <w:r w:rsidRPr="0090121F">
        <w:t xml:space="preserve"> where score</w:t>
      </w:r>
      <w:r w:rsidRPr="0090121F">
        <w:rPr>
          <w:color w:val="000000"/>
        </w:rPr>
        <w:t xml:space="preserve"> above 0.90 is mostly intact, 0.50-0.90 is partial breakup, and at or below 0.50 is severe disruption. Retention is measured separately with BMF and Mars-bound mass, </w:t>
      </w:r>
      <w:proofErr w:type="spellStart"/>
      <w:r w:rsidRPr="0090121F">
        <w:rPr>
          <w:color w:val="000000"/>
        </w:rPr>
        <w:t>M</w:t>
      </w:r>
      <w:r w:rsidRPr="0090121F">
        <w:rPr>
          <w:color w:val="000000"/>
          <w:vertAlign w:val="subscript"/>
        </w:rPr>
        <w:t>bound</w:t>
      </w:r>
      <w:proofErr w:type="spellEnd"/>
      <w:r w:rsidRPr="0090121F">
        <w:rPr>
          <w:color w:val="000000"/>
        </w:rPr>
        <w:t xml:space="preserve"> = BMF × </w:t>
      </w:r>
      <w:proofErr w:type="spellStart"/>
      <w:r w:rsidRPr="0090121F">
        <w:rPr>
          <w:color w:val="000000"/>
        </w:rPr>
        <w:t>M</w:t>
      </w:r>
      <w:r w:rsidRPr="0090121F">
        <w:rPr>
          <w:color w:val="000000"/>
          <w:vertAlign w:val="subscript"/>
        </w:rPr>
        <w:t>parent</w:t>
      </w:r>
      <w:proofErr w:type="spellEnd"/>
      <w:r w:rsidRPr="0090121F">
        <w:t>, t</w:t>
      </w:r>
      <w:r w:rsidRPr="0090121F">
        <w:rPr>
          <w:color w:val="000000"/>
        </w:rPr>
        <w:t xml:space="preserve">his </w:t>
      </w:r>
      <w:r w:rsidRPr="0090121F">
        <w:t>is important because s</w:t>
      </w:r>
      <w:r w:rsidRPr="0090121F">
        <w:rPr>
          <w:color w:val="000000"/>
        </w:rPr>
        <w:t xml:space="preserve">evere breakup can still leave almost no material bound to Mars (Richardson et al., 1998; Walsh &amp; Richardson, 2006). </w:t>
      </w:r>
    </w:p>
    <w:p w14:paraId="211A0AC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lastRenderedPageBreak/>
        <w:t>3. Results</w:t>
      </w:r>
    </w:p>
    <w:p w14:paraId="7F1B7C8E"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3.1 Exploratory Physical Trends</w:t>
      </w:r>
    </w:p>
    <w:p w14:paraId="5C8649BF" w14:textId="77777777" w:rsidR="0050626F" w:rsidRPr="0090121F" w:rsidRDefault="0050626F" w:rsidP="0050626F">
      <w:pPr>
        <w:keepNext/>
        <w:spacing w:after="0"/>
        <w:jc w:val="center"/>
      </w:pPr>
      <w:r w:rsidRPr="0090121F">
        <w:rPr>
          <w:noProof/>
        </w:rPr>
        <w:drawing>
          <wp:inline distT="114300" distB="114300" distL="114300" distR="114300" wp14:anchorId="1598CD21" wp14:editId="22022BF4">
            <wp:extent cx="5943600" cy="23622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7"/>
                    <a:stretch>
                      <a:fillRect/>
                    </a:stretch>
                  </pic:blipFill>
                  <pic:spPr>
                    <a:xfrm>
                      <a:off x="0" y="0"/>
                      <a:ext cx="5943600" cy="2362200"/>
                    </a:xfrm>
                    <a:prstGeom prst="rect">
                      <a:avLst/>
                    </a:prstGeom>
                  </pic:spPr>
                </pic:pic>
              </a:graphicData>
            </a:graphic>
          </wp:inline>
        </w:drawing>
      </w:r>
    </w:p>
    <w:p w14:paraId="26C80F76"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rPr>
        <w:t>Figure 1. Exploratory SPH results. (a) The largest fragment counts occur only in close encounters, although a close periapsis does not guarantee strong fragmentation. (b) Bound retention is generally higher for closer and slower encounters. Colours show encounter speed, while marker and line styles distinguish spin settings. Lines connect sampled cases with the same settings and are not physical trajectories.</w:t>
      </w:r>
    </w:p>
    <w:p w14:paraId="62CF08F9" w14:textId="22CF6156" w:rsidR="00A26EAB" w:rsidRDefault="00A26EAB" w:rsidP="00A26EAB">
      <w:pPr>
        <w:pStyle w:val="Heading2"/>
        <w:jc w:val="both"/>
        <w:rPr>
          <w:rFonts w:ascii="Times New Roman" w:eastAsia="Times New Roman" w:hAnsi="Times New Roman" w:cs="Times New Roman"/>
          <w:color w:val="auto"/>
          <w:kern w:val="0"/>
          <w:sz w:val="24"/>
          <w:szCs w:val="24"/>
          <w:lang w:val="en-GB"/>
          <w14:ligatures w14:val="none"/>
        </w:rPr>
      </w:pPr>
      <w:r w:rsidRPr="00A26EAB">
        <w:rPr>
          <w:rFonts w:ascii="Times New Roman" w:eastAsia="Times New Roman" w:hAnsi="Times New Roman" w:cs="Times New Roman"/>
          <w:color w:val="auto"/>
          <w:kern w:val="0"/>
          <w:sz w:val="24"/>
          <w:szCs w:val="24"/>
          <w:lang w:val="en-GB"/>
          <w14:ligatures w14:val="none"/>
        </w:rPr>
        <w:t>Although close interactions do not always result in strong fragmentation or high BMF, Figure 1 illustrates that both fragmentation and bound retention typically decrease as periapsis increases. The mean BMF rises with tiny periapsis and falls with increasing encounter speed. The relative impacts also vary throughout the sampling range: separation between spin states becomes more apparent around 1.7</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2.0 Mars radii, whereas velocity differences are more noticeable at roughly 1.1</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1.6 Mars radii. The region is too rarely sampled to draw firm conclusions, but one prograde-spin case maintains roughly 3</w:t>
      </w:r>
      <w:r>
        <w:rPr>
          <w:rFonts w:ascii="Times New Roman" w:eastAsia="Times New Roman" w:hAnsi="Times New Roman" w:cs="Times New Roman"/>
          <w:color w:val="auto"/>
          <w:kern w:val="0"/>
          <w:sz w:val="24"/>
          <w:szCs w:val="24"/>
          <w:lang w:val="en-GB"/>
          <w14:ligatures w14:val="none"/>
        </w:rPr>
        <w:t>-</w:t>
      </w:r>
      <w:r w:rsidRPr="00A26EAB">
        <w:rPr>
          <w:rFonts w:ascii="Times New Roman" w:eastAsia="Times New Roman" w:hAnsi="Times New Roman" w:cs="Times New Roman"/>
          <w:color w:val="auto"/>
          <w:kern w:val="0"/>
          <w:sz w:val="24"/>
          <w:szCs w:val="24"/>
          <w:lang w:val="en-GB"/>
          <w14:ligatures w14:val="none"/>
        </w:rPr>
        <w:t xml:space="preserve">4% BMF at 2.6 Mars radii whereas the other sampled cases are close to zero. Along with the other encounter parameters, the impact of asteroid mass also varies in magnitude and direction. Overall, the results show regime-dependent </w:t>
      </w:r>
      <w:r w:rsidRPr="00A26EAB">
        <w:rPr>
          <w:rFonts w:ascii="Times New Roman" w:eastAsia="Times New Roman" w:hAnsi="Times New Roman" w:cs="Times New Roman"/>
          <w:color w:val="auto"/>
          <w:kern w:val="0"/>
          <w:sz w:val="24"/>
          <w:szCs w:val="24"/>
          <w:lang w:val="en-GB"/>
          <w14:ligatures w14:val="none"/>
        </w:rPr>
        <w:t>behaviour</w:t>
      </w:r>
      <w:r w:rsidRPr="00A26EAB">
        <w:rPr>
          <w:rFonts w:ascii="Times New Roman" w:eastAsia="Times New Roman" w:hAnsi="Times New Roman" w:cs="Times New Roman"/>
          <w:color w:val="auto"/>
          <w:kern w:val="0"/>
          <w:sz w:val="24"/>
          <w:szCs w:val="24"/>
          <w:lang w:val="en-GB"/>
          <w14:ligatures w14:val="none"/>
        </w:rPr>
        <w:t>, where distinct bound-mass outcomes result from varying relative effects of parameters across the parameter space.</w:t>
      </w:r>
    </w:p>
    <w:p w14:paraId="52151D44" w14:textId="33F1EAF2"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3.2 Eccentricity and Bound Retention</w:t>
      </w:r>
    </w:p>
    <w:p w14:paraId="1EF2F183" w14:textId="573AEBE8" w:rsidR="00A26EAB" w:rsidRDefault="00A26EAB" w:rsidP="0050626F">
      <w:r w:rsidRPr="00A26EAB">
        <w:t xml:space="preserve">It was previously demonstrated that fragmentation and BMF do not follow a single, straightforward input trend, thus I want to see if relevant physical parameters can more accurately characterize this </w:t>
      </w:r>
      <w:r w:rsidRPr="00A26EAB">
        <w:t>behaviour</w:t>
      </w:r>
      <w:r w:rsidRPr="00A26EAB">
        <w:t xml:space="preserve">. </w:t>
      </w:r>
      <w:r w:rsidRPr="00A26EAB">
        <w:t>To</w:t>
      </w:r>
      <w:r w:rsidRPr="00A26EAB">
        <w:t xml:space="preserve"> provide a single physically significant measure of the orbit shape and enable retention to be </w:t>
      </w:r>
      <w:r w:rsidRPr="00A26EAB">
        <w:t>analysed</w:t>
      </w:r>
      <w:r w:rsidRPr="00A26EAB">
        <w:t xml:space="preserve"> using the entire encounter trajectory rather than as distinct factors, periapsis and encounter speed are combined to form an encounter eccentricity.</w:t>
      </w:r>
    </w:p>
    <w:p w14:paraId="7EA23BC1" w14:textId="34B8B4F5" w:rsidR="00A26EAB" w:rsidRPr="0090121F" w:rsidRDefault="00A26EAB" w:rsidP="0050626F">
      <w:r w:rsidRPr="00A26EAB">
        <w:t xml:space="preserve">The outcome demonstrates that retention is concentrated close to the parabolic limit, where the eccentricity proxy is almost equal to 1. Any non-zero BMF extends to around 1.127, although </w:t>
      </w:r>
      <w:r w:rsidRPr="00A26EAB">
        <w:lastRenderedPageBreak/>
        <w:t>strong retention (BMF &gt; 0.10) only manifests up to a proxy of roughly 1.057. As the encounter gets more hyperbolic, the points compress toward BMF = 0, as Figure 2 clearly illustrates. Faster, more hyperbolic fly-bys leave less material bound to Mars because they spend less time in capture-friendly conditions.</w:t>
      </w:r>
    </w:p>
    <w:p w14:paraId="3481052F" w14:textId="77777777" w:rsidR="0050626F" w:rsidRPr="0090121F" w:rsidRDefault="0050626F" w:rsidP="0050626F">
      <w:pPr>
        <w:keepNext/>
        <w:spacing w:after="0"/>
        <w:jc w:val="center"/>
      </w:pPr>
      <w:r w:rsidRPr="0090121F">
        <w:rPr>
          <w:noProof/>
        </w:rPr>
        <w:drawing>
          <wp:inline distT="0" distB="0" distL="114300" distR="114300" wp14:anchorId="485CF5A0" wp14:editId="3147C7A1">
            <wp:extent cx="3290888" cy="2285339"/>
            <wp:effectExtent l="0" t="0" r="0" b="0"/>
            <wp:docPr id="5" name="image1.png"/>
            <wp:cNvGraphicFramePr/>
            <a:graphic xmlns:a="http://schemas.openxmlformats.org/drawingml/2006/main">
              <a:graphicData uri="http://schemas.openxmlformats.org/drawingml/2006/picture">
                <pic:pic xmlns:pic="http://schemas.openxmlformats.org/drawingml/2006/picture">
                  <pic:nvPicPr>
                    <pic:cNvPr id="5" name="image1.png"/>
                    <pic:cNvPicPr/>
                  </pic:nvPicPr>
                  <pic:blipFill>
                    <a:blip r:embed="rId8"/>
                    <a:stretch>
                      <a:fillRect/>
                    </a:stretch>
                  </pic:blipFill>
                  <pic:spPr>
                    <a:xfrm>
                      <a:off x="0" y="0"/>
                      <a:ext cx="3290888" cy="2285339"/>
                    </a:xfrm>
                    <a:prstGeom prst="rect">
                      <a:avLst/>
                    </a:prstGeom>
                  </pic:spPr>
                </pic:pic>
              </a:graphicData>
            </a:graphic>
          </wp:inline>
        </w:drawing>
      </w:r>
    </w:p>
    <w:p w14:paraId="54B09F6F" w14:textId="77777777" w:rsidR="0050626F" w:rsidRPr="0090121F" w:rsidRDefault="0050626F" w:rsidP="0050626F">
      <w:pPr>
        <w:keepLines/>
        <w:pBdr>
          <w:top w:val="nil"/>
          <w:left w:val="nil"/>
          <w:bottom w:val="nil"/>
          <w:right w:val="nil"/>
          <w:between w:val="nil"/>
        </w:pBdr>
        <w:jc w:val="center"/>
        <w:rPr>
          <w:i/>
          <w:iCs/>
          <w:color w:val="000000"/>
        </w:rPr>
      </w:pPr>
      <w:r w:rsidRPr="0090121F">
        <w:rPr>
          <w:i/>
          <w:iCs/>
          <w:color w:val="000000"/>
        </w:rPr>
        <w:t xml:space="preserve">Figure 2. Bound mass fraction versus encounter eccentricity proxy. Strong and non-zero retention quickly </w:t>
      </w:r>
      <w:r w:rsidRPr="0090121F">
        <w:rPr>
          <w:i/>
          <w:iCs/>
        </w:rPr>
        <w:t>disappears</w:t>
      </w:r>
      <w:r w:rsidRPr="0090121F">
        <w:rPr>
          <w:i/>
          <w:iCs/>
          <w:color w:val="000000"/>
        </w:rPr>
        <w:t xml:space="preserve"> as the encounter becomes more hyperbolic.</w:t>
      </w:r>
    </w:p>
    <w:p w14:paraId="16E14A7B" w14:textId="77777777" w:rsidR="0050626F" w:rsidRPr="00F03522" w:rsidRDefault="0050626F" w:rsidP="0050626F">
      <w:pPr>
        <w:pStyle w:val="Heading2"/>
        <w:rPr>
          <w:rFonts w:ascii="Times New Roman" w:hAnsi="Times New Roman" w:cs="Times New Roman"/>
          <w:color w:val="000000" w:themeColor="text1"/>
          <w:lang w:val="en-GB"/>
        </w:rPr>
      </w:pPr>
      <w:r w:rsidRPr="00F03522">
        <w:rPr>
          <w:rFonts w:ascii="Times New Roman" w:eastAsia="Times New Roman" w:hAnsi="Times New Roman" w:cs="Times New Roman"/>
          <w:b/>
          <w:bCs/>
          <w:color w:val="000000" w:themeColor="text1"/>
          <w:sz w:val="24"/>
          <w:szCs w:val="24"/>
          <w:lang w:val="en-GB"/>
        </w:rPr>
        <w:t>3.3 Model Performance and Screening Use</w:t>
      </w:r>
    </w:p>
    <w:p w14:paraId="5BF30C66" w14:textId="77777777" w:rsidR="0050626F" w:rsidRPr="0090121F" w:rsidRDefault="0050626F" w:rsidP="0050626F">
      <w:pPr>
        <w:spacing w:before="240" w:after="240"/>
      </w:pPr>
      <w:r w:rsidRPr="0090121F">
        <w:t>The baseline model comparisons support the choice of Random Forest for continuous BMF prediction. Gradient Boosting achieves R² = 0.8840 and MAE = 0.0228, compared with R² = 0.8971, MAE = 0.0184 and RMSE = 0.0298 for Random Forest. Gradient Boosting therefore provides no improvement over Random Forest for this dataset.</w:t>
      </w:r>
    </w:p>
    <w:p w14:paraId="071E8023" w14:textId="1293C91F" w:rsidR="00D85035" w:rsidRDefault="00D85035" w:rsidP="0050626F">
      <w:pPr>
        <w:spacing w:before="240" w:after="240"/>
        <w:rPr>
          <w:rFonts w:eastAsia="Gungsuh"/>
        </w:rPr>
      </w:pPr>
      <w:r w:rsidRPr="00D85035">
        <w:rPr>
          <w:rFonts w:eastAsia="Gungsuh"/>
        </w:rPr>
        <w:t>For the BMF ≥10% screening task, Logistic Regression obtains aggregated balanced accuracy of 0.849 and ROC AUC of 0.925, indicating that the two retention groups are reasonably separable. Continuous BMF continues to be the main output; the threshold is simply utilized for prioriti</w:t>
      </w:r>
      <w:r>
        <w:rPr>
          <w:rFonts w:eastAsia="Gungsuh"/>
        </w:rPr>
        <w:t>s</w:t>
      </w:r>
      <w:r w:rsidRPr="00D85035">
        <w:rPr>
          <w:rFonts w:eastAsia="Gungsuh"/>
        </w:rPr>
        <w:t>ation</w:t>
      </w:r>
      <w:r>
        <w:rPr>
          <w:rFonts w:eastAsia="Gungsuh"/>
        </w:rPr>
        <w:t>.</w:t>
      </w:r>
    </w:p>
    <w:p w14:paraId="3B8D960A" w14:textId="19AFC4D3" w:rsidR="0050626F" w:rsidRPr="0090121F" w:rsidRDefault="0050626F" w:rsidP="0050626F">
      <w:pPr>
        <w:spacing w:before="240" w:after="240"/>
      </w:pPr>
      <w:r w:rsidRPr="0090121F">
        <w:t>Tuning the Random Forest, by adjusting its model settings, produces no meaningful improvement, changing performance only from R² = 0.8971, MAE = 0.0184 and RMSE = 0.0298 to R² = 0.8983, MAE = 0.0186 and RMSE = 0.0297. In contrast, adding the physics-derived features calculated from the original simulation inputs (see Appendix A, Table A1) improves performance to R² = 0.9225, MAE = 0.0179 and RMSE = 0.0259, so this version is used as the main model. This is an overall average and does not mean that every individual prediction has the same error (see Appendix A for further details).</w:t>
      </w:r>
    </w:p>
    <w:p w14:paraId="41C1CEB5" w14:textId="77777777" w:rsidR="0050626F" w:rsidRPr="00F03522" w:rsidRDefault="0050626F" w:rsidP="0050626F">
      <w:pPr>
        <w:pStyle w:val="Heading2"/>
        <w:rPr>
          <w:rFonts w:ascii="Times New Roman" w:hAnsi="Times New Roman" w:cs="Times New Roman"/>
          <w:b/>
          <w:bCs/>
          <w:color w:val="000000" w:themeColor="text1"/>
          <w:sz w:val="24"/>
          <w:szCs w:val="24"/>
          <w:lang w:val="en-GB"/>
        </w:rPr>
      </w:pPr>
      <w:r w:rsidRPr="00F03522">
        <w:rPr>
          <w:rFonts w:ascii="Times New Roman" w:eastAsia="Times New Roman" w:hAnsi="Times New Roman" w:cs="Times New Roman"/>
          <w:b/>
          <w:bCs/>
          <w:color w:val="000000" w:themeColor="text1"/>
          <w:sz w:val="24"/>
          <w:szCs w:val="24"/>
          <w:lang w:val="en-GB"/>
        </w:rPr>
        <w:t xml:space="preserve">3.4 Overall </w:t>
      </w:r>
      <w:r w:rsidRPr="00F03522">
        <w:rPr>
          <w:rFonts w:ascii="Times New Roman" w:hAnsi="Times New Roman" w:cs="Times New Roman"/>
          <w:b/>
          <w:bCs/>
          <w:color w:val="000000" w:themeColor="text1"/>
          <w:sz w:val="24"/>
          <w:szCs w:val="24"/>
          <w:lang w:val="en-GB"/>
        </w:rPr>
        <w:t>Physical Parameter Importance</w:t>
      </w:r>
    </w:p>
    <w:p w14:paraId="4323BDC3" w14:textId="78019CAE" w:rsidR="0050626F" w:rsidRPr="0090121F" w:rsidRDefault="0050626F" w:rsidP="0050626F">
      <w:pPr>
        <w:spacing w:before="240" w:after="240"/>
      </w:pPr>
      <w:r w:rsidRPr="0090121F">
        <w:t xml:space="preserve">The input-removal test </w:t>
      </w:r>
      <w:r w:rsidR="00B974A5" w:rsidRPr="00B974A5">
        <w:t xml:space="preserve">yields the most understandable overall result. The amount of predictive information lost is indicated by the decrease in R2 that results from removing each original </w:t>
      </w:r>
      <w:r w:rsidR="00B974A5" w:rsidRPr="00B974A5">
        <w:lastRenderedPageBreak/>
        <w:t>parameter along with derived features that carry the same information. The strongest overall input is the removal of periapsis, which results in the biggest drop (ΔR² = -0.504). When velocity is eliminated, ΔR² = -0.279, and when spin is eliminated, ΔR² = -0.258. The overall effect of asteroid mass is smaller and less reliable. These numbers cannot be simply joined together because they represent overall averages. They display the degree to which the model is dependent on each input, not whether increasing that input directly produces the result or rises or lowers BMF. Periapsis is the strongest overall, followed by spin and velocity, however this order may vary locally.</w:t>
      </w:r>
    </w:p>
    <w:p w14:paraId="0690B46A" w14:textId="77777777" w:rsidR="00B974A5" w:rsidRDefault="00B974A5" w:rsidP="00B974A5">
      <w:pPr>
        <w:pStyle w:val="Heading2"/>
        <w:jc w:val="both"/>
        <w:rPr>
          <w:rFonts w:ascii="Times New Roman" w:eastAsia="Times New Roman" w:hAnsi="Times New Roman" w:cs="Times New Roman"/>
          <w:color w:val="auto"/>
          <w:kern w:val="0"/>
          <w:sz w:val="24"/>
          <w:szCs w:val="24"/>
          <w:lang w:val="en-GB"/>
          <w14:ligatures w14:val="none"/>
        </w:rPr>
      </w:pPr>
      <w:r w:rsidRPr="00B974A5">
        <w:rPr>
          <w:rFonts w:ascii="Times New Roman" w:eastAsia="Times New Roman" w:hAnsi="Times New Roman" w:cs="Times New Roman"/>
          <w:color w:val="auto"/>
          <w:kern w:val="0"/>
          <w:sz w:val="24"/>
          <w:szCs w:val="24"/>
          <w:lang w:val="en-GB"/>
          <w14:ligatures w14:val="none"/>
        </w:rPr>
        <w:t>A different response is required for fragmentation. The most extreme fragmentation in the SPH data requires very small periapsis, yet a close encounter does not ensure significant breakdown. FoF connecting length has a direct impact on fragment count as well. This analysis does not provide a single, straightforward global ranking for fragmentation because of this. While the actual fragment pattern depends on the entire encounter and how fragments are gathered during post-processing, periapsis indicates where the largest disruption may occur.</w:t>
      </w:r>
    </w:p>
    <w:p w14:paraId="5227513D" w14:textId="074BEB5B" w:rsidR="0050626F" w:rsidRPr="00BD2D72" w:rsidRDefault="0050626F" w:rsidP="0050626F">
      <w:pPr>
        <w:pStyle w:val="Heading2"/>
        <w:rPr>
          <w:rFonts w:ascii="Times New Roman" w:hAnsi="Times New Roman" w:cs="Times New Roman"/>
          <w:b/>
          <w:bCs/>
          <w:color w:val="000000" w:themeColor="text1"/>
          <w:sz w:val="24"/>
          <w:szCs w:val="24"/>
          <w:lang w:val="en-GB"/>
        </w:rPr>
      </w:pPr>
      <w:r w:rsidRPr="00BD2D72">
        <w:rPr>
          <w:rFonts w:ascii="Times New Roman" w:eastAsia="Times New Roman" w:hAnsi="Times New Roman" w:cs="Times New Roman"/>
          <w:b/>
          <w:bCs/>
          <w:color w:val="000000" w:themeColor="text1"/>
          <w:sz w:val="24"/>
          <w:szCs w:val="24"/>
          <w:lang w:val="en-GB"/>
        </w:rPr>
        <w:t xml:space="preserve">3.5 </w:t>
      </w:r>
      <w:r w:rsidRPr="00BD2D72">
        <w:rPr>
          <w:rFonts w:ascii="Times New Roman" w:hAnsi="Times New Roman" w:cs="Times New Roman"/>
          <w:b/>
          <w:bCs/>
          <w:color w:val="000000" w:themeColor="text1"/>
          <w:sz w:val="24"/>
          <w:szCs w:val="24"/>
          <w:lang w:val="en-GB"/>
        </w:rPr>
        <w:t>Checking Physical Trends and Condition-Dependent Effects</w:t>
      </w:r>
    </w:p>
    <w:p w14:paraId="18A500FD" w14:textId="77777777" w:rsidR="00B974A5" w:rsidRDefault="00B974A5" w:rsidP="00B974A5">
      <w:pPr>
        <w:spacing w:before="240" w:after="240"/>
        <w:jc w:val="left"/>
      </w:pPr>
      <w:r w:rsidRPr="00B974A5">
        <w:t>The overall ranking of the inputs on which the model is most dependent does not demonstrate how BMF varies with each input or whether an input's significance stays constant under various encounter circumstances. Two follow-up issues are posed in this section: (1) how does BMF change when one input is changed while the others remain unchanged, and (2) do the impacts of significant inputs hold true under various encounter conditions?</w:t>
      </w:r>
    </w:p>
    <w:p w14:paraId="2E8EB7F9" w14:textId="582B8548" w:rsidR="0050626F" w:rsidRPr="0090121F" w:rsidRDefault="0050626F" w:rsidP="00B974A5">
      <w:pPr>
        <w:spacing w:before="240" w:after="240"/>
        <w:jc w:val="center"/>
      </w:pPr>
      <w:r w:rsidRPr="0090121F">
        <w:rPr>
          <w:noProof/>
        </w:rPr>
        <w:drawing>
          <wp:inline distT="114300" distB="114300" distL="114300" distR="114300" wp14:anchorId="29C2306D" wp14:editId="19C87D46">
            <wp:extent cx="4224338" cy="3670931"/>
            <wp:effectExtent l="0" t="0" r="0" b="0"/>
            <wp:docPr id="3" name="image7.png"/>
            <wp:cNvGraphicFramePr/>
            <a:graphic xmlns:a="http://schemas.openxmlformats.org/drawingml/2006/main">
              <a:graphicData uri="http://schemas.openxmlformats.org/drawingml/2006/picture">
                <pic:pic xmlns:pic="http://schemas.openxmlformats.org/drawingml/2006/picture">
                  <pic:nvPicPr>
                    <pic:cNvPr id="3" name="image7.png"/>
                    <pic:cNvPicPr/>
                  </pic:nvPicPr>
                  <pic:blipFill>
                    <a:blip r:embed="rId9"/>
                    <a:stretch>
                      <a:fillRect/>
                    </a:stretch>
                  </pic:blipFill>
                  <pic:spPr>
                    <a:xfrm>
                      <a:off x="0" y="0"/>
                      <a:ext cx="4224338" cy="3670931"/>
                    </a:xfrm>
                    <a:prstGeom prst="rect">
                      <a:avLst/>
                    </a:prstGeom>
                  </pic:spPr>
                </pic:pic>
              </a:graphicData>
            </a:graphic>
          </wp:inline>
        </w:drawing>
      </w:r>
    </w:p>
    <w:p w14:paraId="343490FE" w14:textId="77777777" w:rsidR="0050626F" w:rsidRPr="0090121F" w:rsidRDefault="0050626F" w:rsidP="0050626F">
      <w:pPr>
        <w:keepLines/>
        <w:jc w:val="center"/>
      </w:pPr>
      <w:r w:rsidRPr="0090121F">
        <w:rPr>
          <w:i/>
          <w:iCs/>
        </w:rPr>
        <w:lastRenderedPageBreak/>
        <w:t xml:space="preserve">Figure 3. BMF checks where one input changes at a time. Dots are available SPH cases and curves are Random Forest predictions with the other inputs fixed. Blue background shows interpolation range, </w:t>
      </w:r>
      <w:proofErr w:type="gramStart"/>
      <w:r w:rsidRPr="0090121F">
        <w:rPr>
          <w:i/>
          <w:iCs/>
        </w:rPr>
        <w:t>meanwhile</w:t>
      </w:r>
      <w:proofErr w:type="gramEnd"/>
      <w:r w:rsidRPr="0090121F">
        <w:rPr>
          <w:i/>
          <w:iCs/>
        </w:rPr>
        <w:t xml:space="preserve"> red background shows extrapolation range. </w:t>
      </w:r>
    </w:p>
    <w:p w14:paraId="5FAB2954" w14:textId="7EB800C6" w:rsidR="0050626F" w:rsidRPr="0090121F" w:rsidRDefault="0050626F" w:rsidP="0050626F">
      <w:pPr>
        <w:spacing w:before="240" w:after="240"/>
      </w:pPr>
      <w:r w:rsidRPr="0090121F">
        <w:t>Figure 3 varies one input at a time while keeping the others fixed and compares the Random Forest response with available SPH cases. Under the setup shown here, increasing periapsis generally reduces predicted BMF from about 0.25 at 1.2</w:t>
      </w:r>
      <w:r w:rsidR="00D85035">
        <w:t xml:space="preserve"> </w:t>
      </w:r>
      <w:r w:rsidRPr="0090121F">
        <w:t>Mars-radii​ to about 0.10 at 3.0 Mars-radii​, although the available SPH cases fall to approximately zero beyond about 2.2 Mars-radii​. Increasing encounter velocity produces a clearer decrease, from about 0.25 at 0 km/s to approximately zero above 1 km/s.</w:t>
      </w:r>
    </w:p>
    <w:p w14:paraId="445D592D" w14:textId="77777777" w:rsidR="0050626F" w:rsidRPr="0090121F" w:rsidRDefault="0050626F" w:rsidP="0050626F">
      <w:pPr>
        <w:spacing w:before="240" w:after="240"/>
      </w:pPr>
      <w:r w:rsidRPr="0090121F">
        <w:t>The mass plot has much weaker support. Only about two asteroid-mass values have exact SPH cases where all the other chosen conditions are identical. The available higher-mass SPH cases are also concentrated at low periapsis and low velocity, so there is not enough matched data to establish a reliable mass trend. The sharp increase in the Random Forest curve should therefore be treated as model-dependent rather than as a physical threshold. The spin-period panel is nearly flat for the displayed z-axis case, showing that changing spin period has little effect under this particular setup. This does not contradict the overall importance of spin in Section 3.4: it instead shows that an input that is important across the full dataset can have only a small effect under one specific set of encounter conditions.</w:t>
      </w:r>
    </w:p>
    <w:p w14:paraId="4C32EF22" w14:textId="77777777" w:rsidR="0050626F" w:rsidRPr="0090121F" w:rsidRDefault="0050626F" w:rsidP="0050626F">
      <w:pPr>
        <w:keepNext/>
        <w:jc w:val="center"/>
      </w:pPr>
      <w:r w:rsidRPr="0090121F">
        <w:rPr>
          <w:noProof/>
        </w:rPr>
        <w:drawing>
          <wp:inline distT="0" distB="0" distL="114300" distR="114300" wp14:anchorId="3B7A9855" wp14:editId="6932CDAB">
            <wp:extent cx="5810250" cy="2413862"/>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7" name="image5.png"/>
                    <pic:cNvPicPr/>
                  </pic:nvPicPr>
                  <pic:blipFill>
                    <a:blip r:embed="rId10"/>
                    <a:srcRect t="16637"/>
                    <a:stretch>
                      <a:fillRect/>
                    </a:stretch>
                  </pic:blipFill>
                  <pic:spPr>
                    <a:xfrm>
                      <a:off x="0" y="0"/>
                      <a:ext cx="5810250" cy="2413862"/>
                    </a:xfrm>
                    <a:prstGeom prst="rect">
                      <a:avLst/>
                    </a:prstGeom>
                  </pic:spPr>
                </pic:pic>
              </a:graphicData>
            </a:graphic>
          </wp:inline>
        </w:drawing>
      </w:r>
    </w:p>
    <w:p w14:paraId="590CD8BF" w14:textId="77777777" w:rsidR="0050626F" w:rsidRPr="0090121F" w:rsidRDefault="0050626F" w:rsidP="0050626F">
      <w:pPr>
        <w:keepLines/>
        <w:jc w:val="center"/>
      </w:pPr>
      <w:r w:rsidRPr="0090121F">
        <w:rPr>
          <w:i/>
          <w:iCs/>
        </w:rPr>
        <w:t>Figure 4. BMF differences within the matched A</w:t>
      </w:r>
      <w:r w:rsidRPr="0090121F">
        <w:rPr>
          <w:i/>
          <w:iCs/>
          <w:vertAlign w:val="subscript"/>
        </w:rPr>
        <w:t>2000</w:t>
      </w:r>
      <w:r w:rsidRPr="0090121F">
        <w:rPr>
          <w:i/>
          <w:iCs/>
        </w:rPr>
        <w:t>, n</w:t>
      </w:r>
      <w:r w:rsidRPr="0090121F">
        <w:rPr>
          <w:i/>
          <w:iCs/>
          <w:vertAlign w:val="subscript"/>
        </w:rPr>
        <w:t>65</w:t>
      </w:r>
      <w:r w:rsidRPr="0090121F">
        <w:rPr>
          <w:i/>
          <w:iCs/>
        </w:rPr>
        <w:t xml:space="preserve"> subset at timestep 90000 and FoF linking length 0.004. Left: BMF range across spin states with velocity fixed. Right: BMF range across velocities with spin fixed. These ranges show how strongly outcomes differ within this subset; they do not show direction or prove causation.</w:t>
      </w:r>
    </w:p>
    <w:p w14:paraId="5CE3F8B8" w14:textId="77777777" w:rsidR="0050626F" w:rsidRPr="0090121F" w:rsidRDefault="0050626F" w:rsidP="0050626F">
      <w:r w:rsidRPr="0090121F">
        <w:t xml:space="preserve">In Figure 4, spin and velocity are used because the archive contains matched cases where these parameters can be varied while mass and key numerical and post-processing settings are kept fixed. Periapsis is then varied across the comparison. In the left panel, </w:t>
      </w:r>
      <w:proofErr w:type="spellStart"/>
      <w:r w:rsidRPr="0090121F">
        <w:t>ΔBMF</w:t>
      </w:r>
      <w:r w:rsidRPr="0090121F">
        <w:rPr>
          <w:vertAlign w:val="subscript"/>
        </w:rPr>
        <w:t>spin</w:t>
      </w:r>
      <w:proofErr w:type="spellEnd"/>
      <w:r w:rsidRPr="0090121F">
        <w:rPr>
          <w:vertAlign w:val="subscript"/>
        </w:rPr>
        <w:t xml:space="preserve">​ </w:t>
      </w:r>
      <w:r w:rsidRPr="0090121F">
        <w:t xml:space="preserve">is the difference between </w:t>
      </w:r>
      <w:r w:rsidRPr="0090121F">
        <w:lastRenderedPageBreak/>
        <w:t xml:space="preserve">the largest and smallest BMF across available spin states while velocity is fixed. In the right panel, </w:t>
      </w:r>
      <w:proofErr w:type="spellStart"/>
      <w:r w:rsidRPr="0090121F">
        <w:t>ΔBMF</w:t>
      </w:r>
      <w:r w:rsidRPr="0090121F">
        <w:rPr>
          <w:vertAlign w:val="subscript"/>
        </w:rPr>
        <w:t>velocity</w:t>
      </w:r>
      <w:proofErr w:type="spellEnd"/>
      <w:r w:rsidRPr="0090121F">
        <w:rPr>
          <w:vertAlign w:val="subscript"/>
        </w:rPr>
        <w:t xml:space="preserve">​ </w:t>
      </w:r>
      <w:r w:rsidRPr="0090121F">
        <w:t>is the same range across available velocities while spin is fixed. A larger ΔBMF means that changing that parameter makes a larger difference to the retained mass under those conditions.</w:t>
      </w:r>
    </w:p>
    <w:p w14:paraId="30C982D0" w14:textId="77777777" w:rsidR="0050626F" w:rsidRPr="0090121F" w:rsidRDefault="0050626F" w:rsidP="0050626F">
      <w:pPr>
        <w:spacing w:before="240" w:after="240"/>
      </w:pPr>
      <w:r w:rsidRPr="0090121F">
        <w:t>The result shows clearly that the strength of each parameter is not constant. Below about 1.5 Mars-radii</w:t>
      </w:r>
      <w:r w:rsidRPr="0090121F">
        <w:rPr>
          <w:vertAlign w:val="subscript"/>
        </w:rPr>
        <w:t>​</w:t>
      </w:r>
      <w:r w:rsidRPr="0090121F">
        <w:t>, changing spin gives a BMF range of roughly 0.06-0.09. At larger periapsis, this can become much stronger: for v</w:t>
      </w:r>
      <w:r w:rsidRPr="0090121F">
        <w:rPr>
          <w:rFonts w:eastAsia="Gungsuh"/>
          <w:vertAlign w:val="subscript"/>
        </w:rPr>
        <w:t>∞</w:t>
      </w:r>
      <w:r w:rsidRPr="0090121F">
        <w:t>​=0, the spin-related range rises to about 0.24 at 1.8 Mars-radii</w:t>
      </w:r>
      <w:r w:rsidRPr="0090121F">
        <w:rPr>
          <w:vertAlign w:val="subscript"/>
        </w:rPr>
        <w:t>​</w:t>
      </w:r>
      <w:r w:rsidRPr="0090121F">
        <w:t>, while several other velocity groups reach about 0.14-0.22 between 1.6 and 2.0 Mars-radii​. Velocity shows a different pattern. For the no-spin cases, the velocity-related BMF range is about 0.18 at 1.2-1.4 Mars-radii</w:t>
      </w:r>
      <w:r w:rsidRPr="0090121F">
        <w:rPr>
          <w:vertAlign w:val="subscript"/>
        </w:rPr>
        <w:t>​</w:t>
      </w:r>
      <w:r w:rsidRPr="0090121F">
        <w:t>, falls to about 0.14 at 1.6 Mars-radii</w:t>
      </w:r>
      <w:r w:rsidRPr="0090121F">
        <w:rPr>
          <w:vertAlign w:val="subscript"/>
        </w:rPr>
        <w:t>​</w:t>
      </w:r>
      <w:r w:rsidRPr="0090121F">
        <w:t>, and reaches zero by 1.8 Mars-radii</w:t>
      </w:r>
      <w:r w:rsidRPr="0090121F">
        <w:rPr>
          <w:vertAlign w:val="subscript"/>
        </w:rPr>
        <w:t>​</w:t>
      </w:r>
      <w:r w:rsidRPr="0090121F">
        <w:t>. In contrast, the sampled prograde z-spin cases still show velocity-related ranges of about 0.15-0.19 between 1.6 and 2.0 Mars-radii​.</w:t>
      </w:r>
    </w:p>
    <w:p w14:paraId="3DAC227B" w14:textId="77777777" w:rsidR="0050626F" w:rsidRPr="0090121F" w:rsidRDefault="0050626F" w:rsidP="0050626F">
      <w:pPr>
        <w:spacing w:before="240" w:after="240"/>
      </w:pPr>
      <w:r w:rsidRPr="0090121F">
        <w:t>These results confirm regime-dependent parameter importance: spin dominates some conditions while velocity dominates others, so the overall ablation ranking is not universal.</w:t>
      </w:r>
    </w:p>
    <w:p w14:paraId="0FB39603"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3.6 Where the Model Can and Cannot Be Trusted</w:t>
      </w:r>
    </w:p>
    <w:p w14:paraId="778EB5F2" w14:textId="77777777" w:rsidR="0050626F" w:rsidRPr="0090121F" w:rsidRDefault="0050626F" w:rsidP="0050626F">
      <w:r w:rsidRPr="0090121F">
        <w:rPr>
          <w:color w:val="000000"/>
        </w:rPr>
        <w:t>Trust depends on both prediction error and the amount of nearby SPH data. The coverage-error maps count unique physical simulations rather than repeated FoF rows, then compare that count with the average held-out absolute error in the same region. Regions with more simulations often have lower error, while sparse or edge regions can be much worse. Low error alone is not enough: some poorly sampled regions look easy only because the true BMF is usually zero.</w:t>
      </w:r>
    </w:p>
    <w:p w14:paraId="38E70258" w14:textId="77777777" w:rsidR="0050626F" w:rsidRPr="0090121F" w:rsidRDefault="0050626F" w:rsidP="0050626F">
      <w:r w:rsidRPr="0090121F">
        <w:t xml:space="preserve">A case can lie within the range of every individual input and still be poorly supported because the model depends on input combinations. Figure 5 therefore compares local simulation coverage </w:t>
      </w:r>
      <w:proofErr w:type="spellStart"/>
      <w:r w:rsidRPr="0090121F">
        <w:t>with held</w:t>
      </w:r>
      <w:proofErr w:type="spellEnd"/>
      <w:r w:rsidRPr="0090121F">
        <w:t>-out error and pairwise parameter coverage. The pairwise maps reveal unsampled combinations that are hidden by individual input ranges. A prediction is treated as interpolation only when similar SPH cases exist nearby in the input space.</w:t>
      </w:r>
    </w:p>
    <w:p w14:paraId="1151C65C" w14:textId="77777777" w:rsidR="0050626F" w:rsidRPr="0090121F" w:rsidRDefault="0050626F" w:rsidP="0050626F">
      <w:pPr>
        <w:keepNext/>
        <w:spacing w:after="0"/>
        <w:jc w:val="left"/>
      </w:pPr>
      <w:r w:rsidRPr="0090121F">
        <w:t>Table 2 gives a concrete example of this problem for the sparsely sampled 10</w:t>
      </w:r>
      <w:r w:rsidRPr="0090121F">
        <w:rPr>
          <w:vertAlign w:val="superscript"/>
        </w:rPr>
        <w:t>19.5</w:t>
      </w:r>
      <w:r w:rsidRPr="0090121F">
        <w:t xml:space="preserve"> kg asteroid mass. It compares the true BMF, held-out prediction and absolute error at periapsis 1.2 and 1.6 Mars radii, where only one independent physical SPH simulation supports each periapsis despite five post-processing rows being present.</w:t>
      </w:r>
    </w:p>
    <w:p w14:paraId="0933697A" w14:textId="77777777" w:rsidR="0050626F" w:rsidRPr="0090121F" w:rsidRDefault="0050626F" w:rsidP="0050626F">
      <w:pPr>
        <w:keepNext/>
        <w:spacing w:after="0"/>
        <w:jc w:val="center"/>
      </w:pPr>
    </w:p>
    <w:p w14:paraId="14622DB0" w14:textId="77777777" w:rsidR="0050626F" w:rsidRPr="0090121F" w:rsidRDefault="0050626F" w:rsidP="0050626F">
      <w:pPr>
        <w:keepNext/>
        <w:spacing w:after="0"/>
        <w:jc w:val="center"/>
        <w:rPr>
          <w:i/>
          <w:iCs/>
        </w:rPr>
      </w:pPr>
      <w:r w:rsidRPr="0090121F">
        <w:rPr>
          <w:i/>
          <w:iCs/>
        </w:rPr>
        <w:t>Table 2. Failure case at asteroid mass 10</w:t>
      </w:r>
      <w:r w:rsidRPr="0090121F">
        <w:rPr>
          <w:i/>
          <w:iCs/>
          <w:vertAlign w:val="superscript"/>
        </w:rPr>
        <w:t>19.5</w:t>
      </w:r>
      <w:r w:rsidRPr="0090121F">
        <w:rPr>
          <w:i/>
          <w:iCs/>
        </w:rPr>
        <w:t xml:space="preserve"> kg: the mass is within the sampled range,</w:t>
      </w:r>
    </w:p>
    <w:p w14:paraId="157F6D8A" w14:textId="77777777" w:rsidR="0050626F" w:rsidRPr="0090121F" w:rsidRDefault="0050626F" w:rsidP="0050626F">
      <w:pPr>
        <w:keepNext/>
        <w:spacing w:after="0"/>
        <w:jc w:val="center"/>
        <w:rPr>
          <w:i/>
          <w:iCs/>
        </w:rPr>
      </w:pPr>
      <w:r w:rsidRPr="0090121F">
        <w:rPr>
          <w:i/>
          <w:iCs/>
        </w:rPr>
        <w:t>but only two unique physical SPH simulations support these cases.</w:t>
      </w:r>
    </w:p>
    <w:tbl>
      <w:tblPr>
        <w:tblW w:w="729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245"/>
        <w:gridCol w:w="1155"/>
        <w:gridCol w:w="1365"/>
        <w:gridCol w:w="1155"/>
        <w:gridCol w:w="2370"/>
      </w:tblGrid>
      <w:tr w:rsidR="0050626F" w:rsidRPr="0090121F" w14:paraId="4EA400EA" w14:textId="77777777" w:rsidTr="00780EF8">
        <w:trPr>
          <w:cantSplit/>
          <w:trHeight w:val="617"/>
          <w:tblHeader/>
          <w:jc w:val="center"/>
        </w:trPr>
        <w:tc>
          <w:tcPr>
            <w:tcW w:w="1245" w:type="dxa"/>
            <w:tcMar>
              <w:top w:w="60" w:type="dxa"/>
              <w:bottom w:w="60" w:type="dxa"/>
            </w:tcMar>
            <w:vAlign w:val="center"/>
          </w:tcPr>
          <w:p w14:paraId="549A0E3D" w14:textId="77777777" w:rsidR="0050626F" w:rsidRPr="0090121F" w:rsidRDefault="0050626F" w:rsidP="00780EF8">
            <w:pPr>
              <w:spacing w:after="0" w:line="252" w:lineRule="auto"/>
              <w:jc w:val="left"/>
            </w:pPr>
            <w:r w:rsidRPr="0090121F">
              <w:rPr>
                <w:b/>
                <w:bCs/>
              </w:rPr>
              <w:t>Periapsis</w:t>
            </w:r>
          </w:p>
        </w:tc>
        <w:tc>
          <w:tcPr>
            <w:tcW w:w="1155" w:type="dxa"/>
            <w:tcMar>
              <w:top w:w="60" w:type="dxa"/>
              <w:bottom w:w="60" w:type="dxa"/>
            </w:tcMar>
            <w:vAlign w:val="center"/>
          </w:tcPr>
          <w:p w14:paraId="35212276" w14:textId="77777777" w:rsidR="0050626F" w:rsidRPr="0090121F" w:rsidRDefault="0050626F" w:rsidP="00780EF8">
            <w:pPr>
              <w:spacing w:after="0" w:line="252" w:lineRule="auto"/>
              <w:jc w:val="left"/>
            </w:pPr>
            <w:r w:rsidRPr="0090121F">
              <w:rPr>
                <w:b/>
                <w:bCs/>
              </w:rPr>
              <w:t>Actual BMF</w:t>
            </w:r>
          </w:p>
        </w:tc>
        <w:tc>
          <w:tcPr>
            <w:tcW w:w="1365" w:type="dxa"/>
            <w:tcMar>
              <w:top w:w="60" w:type="dxa"/>
              <w:bottom w:w="60" w:type="dxa"/>
            </w:tcMar>
            <w:vAlign w:val="center"/>
          </w:tcPr>
          <w:p w14:paraId="5333DCB6" w14:textId="77777777" w:rsidR="0050626F" w:rsidRPr="0090121F" w:rsidRDefault="0050626F" w:rsidP="00780EF8">
            <w:pPr>
              <w:spacing w:after="0" w:line="252" w:lineRule="auto"/>
              <w:jc w:val="left"/>
            </w:pPr>
            <w:r w:rsidRPr="0090121F">
              <w:rPr>
                <w:b/>
                <w:bCs/>
              </w:rPr>
              <w:t>OOF prediction</w:t>
            </w:r>
          </w:p>
        </w:tc>
        <w:tc>
          <w:tcPr>
            <w:tcW w:w="1155" w:type="dxa"/>
            <w:tcMar>
              <w:top w:w="60" w:type="dxa"/>
              <w:bottom w:w="60" w:type="dxa"/>
            </w:tcMar>
            <w:vAlign w:val="center"/>
          </w:tcPr>
          <w:p w14:paraId="07A715C7" w14:textId="77777777" w:rsidR="0050626F" w:rsidRPr="0090121F" w:rsidRDefault="0050626F" w:rsidP="00780EF8">
            <w:pPr>
              <w:spacing w:after="0" w:line="252" w:lineRule="auto"/>
              <w:jc w:val="left"/>
            </w:pPr>
            <w:r w:rsidRPr="0090121F">
              <w:rPr>
                <w:b/>
                <w:bCs/>
              </w:rPr>
              <w:t>Abs. error</w:t>
            </w:r>
          </w:p>
        </w:tc>
        <w:tc>
          <w:tcPr>
            <w:tcW w:w="2370" w:type="dxa"/>
            <w:tcMar>
              <w:top w:w="60" w:type="dxa"/>
              <w:bottom w:w="60" w:type="dxa"/>
            </w:tcMar>
            <w:vAlign w:val="center"/>
          </w:tcPr>
          <w:p w14:paraId="2FFB16BC" w14:textId="77777777" w:rsidR="0050626F" w:rsidRPr="0090121F" w:rsidRDefault="0050626F" w:rsidP="00780EF8">
            <w:pPr>
              <w:spacing w:after="0" w:line="252" w:lineRule="auto"/>
              <w:jc w:val="left"/>
            </w:pPr>
            <w:r w:rsidRPr="0090121F">
              <w:rPr>
                <w:b/>
                <w:bCs/>
              </w:rPr>
              <w:t>Failure</w:t>
            </w:r>
          </w:p>
        </w:tc>
      </w:tr>
      <w:tr w:rsidR="0050626F" w:rsidRPr="0090121F" w14:paraId="692D0E69" w14:textId="77777777" w:rsidTr="00780EF8">
        <w:trPr>
          <w:cantSplit/>
          <w:jc w:val="center"/>
        </w:trPr>
        <w:tc>
          <w:tcPr>
            <w:tcW w:w="1245" w:type="dxa"/>
            <w:tcMar>
              <w:top w:w="60" w:type="dxa"/>
              <w:bottom w:w="60" w:type="dxa"/>
            </w:tcMar>
            <w:vAlign w:val="center"/>
          </w:tcPr>
          <w:p w14:paraId="04C3E9F4" w14:textId="77777777" w:rsidR="0050626F" w:rsidRPr="0090121F" w:rsidRDefault="0050626F" w:rsidP="00780EF8">
            <w:pPr>
              <w:spacing w:after="0" w:line="252" w:lineRule="auto"/>
              <w:jc w:val="left"/>
            </w:pPr>
            <w:r w:rsidRPr="0090121F">
              <w:t>1.2</w:t>
            </w:r>
          </w:p>
        </w:tc>
        <w:tc>
          <w:tcPr>
            <w:tcW w:w="1155" w:type="dxa"/>
            <w:tcMar>
              <w:top w:w="60" w:type="dxa"/>
              <w:bottom w:w="60" w:type="dxa"/>
            </w:tcMar>
            <w:vAlign w:val="center"/>
          </w:tcPr>
          <w:p w14:paraId="6AF2DA0E" w14:textId="77777777" w:rsidR="0050626F" w:rsidRPr="0090121F" w:rsidRDefault="0050626F" w:rsidP="00780EF8">
            <w:pPr>
              <w:spacing w:after="0" w:line="252" w:lineRule="auto"/>
              <w:jc w:val="left"/>
            </w:pPr>
            <w:r w:rsidRPr="0090121F">
              <w:t>0.0913</w:t>
            </w:r>
          </w:p>
        </w:tc>
        <w:tc>
          <w:tcPr>
            <w:tcW w:w="1365" w:type="dxa"/>
            <w:tcMar>
              <w:top w:w="60" w:type="dxa"/>
              <w:bottom w:w="60" w:type="dxa"/>
            </w:tcMar>
            <w:vAlign w:val="center"/>
          </w:tcPr>
          <w:p w14:paraId="01A42F92" w14:textId="77777777" w:rsidR="0050626F" w:rsidRPr="0090121F" w:rsidRDefault="0050626F" w:rsidP="00780EF8">
            <w:pPr>
              <w:spacing w:after="0" w:line="252" w:lineRule="auto"/>
              <w:jc w:val="left"/>
            </w:pPr>
            <w:r w:rsidRPr="0090121F">
              <w:t>0.0134</w:t>
            </w:r>
          </w:p>
        </w:tc>
        <w:tc>
          <w:tcPr>
            <w:tcW w:w="1155" w:type="dxa"/>
            <w:tcMar>
              <w:top w:w="60" w:type="dxa"/>
              <w:bottom w:w="60" w:type="dxa"/>
            </w:tcMar>
            <w:vAlign w:val="center"/>
          </w:tcPr>
          <w:p w14:paraId="12C1977C" w14:textId="77777777" w:rsidR="0050626F" w:rsidRPr="0090121F" w:rsidRDefault="0050626F" w:rsidP="00780EF8">
            <w:pPr>
              <w:spacing w:after="0" w:line="252" w:lineRule="auto"/>
              <w:jc w:val="left"/>
            </w:pPr>
            <w:r w:rsidRPr="0090121F">
              <w:t>0.0779</w:t>
            </w:r>
          </w:p>
        </w:tc>
        <w:tc>
          <w:tcPr>
            <w:tcW w:w="2370" w:type="dxa"/>
            <w:tcMar>
              <w:top w:w="60" w:type="dxa"/>
              <w:bottom w:w="60" w:type="dxa"/>
            </w:tcMar>
            <w:vAlign w:val="center"/>
          </w:tcPr>
          <w:p w14:paraId="27DD204E" w14:textId="77777777" w:rsidR="0050626F" w:rsidRPr="0090121F" w:rsidRDefault="0050626F" w:rsidP="00780EF8">
            <w:pPr>
              <w:spacing w:after="0" w:line="252" w:lineRule="auto"/>
              <w:jc w:val="left"/>
            </w:pPr>
            <w:r w:rsidRPr="0090121F">
              <w:t>Underpredicts</w:t>
            </w:r>
          </w:p>
        </w:tc>
      </w:tr>
      <w:tr w:rsidR="0050626F" w:rsidRPr="0090121F" w14:paraId="66706AFE" w14:textId="77777777" w:rsidTr="00780EF8">
        <w:trPr>
          <w:cantSplit/>
          <w:jc w:val="center"/>
        </w:trPr>
        <w:tc>
          <w:tcPr>
            <w:tcW w:w="1245" w:type="dxa"/>
            <w:tcMar>
              <w:top w:w="60" w:type="dxa"/>
              <w:bottom w:w="60" w:type="dxa"/>
            </w:tcMar>
            <w:vAlign w:val="center"/>
          </w:tcPr>
          <w:p w14:paraId="008ED1F0" w14:textId="77777777" w:rsidR="0050626F" w:rsidRPr="0090121F" w:rsidRDefault="0050626F" w:rsidP="00780EF8">
            <w:pPr>
              <w:spacing w:after="0" w:line="252" w:lineRule="auto"/>
              <w:jc w:val="left"/>
            </w:pPr>
            <w:r w:rsidRPr="0090121F">
              <w:t>1.6</w:t>
            </w:r>
          </w:p>
        </w:tc>
        <w:tc>
          <w:tcPr>
            <w:tcW w:w="1155" w:type="dxa"/>
            <w:tcMar>
              <w:top w:w="60" w:type="dxa"/>
              <w:bottom w:w="60" w:type="dxa"/>
            </w:tcMar>
            <w:vAlign w:val="center"/>
          </w:tcPr>
          <w:p w14:paraId="0218A2C2" w14:textId="77777777" w:rsidR="0050626F" w:rsidRPr="0090121F" w:rsidRDefault="0050626F" w:rsidP="00780EF8">
            <w:pPr>
              <w:spacing w:after="0" w:line="252" w:lineRule="auto"/>
              <w:jc w:val="left"/>
            </w:pPr>
            <w:r w:rsidRPr="0090121F">
              <w:t>0.000204</w:t>
            </w:r>
          </w:p>
        </w:tc>
        <w:tc>
          <w:tcPr>
            <w:tcW w:w="1365" w:type="dxa"/>
            <w:tcMar>
              <w:top w:w="60" w:type="dxa"/>
              <w:bottom w:w="60" w:type="dxa"/>
            </w:tcMar>
            <w:vAlign w:val="center"/>
          </w:tcPr>
          <w:p w14:paraId="0628934B" w14:textId="77777777" w:rsidR="0050626F" w:rsidRPr="0090121F" w:rsidRDefault="0050626F" w:rsidP="00780EF8">
            <w:pPr>
              <w:spacing w:after="0" w:line="252" w:lineRule="auto"/>
              <w:jc w:val="left"/>
            </w:pPr>
            <w:r w:rsidRPr="0090121F">
              <w:t>0.0827</w:t>
            </w:r>
          </w:p>
        </w:tc>
        <w:tc>
          <w:tcPr>
            <w:tcW w:w="1155" w:type="dxa"/>
            <w:tcMar>
              <w:top w:w="60" w:type="dxa"/>
              <w:bottom w:w="60" w:type="dxa"/>
            </w:tcMar>
            <w:vAlign w:val="center"/>
          </w:tcPr>
          <w:p w14:paraId="5DA766AB" w14:textId="77777777" w:rsidR="0050626F" w:rsidRPr="0090121F" w:rsidRDefault="0050626F" w:rsidP="00780EF8">
            <w:pPr>
              <w:spacing w:after="0" w:line="252" w:lineRule="auto"/>
              <w:jc w:val="left"/>
            </w:pPr>
            <w:r w:rsidRPr="0090121F">
              <w:t>0.0825</w:t>
            </w:r>
          </w:p>
        </w:tc>
        <w:tc>
          <w:tcPr>
            <w:tcW w:w="2370" w:type="dxa"/>
            <w:tcMar>
              <w:top w:w="60" w:type="dxa"/>
              <w:bottom w:w="60" w:type="dxa"/>
            </w:tcMar>
            <w:vAlign w:val="center"/>
          </w:tcPr>
          <w:p w14:paraId="7A1A8515" w14:textId="77777777" w:rsidR="0050626F" w:rsidRPr="0090121F" w:rsidRDefault="0050626F" w:rsidP="00780EF8">
            <w:pPr>
              <w:spacing w:after="0" w:line="252" w:lineRule="auto"/>
              <w:jc w:val="left"/>
            </w:pPr>
            <w:r w:rsidRPr="0090121F">
              <w:t>Overpredicts</w:t>
            </w:r>
          </w:p>
        </w:tc>
      </w:tr>
    </w:tbl>
    <w:p w14:paraId="01C56F90" w14:textId="77777777" w:rsidR="0050626F" w:rsidRPr="0090121F" w:rsidRDefault="0050626F" w:rsidP="0050626F">
      <w:pPr>
        <w:spacing w:after="0"/>
      </w:pPr>
    </w:p>
    <w:p w14:paraId="0E55A043" w14:textId="77777777" w:rsidR="0050626F" w:rsidRPr="0090121F" w:rsidRDefault="0050626F" w:rsidP="0050626F">
      <w:r w:rsidRPr="0090121F">
        <w:lastRenderedPageBreak/>
        <w:t>This shows that the held-out model underpredicts the 1.2 Mars-radii case by 0.0779 BMF and overpredicts the 1.6 Mars-radii case by 0.0825. Because the errors are both large and have opposite signs, the local relationship has not been learned reliably. A new case in this region should therefore be checked with additional SPH rather than trusted only because its mass lies between sampled masses.</w:t>
      </w:r>
    </w:p>
    <w:p w14:paraId="05F1DF9F" w14:textId="77777777" w:rsidR="0050626F" w:rsidRPr="0090121F" w:rsidRDefault="0050626F" w:rsidP="0050626F">
      <w:pPr>
        <w:keepNext/>
        <w:spacing w:after="0"/>
        <w:jc w:val="center"/>
      </w:pPr>
      <w:r w:rsidRPr="0090121F">
        <w:rPr>
          <w:noProof/>
        </w:rPr>
        <w:lastRenderedPageBreak/>
        <w:drawing>
          <wp:inline distT="0" distB="0" distL="114300" distR="114300" wp14:anchorId="5D08FC53" wp14:editId="3CC4E8E0">
            <wp:extent cx="4268788" cy="6836818"/>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1"/>
                    <a:stretch>
                      <a:fillRect/>
                    </a:stretch>
                  </pic:blipFill>
                  <pic:spPr>
                    <a:xfrm>
                      <a:off x="0" y="0"/>
                      <a:ext cx="4268788" cy="6836818"/>
                    </a:xfrm>
                    <a:prstGeom prst="rect">
                      <a:avLst/>
                    </a:prstGeom>
                  </pic:spPr>
                </pic:pic>
              </a:graphicData>
            </a:graphic>
          </wp:inline>
        </w:drawing>
      </w:r>
    </w:p>
    <w:p w14:paraId="2B1C8080" w14:textId="6F6D4655" w:rsidR="0050626F" w:rsidRPr="0090121F" w:rsidRDefault="0050626F" w:rsidP="0050626F">
      <w:pPr>
        <w:keepLines/>
        <w:pBdr>
          <w:top w:val="nil"/>
          <w:left w:val="nil"/>
          <w:bottom w:val="nil"/>
          <w:right w:val="nil"/>
          <w:between w:val="nil"/>
        </w:pBdr>
        <w:jc w:val="center"/>
      </w:pPr>
      <w:r w:rsidRPr="0090121F">
        <w:rPr>
          <w:i/>
          <w:iCs/>
        </w:rPr>
        <w:t xml:space="preserve">Figure 5. Checks used to judge prediction trust. </w:t>
      </w:r>
      <w:r w:rsidRPr="0090121F">
        <w:rPr>
          <w:i/>
          <w:iCs/>
        </w:rPr>
        <w:br/>
        <w:t xml:space="preserve">(Top: the number of unique SPH simulations and the mean held-out absolute error provide different information. Bottom: pairwise coverage shows input combinations that are missing even when each individual value is within its sampled range.) Grey means no SPH data in that bin, light blue means SPH data </w:t>
      </w:r>
      <w:r w:rsidR="001D3F3E" w:rsidRPr="0090121F">
        <w:rPr>
          <w:i/>
          <w:iCs/>
        </w:rPr>
        <w:t>exists,</w:t>
      </w:r>
      <w:r w:rsidRPr="0090121F">
        <w:rPr>
          <w:i/>
          <w:iCs/>
        </w:rPr>
        <w:t xml:space="preserve"> but the mean observed BMF is 0, while other coloured cells </w:t>
      </w:r>
      <w:r w:rsidR="001D3F3E" w:rsidRPr="0090121F">
        <w:rPr>
          <w:i/>
          <w:iCs/>
        </w:rPr>
        <w:t>mean</w:t>
      </w:r>
      <w:r w:rsidRPr="0090121F">
        <w:rPr>
          <w:i/>
          <w:iCs/>
        </w:rPr>
        <w:t xml:space="preserve"> that SPH data exists and mean observed BMF is &gt; 0.</w:t>
      </w:r>
    </w:p>
    <w:p w14:paraId="7F7A68A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lastRenderedPageBreak/>
        <w:t>3.7 How the Model Supports SPH Decisions</w:t>
      </w:r>
    </w:p>
    <w:p w14:paraId="160D59FC" w14:textId="53B9B5CB" w:rsidR="0050626F" w:rsidRPr="0090121F" w:rsidRDefault="001D3F3E" w:rsidP="0050626F">
      <w:pPr>
        <w:spacing w:before="240" w:after="240"/>
      </w:pPr>
      <w:r w:rsidRPr="0090121F">
        <w:t>So,</w:t>
      </w:r>
      <w:r w:rsidR="0050626F" w:rsidRPr="0090121F">
        <w:t xml:space="preserve"> what is the model </w:t>
      </w:r>
      <w:r>
        <w:t xml:space="preserve">actually </w:t>
      </w:r>
      <w:r w:rsidRPr="0090121F">
        <w:t>useful</w:t>
      </w:r>
      <w:r w:rsidR="0050626F" w:rsidRPr="0090121F">
        <w:t xml:space="preserve"> for? The screening process separates disruption from retention. The largest-remnant fraction describes whether the asteroid remains mostly intact, partially breaks up, or is severely disrupted, while BMF estimates how much material remains bound to Mars. These outcomes are separate because strong disruption can still produce mostly escaping debris.</w:t>
      </w:r>
    </w:p>
    <w:p w14:paraId="1941DC82" w14:textId="77777777" w:rsidR="0050626F" w:rsidRPr="0090121F" w:rsidRDefault="0050626F" w:rsidP="0050626F">
      <w:pPr>
        <w:spacing w:before="240" w:after="240"/>
      </w:pPr>
      <w:r w:rsidRPr="0090121F">
        <w:t>The 10% BMF threshold is therefore only used to prioritise promising cases for further SPH simulation. It does not mean that a moon will form. Comparing the predicted bound mass with the present combined mass of Phobos and Deimos is also only a minimum check that enough material is available. Later processes such as debris survival, orbital circularisation, disk formation, and accretion into moons are outside this model and require additional physical modelling.</w:t>
      </w:r>
    </w:p>
    <w:p w14:paraId="0EB53767" w14:textId="77777777" w:rsidR="0050626F" w:rsidRPr="0090121F" w:rsidRDefault="0050626F" w:rsidP="0050626F">
      <w:pPr>
        <w:spacing w:before="240" w:after="240"/>
      </w:pPr>
      <w:r w:rsidRPr="0090121F">
        <w:t>The prototype therefore reports the breakup class, predicted BMF, estimated Mars-bound mass, data coverage, and a recommendation on whether SPH should be run. Well-supported cases can be screened quickly with ML, while sparse, edge, transition, or uncertain cases should be checked with SPH.</w:t>
      </w:r>
    </w:p>
    <w:p w14:paraId="591B2B88"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4. Discussion</w:t>
      </w:r>
    </w:p>
    <w:p w14:paraId="0261D454" w14:textId="77777777" w:rsidR="0050626F" w:rsidRPr="0090121F" w:rsidRDefault="0050626F" w:rsidP="0050626F">
      <w:r w:rsidRPr="0090121F">
        <w:t>The main physical result is that the effect of each parameter depends on the other encounter conditions. Periapsis sets the broad strength of the tidal encounter, encounter speed affects how long the interaction lasts and how favourable capture is, and mass and spin modify the result within those conditions. The controlled tests show the clearest directions for periapsis and speed. The matched simulations show that the size of the spin and velocity effects changes with periapsis and spin state.</w:t>
      </w:r>
    </w:p>
    <w:p w14:paraId="7E1B5EC6" w14:textId="77777777" w:rsidR="0050626F" w:rsidRPr="0090121F" w:rsidRDefault="0050626F" w:rsidP="0050626F">
      <w:r w:rsidRPr="0090121F">
        <w:t>The ML model reproduces broad trends and reveals interactions across the archive, but these relationships are learned from SPH outputs rather than derived from physical laws. Grouped validation, controlled tests and matched comparisons therefore support interpretation but do not establish causation.</w:t>
      </w:r>
    </w:p>
    <w:p w14:paraId="7B0FBDFA" w14:textId="77777777" w:rsidR="0050626F" w:rsidRPr="0090121F" w:rsidRDefault="0050626F" w:rsidP="0050626F">
      <w:r w:rsidRPr="0090121F">
        <w:t>The practical value of ML is therefore limited but useful. It can quickly screen well-supported input combinations, find conditions that give promising retained mass, identify transition regions, and show where an additional simulation could add useful information. It cannot determine long-term debris survival, describe detailed fragment shapes and distributions from BMF alone, or justify predictions for poorly sampled input combinations. The 10</w:t>
      </w:r>
      <w:r w:rsidRPr="0090121F">
        <w:rPr>
          <w:vertAlign w:val="superscript"/>
        </w:rPr>
        <w:t>19.5</w:t>
      </w:r>
      <w:r w:rsidRPr="0090121F">
        <w:t xml:space="preserve"> kg example shows this clearly: being numerically inside the training range is not enough when only two independent simulations support the local combination.</w:t>
      </w:r>
    </w:p>
    <w:p w14:paraId="25F80DBE" w14:textId="77777777" w:rsidR="0050626F" w:rsidRPr="0090121F" w:rsidRDefault="0050626F" w:rsidP="0050626F">
      <w:r w:rsidRPr="0090121F">
        <w:lastRenderedPageBreak/>
        <w:t xml:space="preserve">The ablation and matched analyses answer different questions. Periapsis is strongest overall, but matched cases show that spin or velocity can become more influential under </w:t>
      </w:r>
      <w:proofErr w:type="gramStart"/>
      <w:r w:rsidRPr="0090121F">
        <w:t>particular encounter</w:t>
      </w:r>
      <w:proofErr w:type="gramEnd"/>
      <w:r w:rsidRPr="0090121F">
        <w:t xml:space="preserve"> conditions.</w:t>
      </w:r>
    </w:p>
    <w:p w14:paraId="3833F77C" w14:textId="77777777" w:rsidR="0050626F" w:rsidRPr="0090121F" w:rsidRDefault="0050626F" w:rsidP="0050626F">
      <w:r w:rsidRPr="0090121F">
        <w:t>Fragmentation needs more caution than BMF. Close periapsis allows very strong fragmentation but does not guarantee it, and FoF linking length directly changes how many fragments are counted. Fragment count and largest-remnant measures therefore provide extra information rather than replacing BMF. The workflow keeps breakup severity and Mars-bound retention separate because strong breakup does not necessarily produce much bound debris.</w:t>
      </w:r>
    </w:p>
    <w:p w14:paraId="3CAA1222" w14:textId="4B69590E" w:rsidR="0050626F" w:rsidRPr="0090121F" w:rsidRDefault="0050626F" w:rsidP="0050626F">
      <w:r w:rsidRPr="0090121F">
        <w:t xml:space="preserve">Overall, the ML model is a </w:t>
      </w:r>
      <w:r w:rsidR="001D3F3E" w:rsidRPr="0090121F">
        <w:t>fast-screening</w:t>
      </w:r>
      <w:r w:rsidRPr="0090121F">
        <w:t xml:space="preserve"> tool for the existing SPH archive. SPH remains necessary for poorly sampled cases, transition regions and questions requiring detailed fragment properties.</w:t>
      </w:r>
    </w:p>
    <w:p w14:paraId="63868422"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5. Conclusions, Limitations and Future Work</w:t>
      </w:r>
    </w:p>
    <w:p w14:paraId="3A87E7C4"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5.1 Conclusions and Answers to the Research Questions</w:t>
      </w:r>
    </w:p>
    <w:p w14:paraId="0AD314C3" w14:textId="77777777" w:rsidR="0050626F" w:rsidRPr="0090121F" w:rsidRDefault="0050626F" w:rsidP="0050626F">
      <w:r w:rsidRPr="0090121F">
        <w:t>This research asked how orbital and physical parameters affect disruption and bound retention, which inputs matter most for fragment formation and retained debris, and whether ML can predict outcomes while showing when its predictions should be trusted. The answers are summarised below.</w:t>
      </w:r>
    </w:p>
    <w:p w14:paraId="5ED0260D" w14:textId="77777777" w:rsidR="0050626F" w:rsidRPr="0090121F" w:rsidRDefault="0050626F" w:rsidP="0050626F">
      <w:r w:rsidRPr="0090121F">
        <w:rPr>
          <w:b/>
          <w:bCs/>
        </w:rPr>
        <w:t xml:space="preserve">Q1. How do orbital and physical parameters influence disruption and bound mass? </w:t>
      </w:r>
      <w:r w:rsidRPr="0090121F">
        <w:t>Closer and slower encounters generally retain more debris, but the effect depends on the other inputs. In the representative controlled test, predicted BMF decreases from about 25% as periapsis increases from 1.2 Mars radii, while the available SPH cases fall to approximately zero beyond about 2.2 Mars radii. Increasing encounter speed gives a clearer decrease, from about 25% at 0 km/s to approximately zero above 1 km/s. These are condition-specific responses rather than universal thresholds. Periapsis controls tidal strength, speed changes the encounter and capture conditions, and mass and spin modify the result.</w:t>
      </w:r>
    </w:p>
    <w:p w14:paraId="725096D0" w14:textId="77777777" w:rsidR="0050626F" w:rsidRPr="0090121F" w:rsidRDefault="0050626F" w:rsidP="0050626F">
      <w:r w:rsidRPr="0090121F">
        <w:rPr>
          <w:b/>
          <w:bCs/>
        </w:rPr>
        <w:t>Q2. Which parameters most strongly control fragment formation and retained debris?</w:t>
      </w:r>
      <w:r w:rsidRPr="0090121F">
        <w:t xml:space="preserve"> There is no single winner under every condition. Periapsis is the strongest overall input for BMF, while velocity, mass and spin change the outcome within that broad setting. In matched A2000, n65 cases, changing spin gives a BMF range of about 0.06-0.09 below 1.5 Mars radii and reaches up to about 0.24 at larger periapsis. Velocity differences also change with spin state. Fragmentation needs separate fragment and largest-remnant measures because BMF measures retained debris, not breakup alone, and fragment count depends on the FoF definition.</w:t>
      </w:r>
    </w:p>
    <w:p w14:paraId="18B69E74" w14:textId="77777777" w:rsidR="0050626F" w:rsidRPr="0090121F" w:rsidRDefault="0050626F" w:rsidP="0050626F">
      <w:r w:rsidRPr="0090121F">
        <w:rPr>
          <w:b/>
          <w:bCs/>
        </w:rPr>
        <w:t>Q3. Can machine learning predict outcomes across the sampled domain with useful trust checks?</w:t>
      </w:r>
      <w:r w:rsidRPr="0090121F">
        <w:t xml:space="preserve"> Yes, when similar input combinations are supported by the SPH archive. The main Random Forest with physics-derived features achieves a grouped cross-validated R</w:t>
      </w:r>
      <w:r w:rsidRPr="0090121F">
        <w:rPr>
          <w:vertAlign w:val="superscript"/>
        </w:rPr>
        <w:t>2</w:t>
      </w:r>
      <w:r w:rsidRPr="0090121F">
        <w:t xml:space="preserve"> of 0.9225, </w:t>
      </w:r>
      <w:r w:rsidRPr="0090121F">
        <w:lastRenderedPageBreak/>
        <w:t>MAE of 0.0179, and RMSE of 0.0259. However, performance is not equally reliable everywhere. In the sparsely sampled 10</w:t>
      </w:r>
      <w:r w:rsidRPr="0090121F">
        <w:rPr>
          <w:vertAlign w:val="superscript"/>
        </w:rPr>
        <w:t>19.5</w:t>
      </w:r>
      <w:r w:rsidRPr="0090121F">
        <w:t xml:space="preserve"> kg case, held-out errors rise to about 0.08 BMF, or 8 percentage points, despite the input values lying within the numerical training ranges. This shows that being within the overall input range is not enough; reliable predictions also require similar SPH cases nearby. ML can therefore support fast screening and simulation prioritisation, while sparse, edge, transition, or poorly supported cases still require further SPH study.</w:t>
      </w:r>
    </w:p>
    <w:p w14:paraId="30E98968" w14:textId="77777777" w:rsidR="0050626F" w:rsidRPr="0090121F" w:rsidRDefault="0050626F" w:rsidP="0050626F">
      <w:r w:rsidRPr="0090121F">
        <w:t>Overall, the project shows that tidal-disruption outcomes depend on interacting physical conditions rather than one universal ranking of parameters. Machine learning makes the existing SPH archive faster to explore, shows where predictions are well supported, and highlights where new simulations would be most useful. It complements SPH rather than replacing the simulation physics.</w:t>
      </w:r>
    </w:p>
    <w:p w14:paraId="0A491647"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5.2 Limitations</w:t>
      </w:r>
    </w:p>
    <w:p w14:paraId="30E85DD0" w14:textId="77777777" w:rsidR="0050626F" w:rsidRPr="0090121F" w:rsidRDefault="0050626F" w:rsidP="0050626F">
      <w:r w:rsidRPr="0090121F">
        <w:rPr>
          <w:color w:val="000000"/>
        </w:rPr>
        <w:t>The main limitation is that the simulation archive is small and unevenly sampled. Many rows are not independent physical evidence because one SPH simulation can be processed several ways. Grouped validation prevents this from making the test score unrealistically optimistic, but it cannot create missing simulations. Predictions remain uncertain for poorly sampled combinations, near the edges of the data, or outside combinations seen during training, even when every individual input value lies within its observed minimum and maximum.</w:t>
      </w:r>
    </w:p>
    <w:p w14:paraId="5D63BAFE" w14:textId="77777777" w:rsidR="0050626F" w:rsidRPr="0090121F" w:rsidRDefault="0050626F" w:rsidP="0050626F">
      <w:r w:rsidRPr="0090121F">
        <w:rPr>
          <w:color w:val="000000"/>
        </w:rPr>
        <w:t>The ML model also learns patterns from SPH results rather than directly solving the physical laws. It does not enforce conservation of mass, momentum, energy or angular momentum, and it does not follow the later orbits of fragments. A good BMF prediction therefore cannot answer whether debris survives long term, forms a disk or accretes into moons. Fragment measures are also noisier than BMF and more sensitive to the FoF linking length used in post-processing.</w:t>
      </w:r>
    </w:p>
    <w:p w14:paraId="56099896" w14:textId="77777777" w:rsidR="0050626F" w:rsidRPr="0090121F" w:rsidRDefault="0050626F" w:rsidP="0050626F">
      <w:r w:rsidRPr="0090121F">
        <w:t>Exploratory XGBoost and hurdle models achieve higher grouped-validation scores but require further testing before replacing the main Random Forest. Models using outcome-derived quantities are unsuitable for pre-SPH screening because those values are unavailable before simulation.</w:t>
      </w:r>
    </w:p>
    <w:p w14:paraId="492F8510" w14:textId="77777777" w:rsidR="0050626F" w:rsidRPr="0090121F" w:rsidRDefault="0050626F" w:rsidP="0050626F">
      <w:pPr>
        <w:pStyle w:val="Heading2"/>
        <w:rPr>
          <w:rFonts w:ascii="Times New Roman" w:hAnsi="Times New Roman" w:cs="Times New Roman"/>
          <w:lang w:val="en-GB"/>
        </w:rPr>
      </w:pPr>
      <w:r w:rsidRPr="0090121F">
        <w:rPr>
          <w:rFonts w:ascii="Times New Roman" w:eastAsia="Times New Roman" w:hAnsi="Times New Roman" w:cs="Times New Roman"/>
          <w:b/>
          <w:bCs/>
          <w:color w:val="000000"/>
          <w:sz w:val="24"/>
          <w:szCs w:val="24"/>
          <w:lang w:val="en-GB"/>
        </w:rPr>
        <w:t>5.3 Future Work</w:t>
      </w:r>
    </w:p>
    <w:p w14:paraId="3F109719" w14:textId="77777777" w:rsidR="0050626F" w:rsidRPr="0090121F" w:rsidRDefault="0050626F" w:rsidP="0050626F">
      <w:r w:rsidRPr="0090121F">
        <w:t>The highest priority for future work is to run new SPH simulations in poorly covered mass-periapsis-velocity-spin combinations, especially near the change between retained and zero BMF. More matched groups should repeat the A</w:t>
      </w:r>
      <w:r w:rsidRPr="0090121F">
        <w:rPr>
          <w:vertAlign w:val="subscript"/>
        </w:rPr>
        <w:t>2000</w:t>
      </w:r>
      <w:r w:rsidRPr="0090121F">
        <w:t>, n</w:t>
      </w:r>
      <w:r w:rsidRPr="0090121F">
        <w:rPr>
          <w:vertAlign w:val="subscript"/>
        </w:rPr>
        <w:t>65</w:t>
      </w:r>
      <w:r w:rsidRPr="0090121F">
        <w:t xml:space="preserve"> comparison at other masses and resolutions while keeping processing choices fixed. Reporting the BMF range together with the actual BMF values and the number of independent simulations would show whether the stronger spin differences also appear in other groups. Testing the model on completely new SPH runs made after training would be a stronger test than repeatedly splitting the existing archive.</w:t>
      </w:r>
    </w:p>
    <w:p w14:paraId="7A815D37" w14:textId="77777777" w:rsidR="0050626F" w:rsidRPr="0090121F" w:rsidRDefault="0050626F" w:rsidP="0050626F">
      <w:r w:rsidRPr="0090121F">
        <w:t xml:space="preserve">Future work should improve per-prediction reliability estimates and automatic detection of poorly supported input combinations. Exploratory XGBoost and hurdle models should also be tested on </w:t>
      </w:r>
      <w:r w:rsidRPr="0090121F">
        <w:lastRenderedPageBreak/>
        <w:t>newly generated SPH simulations before replacing the current model. Further extensions could include uncertainty estimation, multi-output prediction and stronger physical constraints.</w:t>
      </w:r>
    </w:p>
    <w:p w14:paraId="4FE1FD97" w14:textId="77777777" w:rsidR="0050626F" w:rsidRPr="0090121F" w:rsidRDefault="0050626F" w:rsidP="0050626F"/>
    <w:p w14:paraId="2BCA7860" w14:textId="77777777" w:rsidR="0050626F" w:rsidRPr="0090121F" w:rsidRDefault="0050626F" w:rsidP="0050626F">
      <w:pPr>
        <w:pStyle w:val="Heading1"/>
        <w:rPr>
          <w:rFonts w:ascii="Times New Roman" w:hAnsi="Times New Roman" w:cs="Times New Roman"/>
          <w:lang w:val="en-GB"/>
        </w:rPr>
      </w:pPr>
      <w:r w:rsidRPr="0090121F">
        <w:rPr>
          <w:rFonts w:ascii="Times New Roman" w:eastAsia="Times New Roman" w:hAnsi="Times New Roman" w:cs="Times New Roman"/>
          <w:b/>
          <w:bCs/>
          <w:color w:val="000000"/>
          <w:sz w:val="28"/>
          <w:szCs w:val="28"/>
          <w:lang w:val="en-GB"/>
        </w:rPr>
        <w:t>References</w:t>
      </w:r>
    </w:p>
    <w:p w14:paraId="1178D1A5" w14:textId="77777777" w:rsidR="0050626F" w:rsidRPr="0090121F" w:rsidRDefault="0050626F" w:rsidP="0050626F">
      <w:pPr>
        <w:ind w:left="340" w:hanging="340"/>
      </w:pPr>
      <w:r w:rsidRPr="0090121F">
        <w:rPr>
          <w:color w:val="000000"/>
        </w:rPr>
        <w:t>Bagheri, A., Khan, A., Efroimsky, M., Kruglyakov, M. &amp; Giardini, D. (2021). Dynamical evidence for Phobos and Deimos as remnants of a disrupted common progenitor. Nature Astronomy, 5, 539</w:t>
      </w:r>
      <w:r w:rsidRPr="0090121F">
        <w:t>-</w:t>
      </w:r>
      <w:r w:rsidRPr="0090121F">
        <w:rPr>
          <w:color w:val="000000"/>
        </w:rPr>
        <w:t>543. doi:10.1038/s41550-021-01306-2.</w:t>
      </w:r>
    </w:p>
    <w:p w14:paraId="630F6774" w14:textId="77777777" w:rsidR="0050626F" w:rsidRPr="0090121F" w:rsidRDefault="0050626F" w:rsidP="0050626F">
      <w:pPr>
        <w:ind w:left="340" w:hanging="340"/>
      </w:pPr>
      <w:proofErr w:type="spellStart"/>
      <w:r w:rsidRPr="0090121F">
        <w:rPr>
          <w:color w:val="000000"/>
        </w:rPr>
        <w:t>Breiman</w:t>
      </w:r>
      <w:proofErr w:type="spellEnd"/>
      <w:r w:rsidRPr="0090121F">
        <w:rPr>
          <w:color w:val="000000"/>
        </w:rPr>
        <w:t>, L. (2001). Random forests. Machine Learning, 45, 5</w:t>
      </w:r>
      <w:r w:rsidRPr="0090121F">
        <w:t>-</w:t>
      </w:r>
      <w:r w:rsidRPr="0090121F">
        <w:rPr>
          <w:color w:val="000000"/>
        </w:rPr>
        <w:t>32. doi:10.1023/A:1010933404324.</w:t>
      </w:r>
    </w:p>
    <w:p w14:paraId="6100B60A" w14:textId="77777777" w:rsidR="0050626F" w:rsidRPr="0090121F" w:rsidRDefault="0050626F" w:rsidP="0050626F">
      <w:pPr>
        <w:ind w:left="340" w:hanging="340"/>
      </w:pPr>
      <w:r w:rsidRPr="0090121F">
        <w:rPr>
          <w:color w:val="000000"/>
        </w:rPr>
        <w:t xml:space="preserve">Brunton, S. L., Noack, B. R. &amp; </w:t>
      </w:r>
      <w:proofErr w:type="spellStart"/>
      <w:r w:rsidRPr="0090121F">
        <w:rPr>
          <w:color w:val="000000"/>
        </w:rPr>
        <w:t>Koumoutsakos</w:t>
      </w:r>
      <w:proofErr w:type="spellEnd"/>
      <w:r w:rsidRPr="0090121F">
        <w:rPr>
          <w:color w:val="000000"/>
        </w:rPr>
        <w:t>, P. (2020). Machine learning for fluid mechanics. Annual Review of Fluid Mechanics, 52, 477</w:t>
      </w:r>
      <w:r w:rsidRPr="0090121F">
        <w:t>-</w:t>
      </w:r>
      <w:r w:rsidRPr="0090121F">
        <w:rPr>
          <w:color w:val="000000"/>
        </w:rPr>
        <w:t>508. doi:10.1146/annurev-fluid-010719-060214.</w:t>
      </w:r>
    </w:p>
    <w:p w14:paraId="735482DC" w14:textId="77777777" w:rsidR="0050626F" w:rsidRPr="0090121F" w:rsidRDefault="0050626F" w:rsidP="0050626F">
      <w:pPr>
        <w:ind w:left="340" w:hanging="340"/>
      </w:pPr>
      <w:r w:rsidRPr="0090121F">
        <w:rPr>
          <w:color w:val="000000"/>
        </w:rPr>
        <w:t>Canup, R. M. &amp; Salmon, J. (2018). Origin of Phobos and Deimos by the impact of a Vesta-to-Ceres sized body with Mars. Science Advances, 4(4), eaar6887. doi:10.1126/</w:t>
      </w:r>
      <w:proofErr w:type="gramStart"/>
      <w:r w:rsidRPr="0090121F">
        <w:rPr>
          <w:color w:val="000000"/>
        </w:rPr>
        <w:t>sciadv.aar</w:t>
      </w:r>
      <w:proofErr w:type="gramEnd"/>
      <w:r w:rsidRPr="0090121F">
        <w:rPr>
          <w:color w:val="000000"/>
        </w:rPr>
        <w:t>6887.</w:t>
      </w:r>
    </w:p>
    <w:p w14:paraId="0C2D1AFA" w14:textId="77777777" w:rsidR="0050626F" w:rsidRPr="0090121F" w:rsidRDefault="0050626F" w:rsidP="0050626F">
      <w:pPr>
        <w:ind w:left="340" w:hanging="340"/>
      </w:pPr>
      <w:r w:rsidRPr="0090121F">
        <w:rPr>
          <w:color w:val="000000"/>
        </w:rPr>
        <w:t xml:space="preserve">Chen, T. &amp; </w:t>
      </w:r>
      <w:proofErr w:type="spellStart"/>
      <w:r w:rsidRPr="0090121F">
        <w:rPr>
          <w:color w:val="000000"/>
        </w:rPr>
        <w:t>Guestrin</w:t>
      </w:r>
      <w:proofErr w:type="spellEnd"/>
      <w:r w:rsidRPr="0090121F">
        <w:rPr>
          <w:color w:val="000000"/>
        </w:rPr>
        <w:t>, C. (2016). XGBoost: A scalable tree boosting system. Proceedings of the 22nd ACM SIGKDD International Conference on Knowledge Discovery and Data Mining, 785</w:t>
      </w:r>
      <w:r w:rsidRPr="0090121F">
        <w:t>-</w:t>
      </w:r>
      <w:r w:rsidRPr="0090121F">
        <w:rPr>
          <w:color w:val="000000"/>
        </w:rPr>
        <w:t>794.</w:t>
      </w:r>
    </w:p>
    <w:p w14:paraId="39708F42" w14:textId="77777777" w:rsidR="0050626F" w:rsidRPr="0090121F" w:rsidRDefault="0050626F" w:rsidP="0050626F">
      <w:pPr>
        <w:ind w:left="340" w:hanging="340"/>
      </w:pPr>
      <w:r w:rsidRPr="0090121F">
        <w:rPr>
          <w:color w:val="000000"/>
        </w:rPr>
        <w:t>Citron, R. I., Genda, H. &amp; Ida, S. (2015). Formation of Phobos and Deimos via a giant impact. Icarus, 252, 334</w:t>
      </w:r>
      <w:r w:rsidRPr="0090121F">
        <w:t>-</w:t>
      </w:r>
      <w:r w:rsidRPr="0090121F">
        <w:rPr>
          <w:color w:val="000000"/>
        </w:rPr>
        <w:t xml:space="preserve">338. </w:t>
      </w:r>
      <w:proofErr w:type="gramStart"/>
      <w:r w:rsidRPr="0090121F">
        <w:rPr>
          <w:color w:val="000000"/>
        </w:rPr>
        <w:t>doi:10.1016/j.icarus</w:t>
      </w:r>
      <w:proofErr w:type="gramEnd"/>
      <w:r w:rsidRPr="0090121F">
        <w:rPr>
          <w:color w:val="000000"/>
        </w:rPr>
        <w:t>.2015.02.011.</w:t>
      </w:r>
    </w:p>
    <w:p w14:paraId="2E34B7C9" w14:textId="77777777" w:rsidR="0050626F" w:rsidRPr="0090121F" w:rsidRDefault="0050626F" w:rsidP="0050626F">
      <w:pPr>
        <w:ind w:left="340" w:hanging="340"/>
      </w:pPr>
      <w:r w:rsidRPr="0090121F">
        <w:rPr>
          <w:color w:val="000000"/>
        </w:rPr>
        <w:t xml:space="preserve">Duan, T., Anand, A., Ding, D. Y., Thai, K. K., Basu, S., Ng, A. &amp; Schuler, A. (2020). </w:t>
      </w:r>
      <w:proofErr w:type="spellStart"/>
      <w:r w:rsidRPr="0090121F">
        <w:rPr>
          <w:color w:val="000000"/>
        </w:rPr>
        <w:t>NGBoost</w:t>
      </w:r>
      <w:proofErr w:type="spellEnd"/>
      <w:r w:rsidRPr="0090121F">
        <w:rPr>
          <w:color w:val="000000"/>
        </w:rPr>
        <w:t>: Natural Gradient Boosting for Probabilistic Prediction. Proceedings of the 37th International Conference on Machine Learning, PMLR 119, 2690</w:t>
      </w:r>
      <w:r w:rsidRPr="0090121F">
        <w:t>-</w:t>
      </w:r>
      <w:r w:rsidRPr="0090121F">
        <w:rPr>
          <w:color w:val="000000"/>
        </w:rPr>
        <w:t>2700.</w:t>
      </w:r>
    </w:p>
    <w:p w14:paraId="377B6792" w14:textId="77777777" w:rsidR="0050626F" w:rsidRPr="0090121F" w:rsidRDefault="0050626F" w:rsidP="0050626F">
      <w:pPr>
        <w:ind w:left="340" w:hanging="340"/>
      </w:pPr>
      <w:r w:rsidRPr="0090121F">
        <w:rPr>
          <w:color w:val="000000"/>
        </w:rPr>
        <w:t>Friedman, J. H. (2001). Greedy function approximation: A gradient boosting machine. Annals of Statistics, 29(5), 1189</w:t>
      </w:r>
      <w:r w:rsidRPr="0090121F">
        <w:t>-</w:t>
      </w:r>
      <w:r w:rsidRPr="0090121F">
        <w:rPr>
          <w:color w:val="000000"/>
        </w:rPr>
        <w:t>1232. doi:10.1214/</w:t>
      </w:r>
      <w:proofErr w:type="spellStart"/>
      <w:r w:rsidRPr="0090121F">
        <w:rPr>
          <w:color w:val="000000"/>
        </w:rPr>
        <w:t>aos</w:t>
      </w:r>
      <w:proofErr w:type="spellEnd"/>
      <w:r w:rsidRPr="0090121F">
        <w:rPr>
          <w:color w:val="000000"/>
        </w:rPr>
        <w:t>/1013203451.</w:t>
      </w:r>
    </w:p>
    <w:p w14:paraId="144125CE" w14:textId="77777777" w:rsidR="0050626F" w:rsidRPr="0090121F" w:rsidRDefault="0050626F" w:rsidP="0050626F">
      <w:pPr>
        <w:ind w:left="340" w:hanging="340"/>
      </w:pPr>
      <w:proofErr w:type="spellStart"/>
      <w:r w:rsidRPr="0090121F">
        <w:rPr>
          <w:color w:val="000000"/>
        </w:rPr>
        <w:t>Grinsztajn</w:t>
      </w:r>
      <w:proofErr w:type="spellEnd"/>
      <w:r w:rsidRPr="0090121F">
        <w:rPr>
          <w:color w:val="000000"/>
        </w:rPr>
        <w:t xml:space="preserve">, L., </w:t>
      </w:r>
      <w:proofErr w:type="spellStart"/>
      <w:r w:rsidRPr="0090121F">
        <w:rPr>
          <w:color w:val="000000"/>
        </w:rPr>
        <w:t>Oyallon</w:t>
      </w:r>
      <w:proofErr w:type="spellEnd"/>
      <w:r w:rsidRPr="0090121F">
        <w:rPr>
          <w:color w:val="000000"/>
        </w:rPr>
        <w:t xml:space="preserve">, E. &amp; </w:t>
      </w:r>
      <w:proofErr w:type="spellStart"/>
      <w:r w:rsidRPr="0090121F">
        <w:rPr>
          <w:color w:val="000000"/>
        </w:rPr>
        <w:t>Varoquaux</w:t>
      </w:r>
      <w:proofErr w:type="spellEnd"/>
      <w:r w:rsidRPr="0090121F">
        <w:rPr>
          <w:color w:val="000000"/>
        </w:rPr>
        <w:t>, G. (2022). Why do tree-based models still outperform deep learning on tabular data? Advances in Neural Information Processing Systems, 35.</w:t>
      </w:r>
    </w:p>
    <w:p w14:paraId="22541A8B" w14:textId="77777777" w:rsidR="0050626F" w:rsidRPr="0090121F" w:rsidRDefault="0050626F" w:rsidP="0050626F">
      <w:pPr>
        <w:ind w:left="340" w:hanging="340"/>
      </w:pPr>
      <w:r w:rsidRPr="0090121F">
        <w:rPr>
          <w:color w:val="000000"/>
        </w:rPr>
        <w:t xml:space="preserve">Kegerreis, J. A., Lissauer, J. J., Eke, V. R., Sandnes, T. D. &amp; </w:t>
      </w:r>
      <w:proofErr w:type="spellStart"/>
      <w:r w:rsidRPr="0090121F">
        <w:rPr>
          <w:color w:val="000000"/>
        </w:rPr>
        <w:t>Elphic</w:t>
      </w:r>
      <w:proofErr w:type="spellEnd"/>
      <w:r w:rsidRPr="0090121F">
        <w:rPr>
          <w:color w:val="000000"/>
        </w:rPr>
        <w:t xml:space="preserve">, R. C. (2024). Origin of Mars’s moons by disruptive partial capture of an asteroid. Icarus, Article 116337. </w:t>
      </w:r>
      <w:proofErr w:type="gramStart"/>
      <w:r w:rsidRPr="0090121F">
        <w:rPr>
          <w:color w:val="000000"/>
        </w:rPr>
        <w:t>doi:10.1016/j.icarus</w:t>
      </w:r>
      <w:proofErr w:type="gramEnd"/>
      <w:r w:rsidRPr="0090121F">
        <w:rPr>
          <w:color w:val="000000"/>
        </w:rPr>
        <w:t>.2024.116337.</w:t>
      </w:r>
    </w:p>
    <w:p w14:paraId="0F8AFDA6" w14:textId="77777777" w:rsidR="0050626F" w:rsidRPr="0090121F" w:rsidRDefault="0050626F" w:rsidP="0050626F">
      <w:pPr>
        <w:ind w:left="340" w:hanging="340"/>
      </w:pPr>
      <w:r w:rsidRPr="0090121F">
        <w:rPr>
          <w:color w:val="000000"/>
        </w:rPr>
        <w:t xml:space="preserve">More, S., Kravtsov, A. V., Dalal, N. &amp; </w:t>
      </w:r>
      <w:proofErr w:type="spellStart"/>
      <w:r w:rsidRPr="0090121F">
        <w:rPr>
          <w:color w:val="000000"/>
        </w:rPr>
        <w:t>Gottlöber</w:t>
      </w:r>
      <w:proofErr w:type="spellEnd"/>
      <w:r w:rsidRPr="0090121F">
        <w:rPr>
          <w:color w:val="000000"/>
        </w:rPr>
        <w:t xml:space="preserve">, S. (2011). The </w:t>
      </w:r>
      <w:proofErr w:type="spellStart"/>
      <w:r w:rsidRPr="0090121F">
        <w:rPr>
          <w:color w:val="000000"/>
        </w:rPr>
        <w:t>overdensity</w:t>
      </w:r>
      <w:proofErr w:type="spellEnd"/>
      <w:r w:rsidRPr="0090121F">
        <w:rPr>
          <w:color w:val="000000"/>
        </w:rPr>
        <w:t xml:space="preserve"> and masses of the friends-of-friends halos and universality of the halo mass function. The Astrophysical Journal Supplement Series, 195(1), 4. doi:10.1088/0067-0049/195/1/4.</w:t>
      </w:r>
    </w:p>
    <w:p w14:paraId="623170CA" w14:textId="77777777" w:rsidR="0050626F" w:rsidRPr="0090121F" w:rsidRDefault="0050626F" w:rsidP="0050626F">
      <w:pPr>
        <w:ind w:left="340" w:hanging="340"/>
      </w:pPr>
      <w:r w:rsidRPr="0090121F">
        <w:rPr>
          <w:color w:val="000000"/>
        </w:rPr>
        <w:lastRenderedPageBreak/>
        <w:t>Price, D. J. (2012). Smoothed particle hydrodynamics and magnetohydrodynamics. Journal of Computational Physics, 231(3), 759</w:t>
      </w:r>
      <w:r w:rsidRPr="0090121F">
        <w:t>-</w:t>
      </w:r>
      <w:r w:rsidRPr="0090121F">
        <w:rPr>
          <w:color w:val="000000"/>
        </w:rPr>
        <w:t xml:space="preserve">794. </w:t>
      </w:r>
      <w:proofErr w:type="gramStart"/>
      <w:r w:rsidRPr="0090121F">
        <w:rPr>
          <w:color w:val="000000"/>
        </w:rPr>
        <w:t>doi:10.1016/j.jcp</w:t>
      </w:r>
      <w:proofErr w:type="gramEnd"/>
      <w:r w:rsidRPr="0090121F">
        <w:rPr>
          <w:color w:val="000000"/>
        </w:rPr>
        <w:t>.2010.12.011.</w:t>
      </w:r>
    </w:p>
    <w:p w14:paraId="1DC0EB06" w14:textId="77777777" w:rsidR="0050626F" w:rsidRPr="0090121F" w:rsidRDefault="0050626F" w:rsidP="0050626F">
      <w:pPr>
        <w:ind w:left="340" w:hanging="340"/>
      </w:pPr>
      <w:proofErr w:type="spellStart"/>
      <w:r w:rsidRPr="0090121F">
        <w:rPr>
          <w:color w:val="000000"/>
        </w:rPr>
        <w:t>Prokhorenkova</w:t>
      </w:r>
      <w:proofErr w:type="spellEnd"/>
      <w:r w:rsidRPr="0090121F">
        <w:rPr>
          <w:color w:val="000000"/>
        </w:rPr>
        <w:t xml:space="preserve">, L., Gusev, G., Vorobev, A., </w:t>
      </w:r>
      <w:proofErr w:type="spellStart"/>
      <w:r w:rsidRPr="0090121F">
        <w:rPr>
          <w:color w:val="000000"/>
        </w:rPr>
        <w:t>Dorogush</w:t>
      </w:r>
      <w:proofErr w:type="spellEnd"/>
      <w:r w:rsidRPr="0090121F">
        <w:rPr>
          <w:color w:val="000000"/>
        </w:rPr>
        <w:t xml:space="preserve">, A. V. &amp; Gulin, A. (2018). </w:t>
      </w:r>
      <w:proofErr w:type="spellStart"/>
      <w:r w:rsidRPr="0090121F">
        <w:rPr>
          <w:color w:val="000000"/>
        </w:rPr>
        <w:t>CatBoost</w:t>
      </w:r>
      <w:proofErr w:type="spellEnd"/>
      <w:r w:rsidRPr="0090121F">
        <w:rPr>
          <w:color w:val="000000"/>
        </w:rPr>
        <w:t>: unbiased boosting with categorical features. Advances in Neural Information Processing Systems, 31.</w:t>
      </w:r>
    </w:p>
    <w:p w14:paraId="0D04FF67" w14:textId="77777777" w:rsidR="0050626F" w:rsidRPr="0090121F" w:rsidRDefault="0050626F" w:rsidP="0050626F">
      <w:pPr>
        <w:ind w:left="340" w:hanging="340"/>
      </w:pPr>
      <w:proofErr w:type="spellStart"/>
      <w:r w:rsidRPr="0090121F">
        <w:rPr>
          <w:color w:val="000000"/>
        </w:rPr>
        <w:t>Raissi</w:t>
      </w:r>
      <w:proofErr w:type="spellEnd"/>
      <w:r w:rsidRPr="0090121F">
        <w:rPr>
          <w:color w:val="000000"/>
        </w:rPr>
        <w:t xml:space="preserve">, M., </w:t>
      </w:r>
      <w:proofErr w:type="spellStart"/>
      <w:r w:rsidRPr="0090121F">
        <w:rPr>
          <w:color w:val="000000"/>
        </w:rPr>
        <w:t>Perdikaris</w:t>
      </w:r>
      <w:proofErr w:type="spellEnd"/>
      <w:r w:rsidRPr="0090121F">
        <w:rPr>
          <w:color w:val="000000"/>
        </w:rPr>
        <w:t xml:space="preserve">, P. &amp; </w:t>
      </w:r>
      <w:proofErr w:type="spellStart"/>
      <w:r w:rsidRPr="0090121F">
        <w:rPr>
          <w:color w:val="000000"/>
        </w:rPr>
        <w:t>Karniadakis</w:t>
      </w:r>
      <w:proofErr w:type="spellEnd"/>
      <w:r w:rsidRPr="0090121F">
        <w:rPr>
          <w:color w:val="000000"/>
        </w:rPr>
        <w:t>, G. E. (2019). Physics-informed neural networks: A deep learning framework for solving forward and inverse problems involving nonlinear partial differential equations. Journal of Computational Physics, 378, 686</w:t>
      </w:r>
      <w:r w:rsidRPr="0090121F">
        <w:t>-</w:t>
      </w:r>
      <w:r w:rsidRPr="0090121F">
        <w:rPr>
          <w:color w:val="000000"/>
        </w:rPr>
        <w:t xml:space="preserve">707. </w:t>
      </w:r>
      <w:proofErr w:type="gramStart"/>
      <w:r w:rsidRPr="0090121F">
        <w:rPr>
          <w:color w:val="000000"/>
        </w:rPr>
        <w:t>doi:10.1016/j.jcp</w:t>
      </w:r>
      <w:proofErr w:type="gramEnd"/>
      <w:r w:rsidRPr="0090121F">
        <w:rPr>
          <w:color w:val="000000"/>
        </w:rPr>
        <w:t>.2018.10.045.</w:t>
      </w:r>
    </w:p>
    <w:p w14:paraId="13C6CB11" w14:textId="77777777" w:rsidR="0050626F" w:rsidRPr="0090121F" w:rsidRDefault="0050626F" w:rsidP="0050626F">
      <w:pPr>
        <w:ind w:left="340" w:hanging="340"/>
      </w:pPr>
      <w:r w:rsidRPr="0090121F">
        <w:rPr>
          <w:color w:val="000000"/>
        </w:rPr>
        <w:t>Richardson, D. C., Bottke, W. F. Jr. &amp; Love, S. G. (1998). Tidal distortion and disruption of Earth-crossing asteroids. Icarus, 134, 47</w:t>
      </w:r>
      <w:r w:rsidRPr="0090121F">
        <w:t>-</w:t>
      </w:r>
      <w:r w:rsidRPr="0090121F">
        <w:rPr>
          <w:color w:val="000000"/>
        </w:rPr>
        <w:t>76.</w:t>
      </w:r>
    </w:p>
    <w:p w14:paraId="4C690AF0" w14:textId="77777777" w:rsidR="0050626F" w:rsidRPr="0090121F" w:rsidRDefault="0050626F" w:rsidP="0050626F">
      <w:pPr>
        <w:ind w:left="340" w:hanging="340"/>
      </w:pPr>
      <w:r w:rsidRPr="0090121F">
        <w:rPr>
          <w:color w:val="000000"/>
        </w:rPr>
        <w:t xml:space="preserve">Rosenblatt, P., </w:t>
      </w:r>
      <w:proofErr w:type="spellStart"/>
      <w:r w:rsidRPr="0090121F">
        <w:rPr>
          <w:color w:val="000000"/>
        </w:rPr>
        <w:t>Charnoz</w:t>
      </w:r>
      <w:proofErr w:type="spellEnd"/>
      <w:r w:rsidRPr="0090121F">
        <w:rPr>
          <w:color w:val="000000"/>
        </w:rPr>
        <w:t>, S., Dunseath, K. M., Terao-Dunseath, M. &amp; Trinh, A. (2016). Accretion of Phobos and Deimos in an extended debris disc stirred by transient moons. Nature Geoscience, 9, 581</w:t>
      </w:r>
      <w:r w:rsidRPr="0090121F">
        <w:t>-</w:t>
      </w:r>
      <w:r w:rsidRPr="0090121F">
        <w:rPr>
          <w:color w:val="000000"/>
        </w:rPr>
        <w:t>583. doi:10.1038/ngeo2742.</w:t>
      </w:r>
    </w:p>
    <w:p w14:paraId="74D58921" w14:textId="77777777" w:rsidR="0050626F" w:rsidRPr="0090121F" w:rsidRDefault="0050626F" w:rsidP="0050626F">
      <w:pPr>
        <w:ind w:left="340" w:hanging="340"/>
      </w:pPr>
      <w:r w:rsidRPr="0090121F">
        <w:rPr>
          <w:color w:val="000000"/>
        </w:rPr>
        <w:t xml:space="preserve">Villaescusa-Navarro, F. et al. (2021). The CAMELS project: Cosmology and Astrophysics with </w:t>
      </w:r>
      <w:proofErr w:type="spellStart"/>
      <w:r w:rsidRPr="0090121F">
        <w:rPr>
          <w:color w:val="000000"/>
        </w:rPr>
        <w:t>MachinE</w:t>
      </w:r>
      <w:proofErr w:type="spellEnd"/>
      <w:r w:rsidRPr="0090121F">
        <w:rPr>
          <w:color w:val="000000"/>
        </w:rPr>
        <w:t xml:space="preserve"> Learning Simulations. arXiv:2010.00619.</w:t>
      </w:r>
    </w:p>
    <w:p w14:paraId="3EFA9F10" w14:textId="77777777" w:rsidR="0050626F" w:rsidRPr="0090121F" w:rsidRDefault="0050626F" w:rsidP="0050626F">
      <w:pPr>
        <w:ind w:left="340" w:hanging="340"/>
      </w:pPr>
      <w:r w:rsidRPr="0090121F">
        <w:rPr>
          <w:color w:val="000000"/>
        </w:rPr>
        <w:t>Walsh, K. J. &amp; Richardson, D. C. (2006). Binary near-Earth asteroid formation: Rubble pile model of tidal disruptions. Icarus, 180(1), 201</w:t>
      </w:r>
      <w:r w:rsidRPr="0090121F">
        <w:t>-</w:t>
      </w:r>
      <w:r w:rsidRPr="0090121F">
        <w:rPr>
          <w:color w:val="000000"/>
        </w:rPr>
        <w:t xml:space="preserve">216. </w:t>
      </w:r>
      <w:proofErr w:type="gramStart"/>
      <w:r w:rsidRPr="0090121F">
        <w:rPr>
          <w:color w:val="000000"/>
        </w:rPr>
        <w:t>doi:10.1016/j.icarus</w:t>
      </w:r>
      <w:proofErr w:type="gramEnd"/>
      <w:r w:rsidRPr="0090121F">
        <w:rPr>
          <w:color w:val="000000"/>
        </w:rPr>
        <w:t>.2005.08.015.</w:t>
      </w:r>
    </w:p>
    <w:p w14:paraId="2FB50E31" w14:textId="77777777" w:rsidR="0050626F" w:rsidRPr="0090121F" w:rsidRDefault="0050626F" w:rsidP="0050626F">
      <w:pPr>
        <w:jc w:val="left"/>
      </w:pPr>
    </w:p>
    <w:p w14:paraId="4FEE3E6C" w14:textId="77777777" w:rsidR="0050626F" w:rsidRPr="0090121F" w:rsidRDefault="0050626F" w:rsidP="0050626F">
      <w:pPr>
        <w:jc w:val="left"/>
      </w:pPr>
    </w:p>
    <w:p w14:paraId="01DDA029" w14:textId="77777777" w:rsidR="0050626F" w:rsidRPr="0090121F" w:rsidRDefault="0050626F" w:rsidP="0050626F">
      <w:pPr>
        <w:jc w:val="left"/>
      </w:pPr>
    </w:p>
    <w:p w14:paraId="2E560017" w14:textId="77777777" w:rsidR="0050626F" w:rsidRPr="0090121F" w:rsidRDefault="0050626F" w:rsidP="0050626F">
      <w:pPr>
        <w:jc w:val="left"/>
      </w:pPr>
    </w:p>
    <w:p w14:paraId="344E38DE" w14:textId="77777777" w:rsidR="0050626F" w:rsidRPr="0090121F" w:rsidRDefault="0050626F" w:rsidP="0050626F">
      <w:pPr>
        <w:jc w:val="left"/>
      </w:pPr>
    </w:p>
    <w:p w14:paraId="37E86435" w14:textId="77777777" w:rsidR="0050626F" w:rsidRPr="0090121F" w:rsidRDefault="0050626F" w:rsidP="0050626F">
      <w:pPr>
        <w:jc w:val="left"/>
      </w:pPr>
    </w:p>
    <w:p w14:paraId="69590AA3"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r w:rsidRPr="00BD2D72">
        <w:rPr>
          <w:rFonts w:ascii="Times New Roman" w:hAnsi="Times New Roman" w:cs="Times New Roman"/>
          <w:b/>
          <w:bCs/>
          <w:color w:val="000000" w:themeColor="text1"/>
          <w:sz w:val="28"/>
          <w:szCs w:val="28"/>
          <w:lang w:val="en-GB"/>
        </w:rPr>
        <w:lastRenderedPageBreak/>
        <w:t>Appendix A</w:t>
      </w:r>
      <w:r w:rsidRPr="00BD2D72">
        <w:rPr>
          <w:rFonts w:ascii="Times New Roman" w:eastAsia="Times New Roman" w:hAnsi="Times New Roman" w:cs="Times New Roman"/>
          <w:b/>
          <w:bCs/>
          <w:color w:val="000000" w:themeColor="text1"/>
          <w:sz w:val="28"/>
          <w:szCs w:val="28"/>
          <w:lang w:val="en-GB"/>
        </w:rPr>
        <w:t>. Supporting Model Results</w:t>
      </w:r>
    </w:p>
    <w:p w14:paraId="17F9F0B3" w14:textId="77777777" w:rsidR="0050626F" w:rsidRPr="0090121F" w:rsidRDefault="0050626F" w:rsidP="0050626F">
      <w:pPr>
        <w:keepNext/>
      </w:pPr>
      <w:r w:rsidRPr="0090121F">
        <w:t>Table A1. Physics-derived features calculated from the original setup inputs. These features express useful combinations of encounter parameters.</w:t>
      </w:r>
    </w:p>
    <w:tbl>
      <w:tblPr>
        <w:tblW w:w="954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2415"/>
        <w:gridCol w:w="2745"/>
        <w:gridCol w:w="4380"/>
      </w:tblGrid>
      <w:tr w:rsidR="0050626F" w:rsidRPr="0090121F" w14:paraId="5CF604C3" w14:textId="77777777" w:rsidTr="00780EF8">
        <w:trPr>
          <w:cantSplit/>
          <w:tblHeader/>
          <w:jc w:val="center"/>
        </w:trPr>
        <w:tc>
          <w:tcPr>
            <w:tcW w:w="2415" w:type="dxa"/>
            <w:tcMar>
              <w:top w:w="60" w:type="dxa"/>
              <w:bottom w:w="60" w:type="dxa"/>
            </w:tcMar>
            <w:vAlign w:val="center"/>
          </w:tcPr>
          <w:p w14:paraId="6A93C290" w14:textId="77777777" w:rsidR="0050626F" w:rsidRPr="0090121F" w:rsidRDefault="0050626F" w:rsidP="00780EF8">
            <w:pPr>
              <w:spacing w:after="0" w:line="252" w:lineRule="auto"/>
              <w:jc w:val="left"/>
            </w:pPr>
            <w:r w:rsidRPr="0090121F">
              <w:rPr>
                <w:b/>
                <w:bCs/>
                <w:color w:val="000000"/>
              </w:rPr>
              <w:t>Feature</w:t>
            </w:r>
          </w:p>
        </w:tc>
        <w:tc>
          <w:tcPr>
            <w:tcW w:w="2745" w:type="dxa"/>
            <w:tcMar>
              <w:top w:w="60" w:type="dxa"/>
              <w:bottom w:w="60" w:type="dxa"/>
            </w:tcMar>
            <w:vAlign w:val="center"/>
          </w:tcPr>
          <w:p w14:paraId="419C0FB7" w14:textId="77777777" w:rsidR="0050626F" w:rsidRPr="0090121F" w:rsidRDefault="0050626F" w:rsidP="00780EF8">
            <w:pPr>
              <w:spacing w:after="0" w:line="252" w:lineRule="auto"/>
              <w:jc w:val="left"/>
            </w:pPr>
            <w:r w:rsidRPr="0090121F">
              <w:rPr>
                <w:b/>
                <w:bCs/>
                <w:color w:val="000000"/>
              </w:rPr>
              <w:t>Type</w:t>
            </w:r>
          </w:p>
        </w:tc>
        <w:tc>
          <w:tcPr>
            <w:tcW w:w="4380" w:type="dxa"/>
            <w:tcMar>
              <w:top w:w="60" w:type="dxa"/>
              <w:bottom w:w="60" w:type="dxa"/>
            </w:tcMar>
            <w:vAlign w:val="center"/>
          </w:tcPr>
          <w:p w14:paraId="1B13AD8F" w14:textId="77777777" w:rsidR="0050626F" w:rsidRPr="0090121F" w:rsidRDefault="0050626F" w:rsidP="00780EF8">
            <w:pPr>
              <w:spacing w:after="0" w:line="252" w:lineRule="auto"/>
              <w:jc w:val="left"/>
            </w:pPr>
            <w:r w:rsidRPr="0090121F">
              <w:rPr>
                <w:b/>
                <w:bCs/>
              </w:rPr>
              <w:t>Why it was added</w:t>
            </w:r>
          </w:p>
        </w:tc>
      </w:tr>
      <w:tr w:rsidR="0050626F" w:rsidRPr="0090121F" w14:paraId="4BBBB59B" w14:textId="77777777" w:rsidTr="00780EF8">
        <w:trPr>
          <w:cantSplit/>
          <w:jc w:val="center"/>
        </w:trPr>
        <w:tc>
          <w:tcPr>
            <w:tcW w:w="2415" w:type="dxa"/>
            <w:tcMar>
              <w:top w:w="60" w:type="dxa"/>
              <w:bottom w:w="60" w:type="dxa"/>
            </w:tcMar>
            <w:vAlign w:val="center"/>
          </w:tcPr>
          <w:p w14:paraId="6521A76C" w14:textId="77777777" w:rsidR="0050626F" w:rsidRPr="0090121F" w:rsidRDefault="0050626F" w:rsidP="00780EF8">
            <w:pPr>
              <w:spacing w:after="0" w:line="252" w:lineRule="auto"/>
              <w:jc w:val="left"/>
            </w:pPr>
            <w:r w:rsidRPr="0090121F">
              <w:rPr>
                <w:color w:val="000000"/>
              </w:rPr>
              <w:t>v</w:t>
            </w:r>
            <w:r w:rsidRPr="0090121F">
              <w:rPr>
                <w:rFonts w:eastAsia="Gungsuh"/>
                <w:color w:val="000000"/>
                <w:vertAlign w:val="subscript"/>
              </w:rPr>
              <w:t>∞</w:t>
            </w:r>
            <w:r w:rsidRPr="0090121F">
              <w:rPr>
                <w:color w:val="000000"/>
              </w:rPr>
              <w:t>²</w:t>
            </w:r>
          </w:p>
        </w:tc>
        <w:tc>
          <w:tcPr>
            <w:tcW w:w="2745" w:type="dxa"/>
            <w:tcMar>
              <w:top w:w="60" w:type="dxa"/>
              <w:bottom w:w="60" w:type="dxa"/>
            </w:tcMar>
            <w:vAlign w:val="center"/>
          </w:tcPr>
          <w:p w14:paraId="5720BA5E"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1D9A83B7" w14:textId="77777777" w:rsidR="0050626F" w:rsidRPr="0090121F" w:rsidRDefault="0050626F" w:rsidP="00780EF8">
            <w:pPr>
              <w:spacing w:after="0" w:line="252" w:lineRule="auto"/>
              <w:jc w:val="left"/>
            </w:pPr>
            <w:r w:rsidRPr="0090121F">
              <w:t>Speed appears squared in kinetic-energy terms, so this gives the model an energy-related form of encounter speed.</w:t>
            </w:r>
          </w:p>
        </w:tc>
      </w:tr>
      <w:tr w:rsidR="0050626F" w:rsidRPr="0090121F" w14:paraId="5504FB05" w14:textId="77777777" w:rsidTr="00780EF8">
        <w:trPr>
          <w:cantSplit/>
          <w:jc w:val="center"/>
        </w:trPr>
        <w:tc>
          <w:tcPr>
            <w:tcW w:w="2415" w:type="dxa"/>
            <w:tcMar>
              <w:top w:w="60" w:type="dxa"/>
              <w:bottom w:w="60" w:type="dxa"/>
            </w:tcMar>
            <w:vAlign w:val="center"/>
          </w:tcPr>
          <w:p w14:paraId="7B32E900"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r</w:t>
            </w:r>
            <w:r w:rsidRPr="0090121F">
              <w:rPr>
                <w:color w:val="000000"/>
                <w:vertAlign w:val="subscript"/>
              </w:rPr>
              <w:t>p</w:t>
            </w:r>
            <w:proofErr w:type="spellEnd"/>
          </w:p>
        </w:tc>
        <w:tc>
          <w:tcPr>
            <w:tcW w:w="2745" w:type="dxa"/>
            <w:tcMar>
              <w:top w:w="60" w:type="dxa"/>
              <w:bottom w:w="60" w:type="dxa"/>
            </w:tcMar>
            <w:vAlign w:val="center"/>
          </w:tcPr>
          <w:p w14:paraId="6B21A234"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045892D0" w14:textId="77777777" w:rsidR="0050626F" w:rsidRPr="0090121F" w:rsidRDefault="0050626F" w:rsidP="00780EF8">
            <w:pPr>
              <w:spacing w:after="0" w:line="252" w:lineRule="auto"/>
              <w:jc w:val="left"/>
            </w:pPr>
            <w:r w:rsidRPr="0090121F">
              <w:t>Makes close encounters have larger values, helping the model distinguish the strongest close-approach cases.</w:t>
            </w:r>
          </w:p>
        </w:tc>
      </w:tr>
      <w:tr w:rsidR="0050626F" w:rsidRPr="0090121F" w14:paraId="50237E6C" w14:textId="77777777" w:rsidTr="00780EF8">
        <w:trPr>
          <w:cantSplit/>
          <w:jc w:val="center"/>
        </w:trPr>
        <w:tc>
          <w:tcPr>
            <w:tcW w:w="2415" w:type="dxa"/>
            <w:tcMar>
              <w:top w:w="60" w:type="dxa"/>
              <w:bottom w:w="60" w:type="dxa"/>
            </w:tcMar>
            <w:vAlign w:val="center"/>
          </w:tcPr>
          <w:p w14:paraId="3B1ED744" w14:textId="77777777" w:rsidR="0050626F" w:rsidRPr="0090121F" w:rsidRDefault="0050626F" w:rsidP="00780EF8">
            <w:pPr>
              <w:spacing w:after="0" w:line="252" w:lineRule="auto"/>
              <w:jc w:val="left"/>
              <w:rPr>
                <w:vertAlign w:val="subscript"/>
              </w:rPr>
            </w:pPr>
            <w:proofErr w:type="spellStart"/>
            <w:r w:rsidRPr="0090121F">
              <w:rPr>
                <w:color w:val="000000"/>
              </w:rPr>
              <w:t>r</w:t>
            </w:r>
            <w:r w:rsidRPr="0090121F">
              <w:rPr>
                <w:color w:val="000000"/>
                <w:vertAlign w:val="subscript"/>
              </w:rPr>
              <w:t>p</w:t>
            </w:r>
            <w:proofErr w:type="spellEnd"/>
            <w:r w:rsidRPr="0090121F">
              <w:rPr>
                <w:color w:val="000000"/>
              </w:rPr>
              <w:t xml:space="preserve"> × v</w:t>
            </w:r>
            <w:r w:rsidRPr="0090121F">
              <w:rPr>
                <w:rFonts w:eastAsia="Gungsuh"/>
                <w:color w:val="000000"/>
                <w:vertAlign w:val="subscript"/>
              </w:rPr>
              <w:t>∞</w:t>
            </w:r>
          </w:p>
        </w:tc>
        <w:tc>
          <w:tcPr>
            <w:tcW w:w="2745" w:type="dxa"/>
            <w:tcMar>
              <w:top w:w="60" w:type="dxa"/>
              <w:bottom w:w="60" w:type="dxa"/>
            </w:tcMar>
            <w:vAlign w:val="center"/>
          </w:tcPr>
          <w:p w14:paraId="29352D7C" w14:textId="77777777" w:rsidR="0050626F" w:rsidRPr="0090121F" w:rsidRDefault="0050626F" w:rsidP="00780EF8">
            <w:pPr>
              <w:spacing w:after="0" w:line="252" w:lineRule="auto"/>
              <w:jc w:val="left"/>
            </w:pPr>
            <w:r w:rsidRPr="0090121F">
              <w:rPr>
                <w:color w:val="000000"/>
              </w:rPr>
              <w:t>Combined input</w:t>
            </w:r>
          </w:p>
        </w:tc>
        <w:tc>
          <w:tcPr>
            <w:tcW w:w="4380" w:type="dxa"/>
            <w:tcMar>
              <w:top w:w="60" w:type="dxa"/>
              <w:bottom w:w="60" w:type="dxa"/>
            </w:tcMar>
            <w:vAlign w:val="center"/>
          </w:tcPr>
          <w:p w14:paraId="781EC975" w14:textId="77777777" w:rsidR="0050626F" w:rsidRPr="0090121F" w:rsidRDefault="0050626F" w:rsidP="00780EF8">
            <w:pPr>
              <w:spacing w:after="0" w:line="252" w:lineRule="auto"/>
              <w:jc w:val="left"/>
            </w:pPr>
            <w:r w:rsidRPr="0090121F">
              <w:t>Combines distance and speed so the model can distinguish cases such as close/slow and close/fast encounters rather than treating periapsis and speed separately.</w:t>
            </w:r>
          </w:p>
        </w:tc>
      </w:tr>
      <w:tr w:rsidR="0050626F" w:rsidRPr="0090121F" w14:paraId="1F9F8366" w14:textId="77777777" w:rsidTr="00780EF8">
        <w:trPr>
          <w:cantSplit/>
          <w:jc w:val="center"/>
        </w:trPr>
        <w:tc>
          <w:tcPr>
            <w:tcW w:w="2415" w:type="dxa"/>
            <w:tcMar>
              <w:top w:w="60" w:type="dxa"/>
              <w:bottom w:w="60" w:type="dxa"/>
            </w:tcMar>
            <w:vAlign w:val="center"/>
          </w:tcPr>
          <w:p w14:paraId="7CB5C4E1" w14:textId="77777777" w:rsidR="0050626F" w:rsidRPr="0090121F" w:rsidRDefault="0050626F" w:rsidP="00780EF8">
            <w:pPr>
              <w:spacing w:after="0" w:line="252" w:lineRule="auto"/>
              <w:jc w:val="left"/>
              <w:rPr>
                <w:vertAlign w:val="subscript"/>
              </w:rPr>
            </w:pPr>
            <w:r w:rsidRPr="0090121F">
              <w:rPr>
                <w:color w:val="000000"/>
              </w:rPr>
              <w:t>1/</w:t>
            </w:r>
            <w:proofErr w:type="spellStart"/>
            <w:r w:rsidRPr="0090121F">
              <w:rPr>
                <w:color w:val="000000"/>
              </w:rPr>
              <w:t>P</w:t>
            </w:r>
            <w:r w:rsidRPr="0090121F">
              <w:rPr>
                <w:color w:val="000000"/>
                <w:vertAlign w:val="subscript"/>
              </w:rPr>
              <w:t>spin</w:t>
            </w:r>
            <w:proofErr w:type="spellEnd"/>
          </w:p>
        </w:tc>
        <w:tc>
          <w:tcPr>
            <w:tcW w:w="2745" w:type="dxa"/>
            <w:tcMar>
              <w:top w:w="60" w:type="dxa"/>
              <w:bottom w:w="60" w:type="dxa"/>
            </w:tcMar>
            <w:vAlign w:val="center"/>
          </w:tcPr>
          <w:p w14:paraId="644EEF29"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4339E8A9" w14:textId="77777777" w:rsidR="0050626F" w:rsidRPr="0090121F" w:rsidRDefault="0050626F" w:rsidP="00780EF8">
            <w:pPr>
              <w:spacing w:after="0" w:line="252" w:lineRule="auto"/>
              <w:jc w:val="left"/>
            </w:pPr>
            <w:r w:rsidRPr="0090121F">
              <w:t>Converts spin period into spin frequency, so faster rotation gives a larger value and is easier to compare directly.</w:t>
            </w:r>
          </w:p>
        </w:tc>
      </w:tr>
      <w:tr w:rsidR="0050626F" w:rsidRPr="0090121F" w14:paraId="63ED297F" w14:textId="77777777" w:rsidTr="00780EF8">
        <w:trPr>
          <w:cantSplit/>
          <w:jc w:val="center"/>
        </w:trPr>
        <w:tc>
          <w:tcPr>
            <w:tcW w:w="2415" w:type="dxa"/>
            <w:tcMar>
              <w:top w:w="60" w:type="dxa"/>
              <w:bottom w:w="60" w:type="dxa"/>
            </w:tcMar>
            <w:vAlign w:val="center"/>
          </w:tcPr>
          <w:p w14:paraId="45809807" w14:textId="77777777" w:rsidR="0050626F" w:rsidRPr="0090121F" w:rsidRDefault="0050626F" w:rsidP="00780EF8">
            <w:pPr>
              <w:spacing w:after="0" w:line="252" w:lineRule="auto"/>
              <w:jc w:val="left"/>
            </w:pPr>
            <w:r w:rsidRPr="0090121F">
              <w:rPr>
                <w:color w:val="000000"/>
              </w:rPr>
              <w:t>Asteroid radius</w:t>
            </w:r>
          </w:p>
        </w:tc>
        <w:tc>
          <w:tcPr>
            <w:tcW w:w="2745" w:type="dxa"/>
            <w:tcMar>
              <w:top w:w="60" w:type="dxa"/>
              <w:bottom w:w="60" w:type="dxa"/>
            </w:tcMar>
            <w:vAlign w:val="center"/>
          </w:tcPr>
          <w:p w14:paraId="71551251" w14:textId="77777777" w:rsidR="0050626F" w:rsidRPr="0090121F" w:rsidRDefault="0050626F" w:rsidP="00780EF8">
            <w:pPr>
              <w:spacing w:after="0" w:line="252" w:lineRule="auto"/>
              <w:jc w:val="left"/>
            </w:pPr>
            <w:r w:rsidRPr="0090121F">
              <w:rPr>
                <w:color w:val="000000"/>
              </w:rPr>
              <w:t>Simple derived feature</w:t>
            </w:r>
          </w:p>
        </w:tc>
        <w:tc>
          <w:tcPr>
            <w:tcW w:w="4380" w:type="dxa"/>
            <w:tcMar>
              <w:top w:w="60" w:type="dxa"/>
              <w:bottom w:w="60" w:type="dxa"/>
            </w:tcMar>
            <w:vAlign w:val="center"/>
          </w:tcPr>
          <w:p w14:paraId="67AC9C18" w14:textId="77777777" w:rsidR="0050626F" w:rsidRPr="0090121F" w:rsidRDefault="0050626F" w:rsidP="00780EF8">
            <w:pPr>
              <w:spacing w:after="0" w:line="252" w:lineRule="auto"/>
              <w:jc w:val="left"/>
            </w:pPr>
            <w:r w:rsidRPr="0090121F">
              <w:t>Mass tells how much material the asteroid contains, while radius gives its physical size. Using the assumed density, mass can therefore be expressed as an approximate asteroid size.</w:t>
            </w:r>
          </w:p>
        </w:tc>
      </w:tr>
      <w:tr w:rsidR="0050626F" w:rsidRPr="0090121F" w14:paraId="65509E51" w14:textId="77777777" w:rsidTr="00780EF8">
        <w:trPr>
          <w:cantSplit/>
          <w:jc w:val="center"/>
        </w:trPr>
        <w:tc>
          <w:tcPr>
            <w:tcW w:w="2415" w:type="dxa"/>
            <w:tcMar>
              <w:top w:w="60" w:type="dxa"/>
              <w:bottom w:w="60" w:type="dxa"/>
            </w:tcMar>
            <w:vAlign w:val="center"/>
          </w:tcPr>
          <w:p w14:paraId="1C5DD2BE" w14:textId="77777777" w:rsidR="0050626F" w:rsidRPr="0090121F" w:rsidRDefault="0050626F" w:rsidP="00780EF8">
            <w:pPr>
              <w:spacing w:after="0" w:line="252" w:lineRule="auto"/>
              <w:jc w:val="left"/>
            </w:pPr>
            <w:r w:rsidRPr="0090121F">
              <w:rPr>
                <w:color w:val="000000"/>
              </w:rPr>
              <w:t>Encounter eccentricity</w:t>
            </w:r>
          </w:p>
        </w:tc>
        <w:tc>
          <w:tcPr>
            <w:tcW w:w="2745" w:type="dxa"/>
            <w:tcMar>
              <w:top w:w="60" w:type="dxa"/>
              <w:bottom w:w="60" w:type="dxa"/>
            </w:tcMar>
            <w:vAlign w:val="center"/>
          </w:tcPr>
          <w:p w14:paraId="566A8230"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4F1149FF" w14:textId="77777777" w:rsidR="0050626F" w:rsidRPr="0090121F" w:rsidRDefault="0050626F" w:rsidP="00780EF8">
            <w:pPr>
              <w:spacing w:after="0" w:line="252" w:lineRule="auto"/>
              <w:jc w:val="left"/>
            </w:pPr>
            <w:r w:rsidRPr="0090121F">
              <w:t xml:space="preserve">Combines periapsis and speed into one description of the encounter orbit, helping distinguish </w:t>
            </w:r>
            <w:proofErr w:type="gramStart"/>
            <w:r w:rsidRPr="0090121F">
              <w:t>near-parabolic</w:t>
            </w:r>
            <w:proofErr w:type="gramEnd"/>
            <w:r w:rsidRPr="0090121F">
              <w:t xml:space="preserve"> from more hyperbolic fly-bys.</w:t>
            </w:r>
          </w:p>
        </w:tc>
      </w:tr>
      <w:tr w:rsidR="0050626F" w:rsidRPr="0090121F" w14:paraId="2DA5B2D8" w14:textId="77777777" w:rsidTr="00780EF8">
        <w:trPr>
          <w:cantSplit/>
          <w:jc w:val="center"/>
        </w:trPr>
        <w:tc>
          <w:tcPr>
            <w:tcW w:w="2415" w:type="dxa"/>
            <w:tcMar>
              <w:top w:w="60" w:type="dxa"/>
              <w:bottom w:w="60" w:type="dxa"/>
            </w:tcMar>
            <w:vAlign w:val="center"/>
          </w:tcPr>
          <w:p w14:paraId="60D66BBB" w14:textId="77777777" w:rsidR="0050626F" w:rsidRPr="0090121F" w:rsidRDefault="0050626F" w:rsidP="00780EF8">
            <w:pPr>
              <w:spacing w:after="0" w:line="252" w:lineRule="auto"/>
              <w:jc w:val="left"/>
              <w:rPr>
                <w:vertAlign w:val="subscript"/>
              </w:rPr>
            </w:pPr>
            <w:r w:rsidRPr="0090121F">
              <w:rPr>
                <w:color w:val="000000"/>
              </w:rPr>
              <w:t>Time within 2 R</w:t>
            </w:r>
            <w:r w:rsidRPr="0090121F">
              <w:rPr>
                <w:color w:val="000000"/>
                <w:vertAlign w:val="subscript"/>
              </w:rPr>
              <w:t>Mars</w:t>
            </w:r>
          </w:p>
        </w:tc>
        <w:tc>
          <w:tcPr>
            <w:tcW w:w="2745" w:type="dxa"/>
            <w:tcMar>
              <w:top w:w="60" w:type="dxa"/>
              <w:bottom w:w="60" w:type="dxa"/>
            </w:tcMar>
            <w:vAlign w:val="center"/>
          </w:tcPr>
          <w:p w14:paraId="1CEFCAC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36426EE9" w14:textId="77777777" w:rsidR="0050626F" w:rsidRPr="0090121F" w:rsidRDefault="0050626F" w:rsidP="00780EF8">
            <w:pPr>
              <w:spacing w:after="0" w:line="252" w:lineRule="auto"/>
              <w:jc w:val="left"/>
            </w:pPr>
            <w:r w:rsidRPr="0090121F">
              <w:t>Estimates how long the asteroid remains close to Mars, because two encounters with similar closest approaches can still spend different amounts of time near the planet.</w:t>
            </w:r>
          </w:p>
        </w:tc>
      </w:tr>
      <w:tr w:rsidR="0050626F" w:rsidRPr="0090121F" w14:paraId="1C13A24C" w14:textId="77777777" w:rsidTr="00780EF8">
        <w:trPr>
          <w:cantSplit/>
          <w:trHeight w:val="804"/>
          <w:jc w:val="center"/>
        </w:trPr>
        <w:tc>
          <w:tcPr>
            <w:tcW w:w="2415" w:type="dxa"/>
            <w:tcMar>
              <w:top w:w="60" w:type="dxa"/>
              <w:bottom w:w="60" w:type="dxa"/>
            </w:tcMar>
            <w:vAlign w:val="center"/>
          </w:tcPr>
          <w:p w14:paraId="48CAC5E9" w14:textId="77777777" w:rsidR="0050626F" w:rsidRPr="0090121F" w:rsidRDefault="0050626F" w:rsidP="00780EF8">
            <w:pPr>
              <w:spacing w:after="0" w:line="252" w:lineRule="auto"/>
              <w:jc w:val="left"/>
            </w:pPr>
            <w:r w:rsidRPr="0090121F">
              <w:rPr>
                <w:color w:val="000000"/>
              </w:rPr>
              <w:t>Time within tidal-disruption radius</w:t>
            </w:r>
          </w:p>
        </w:tc>
        <w:tc>
          <w:tcPr>
            <w:tcW w:w="2745" w:type="dxa"/>
            <w:tcMar>
              <w:top w:w="60" w:type="dxa"/>
              <w:bottom w:w="60" w:type="dxa"/>
            </w:tcMar>
            <w:vAlign w:val="center"/>
          </w:tcPr>
          <w:p w14:paraId="26175363" w14:textId="77777777" w:rsidR="0050626F" w:rsidRPr="0090121F" w:rsidRDefault="0050626F" w:rsidP="00780EF8">
            <w:pPr>
              <w:spacing w:after="0" w:line="252" w:lineRule="auto"/>
              <w:jc w:val="left"/>
            </w:pPr>
            <w:r w:rsidRPr="0090121F">
              <w:rPr>
                <w:color w:val="000000"/>
              </w:rPr>
              <w:t>Combined physics feature</w:t>
            </w:r>
          </w:p>
        </w:tc>
        <w:tc>
          <w:tcPr>
            <w:tcW w:w="4380" w:type="dxa"/>
            <w:tcMar>
              <w:top w:w="60" w:type="dxa"/>
              <w:bottom w:w="60" w:type="dxa"/>
            </w:tcMar>
            <w:vAlign w:val="center"/>
          </w:tcPr>
          <w:p w14:paraId="67E6CB56" w14:textId="77777777" w:rsidR="0050626F" w:rsidRPr="0090121F" w:rsidRDefault="0050626F" w:rsidP="00780EF8">
            <w:pPr>
              <w:spacing w:after="0" w:line="252" w:lineRule="auto"/>
              <w:jc w:val="left"/>
            </w:pPr>
            <w:r w:rsidRPr="0090121F">
              <w:t>Estimates how long the asteroid stays in the region where Martian tides may be strong enough to disrupt it.</w:t>
            </w:r>
          </w:p>
        </w:tc>
      </w:tr>
    </w:tbl>
    <w:p w14:paraId="38460158" w14:textId="77777777" w:rsidR="0050626F" w:rsidRPr="0090121F" w:rsidRDefault="0050626F" w:rsidP="0050626F">
      <w:pPr>
        <w:keepNext/>
        <w:spacing w:after="0"/>
        <w:jc w:val="left"/>
      </w:pPr>
    </w:p>
    <w:p w14:paraId="70AE6E99" w14:textId="77777777" w:rsidR="0050626F" w:rsidRPr="0090121F" w:rsidRDefault="0050626F" w:rsidP="0050626F">
      <w:pPr>
        <w:keepNext/>
        <w:spacing w:after="0"/>
        <w:jc w:val="left"/>
      </w:pPr>
      <w:r w:rsidRPr="0090121F">
        <w:rPr>
          <w:noProof/>
        </w:rPr>
        <w:drawing>
          <wp:inline distT="114300" distB="114300" distL="114300" distR="114300" wp14:anchorId="6926A25A" wp14:editId="0A2F53C1">
            <wp:extent cx="5900738" cy="1560291"/>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1" name="image3.png"/>
                    <pic:cNvPicPr/>
                  </pic:nvPicPr>
                  <pic:blipFill>
                    <a:blip r:embed="rId12"/>
                    <a:stretch>
                      <a:fillRect/>
                    </a:stretch>
                  </pic:blipFill>
                  <pic:spPr>
                    <a:xfrm>
                      <a:off x="0" y="0"/>
                      <a:ext cx="5900738" cy="1560291"/>
                    </a:xfrm>
                    <a:prstGeom prst="rect">
                      <a:avLst/>
                    </a:prstGeom>
                  </pic:spPr>
                </pic:pic>
              </a:graphicData>
            </a:graphic>
          </wp:inline>
        </w:drawing>
      </w:r>
    </w:p>
    <w:p w14:paraId="6ED5D76B" w14:textId="15CB7A58" w:rsidR="0050626F" w:rsidRPr="0090121F" w:rsidRDefault="0050626F" w:rsidP="0050626F">
      <w:pPr>
        <w:keepLines/>
        <w:jc w:val="center"/>
      </w:pPr>
      <w:r w:rsidRPr="0090121F">
        <w:rPr>
          <w:i/>
          <w:iCs/>
        </w:rPr>
        <w:t xml:space="preserve">Figure A1. Change in held-out R² when different derived features are added. Using the setup-derived features together improves R² by about +0.023. Individual features can help, add little new information, or reduce performance. The experiment that uses an outcome-derived feature is not </w:t>
      </w:r>
      <w:r w:rsidR="00BD2D72" w:rsidRPr="0090121F">
        <w:rPr>
          <w:i/>
          <w:iCs/>
        </w:rPr>
        <w:t>the model</w:t>
      </w:r>
      <w:r w:rsidRPr="0090121F">
        <w:rPr>
          <w:i/>
          <w:iCs/>
        </w:rPr>
        <w:t>.</w:t>
      </w:r>
    </w:p>
    <w:p w14:paraId="1CB61D08" w14:textId="77777777" w:rsidR="0050626F" w:rsidRPr="0090121F" w:rsidRDefault="0050626F" w:rsidP="0050626F">
      <w:pPr>
        <w:keepNext/>
      </w:pPr>
      <w:r w:rsidRPr="0090121F">
        <w:t xml:space="preserve">Table A2. Comparison of BMF regression models using five-fold </w:t>
      </w:r>
      <w:proofErr w:type="spellStart"/>
      <w:r w:rsidRPr="0090121F">
        <w:t>GroupKFold</w:t>
      </w:r>
      <w:proofErr w:type="spellEnd"/>
      <w:r w:rsidRPr="0090121F">
        <w:t xml:space="preserve"> by physical SPH simulation, including exploratory advanced models to show the potential for further performance improvement in future work.</w:t>
      </w:r>
    </w:p>
    <w:tbl>
      <w:tblPr>
        <w:tblW w:w="9060"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00" w:firstRow="0" w:lastRow="0" w:firstColumn="0" w:lastColumn="0" w:noHBand="0" w:noVBand="1"/>
      </w:tblPr>
      <w:tblGrid>
        <w:gridCol w:w="1920"/>
        <w:gridCol w:w="1110"/>
        <w:gridCol w:w="1005"/>
        <w:gridCol w:w="945"/>
        <w:gridCol w:w="4080"/>
      </w:tblGrid>
      <w:tr w:rsidR="0050626F" w:rsidRPr="0090121F" w14:paraId="6F92B27C" w14:textId="77777777" w:rsidTr="00780EF8">
        <w:trPr>
          <w:cantSplit/>
          <w:trHeight w:val="395"/>
          <w:tblHeader/>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1848ACF"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Model</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CDE4F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R²</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9D4BECE"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MAE</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1A8A2BA"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RMSE</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D7794C1" w14:textId="77777777" w:rsidR="0050626F" w:rsidRPr="0090121F" w:rsidRDefault="0050626F" w:rsidP="00780EF8">
            <w:pPr>
              <w:widowControl w:val="0"/>
              <w:spacing w:after="0"/>
              <w:ind w:left="90"/>
              <w:jc w:val="left"/>
              <w:rPr>
                <w:rFonts w:eastAsia="Arial"/>
                <w:sz w:val="20"/>
                <w:szCs w:val="20"/>
              </w:rPr>
            </w:pPr>
            <w:r w:rsidRPr="0090121F">
              <w:rPr>
                <w:b/>
                <w:bCs/>
                <w:sz w:val="22"/>
                <w:szCs w:val="22"/>
              </w:rPr>
              <w:t>Status</w:t>
            </w:r>
          </w:p>
        </w:tc>
      </w:tr>
      <w:tr w:rsidR="0050626F" w:rsidRPr="0090121F" w14:paraId="5E77AC01"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9D64158" w14:textId="77777777" w:rsidR="0050626F" w:rsidRPr="0090121F" w:rsidRDefault="0050626F" w:rsidP="00780EF8">
            <w:pPr>
              <w:widowControl w:val="0"/>
              <w:spacing w:after="0"/>
              <w:ind w:left="90"/>
              <w:jc w:val="left"/>
              <w:rPr>
                <w:sz w:val="22"/>
                <w:szCs w:val="22"/>
              </w:rPr>
            </w:pPr>
            <w:r w:rsidRPr="0090121F">
              <w:rPr>
                <w:sz w:val="22"/>
                <w:szCs w:val="22"/>
              </w:rPr>
              <w:t>Gradient Boosting</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B95C860" w14:textId="77777777" w:rsidR="0050626F" w:rsidRPr="0090121F" w:rsidRDefault="0050626F" w:rsidP="00780EF8">
            <w:pPr>
              <w:widowControl w:val="0"/>
              <w:spacing w:after="0"/>
              <w:ind w:left="90"/>
              <w:jc w:val="left"/>
              <w:rPr>
                <w:sz w:val="22"/>
                <w:szCs w:val="22"/>
              </w:rPr>
            </w:pPr>
            <w:r w:rsidRPr="0090121F">
              <w:rPr>
                <w:sz w:val="22"/>
                <w:szCs w:val="22"/>
              </w:rPr>
              <w:t>0.8840</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C34EAF0" w14:textId="77777777" w:rsidR="0050626F" w:rsidRPr="0090121F" w:rsidRDefault="0050626F" w:rsidP="00780EF8">
            <w:pPr>
              <w:widowControl w:val="0"/>
              <w:spacing w:after="0"/>
              <w:ind w:left="90"/>
              <w:jc w:val="left"/>
              <w:rPr>
                <w:sz w:val="22"/>
                <w:szCs w:val="22"/>
              </w:rPr>
            </w:pPr>
            <w:r w:rsidRPr="0090121F">
              <w:rPr>
                <w:sz w:val="22"/>
                <w:szCs w:val="22"/>
              </w:rPr>
              <w:t>0.0228</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525A76B" w14:textId="77777777" w:rsidR="0050626F" w:rsidRPr="0090121F" w:rsidRDefault="0050626F" w:rsidP="00780EF8">
            <w:pPr>
              <w:widowControl w:val="0"/>
              <w:spacing w:after="0"/>
              <w:ind w:left="90"/>
              <w:jc w:val="left"/>
              <w:rPr>
                <w:sz w:val="22"/>
                <w:szCs w:val="22"/>
              </w:rPr>
            </w:pPr>
            <w:r w:rsidRPr="0090121F">
              <w:rPr>
                <w:sz w:val="22"/>
                <w:szCs w:val="22"/>
              </w:rPr>
              <w:t>0.0316</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094907D" w14:textId="77777777" w:rsidR="0050626F" w:rsidRPr="0090121F" w:rsidRDefault="0050626F" w:rsidP="00780EF8">
            <w:pPr>
              <w:widowControl w:val="0"/>
              <w:spacing w:after="0"/>
              <w:ind w:left="90"/>
              <w:jc w:val="left"/>
              <w:rPr>
                <w:sz w:val="22"/>
                <w:szCs w:val="22"/>
              </w:rPr>
            </w:pPr>
            <w:r w:rsidRPr="0090121F">
              <w:rPr>
                <w:sz w:val="22"/>
                <w:szCs w:val="22"/>
              </w:rPr>
              <w:t>Alternative baseline model</w:t>
            </w:r>
          </w:p>
        </w:tc>
      </w:tr>
      <w:tr w:rsidR="0050626F" w:rsidRPr="0090121F" w14:paraId="0E3FACF3" w14:textId="77777777" w:rsidTr="00780EF8">
        <w:trPr>
          <w:cantSplit/>
          <w:trHeight w:val="395"/>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00E7CBB" w14:textId="77777777" w:rsidR="0050626F" w:rsidRPr="0090121F" w:rsidRDefault="0050626F" w:rsidP="00780EF8">
            <w:pPr>
              <w:widowControl w:val="0"/>
              <w:spacing w:after="0"/>
              <w:ind w:left="90"/>
              <w:jc w:val="left"/>
              <w:rPr>
                <w:rFonts w:eastAsia="Arial"/>
                <w:sz w:val="20"/>
                <w:szCs w:val="20"/>
              </w:rPr>
            </w:pPr>
            <w:r w:rsidRPr="0090121F">
              <w:rPr>
                <w:sz w:val="22"/>
                <w:szCs w:val="22"/>
              </w:rPr>
              <w:t>Random Forest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6D3D31F" w14:textId="77777777" w:rsidR="0050626F" w:rsidRPr="0090121F" w:rsidRDefault="0050626F" w:rsidP="00780EF8">
            <w:pPr>
              <w:widowControl w:val="0"/>
              <w:spacing w:after="0"/>
              <w:ind w:left="90"/>
              <w:jc w:val="left"/>
              <w:rPr>
                <w:rFonts w:eastAsia="Arial"/>
                <w:sz w:val="20"/>
                <w:szCs w:val="20"/>
              </w:rPr>
            </w:pPr>
            <w:r w:rsidRPr="0090121F">
              <w:rPr>
                <w:sz w:val="22"/>
                <w:szCs w:val="22"/>
              </w:rPr>
              <w:t>0.8971</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77572726" w14:textId="77777777" w:rsidR="0050626F" w:rsidRPr="0090121F" w:rsidRDefault="0050626F" w:rsidP="00780EF8">
            <w:pPr>
              <w:widowControl w:val="0"/>
              <w:spacing w:after="0"/>
              <w:ind w:left="90"/>
              <w:jc w:val="left"/>
              <w:rPr>
                <w:rFonts w:eastAsia="Arial"/>
                <w:sz w:val="20"/>
                <w:szCs w:val="20"/>
              </w:rPr>
            </w:pPr>
            <w:r w:rsidRPr="0090121F">
              <w:rPr>
                <w:sz w:val="22"/>
                <w:szCs w:val="22"/>
              </w:rPr>
              <w:t>0.0184</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585C34E" w14:textId="77777777" w:rsidR="0050626F" w:rsidRPr="0090121F" w:rsidRDefault="0050626F" w:rsidP="00780EF8">
            <w:pPr>
              <w:widowControl w:val="0"/>
              <w:spacing w:after="0"/>
              <w:ind w:left="90"/>
              <w:jc w:val="left"/>
              <w:rPr>
                <w:rFonts w:eastAsia="Arial"/>
                <w:sz w:val="20"/>
                <w:szCs w:val="20"/>
              </w:rPr>
            </w:pPr>
            <w:r w:rsidRPr="0090121F">
              <w:rPr>
                <w:sz w:val="22"/>
                <w:szCs w:val="22"/>
              </w:rPr>
              <w:t>0.0298</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7A273C2"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Best baseline model </w:t>
            </w:r>
          </w:p>
        </w:tc>
      </w:tr>
      <w:tr w:rsidR="0050626F" w:rsidRPr="0090121F" w14:paraId="28EE8E07"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BDAA717" w14:textId="77777777" w:rsidR="0050626F" w:rsidRPr="0090121F" w:rsidRDefault="0050626F" w:rsidP="00780EF8">
            <w:pPr>
              <w:widowControl w:val="0"/>
              <w:spacing w:after="0"/>
              <w:ind w:left="90"/>
              <w:jc w:val="left"/>
              <w:rPr>
                <w:rFonts w:eastAsia="Arial"/>
                <w:sz w:val="20"/>
                <w:szCs w:val="20"/>
              </w:rPr>
            </w:pPr>
            <w:r w:rsidRPr="0090121F">
              <w:rPr>
                <w:sz w:val="22"/>
                <w:szCs w:val="22"/>
              </w:rPr>
              <w:t>Tuned RF</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E48FBC4" w14:textId="77777777" w:rsidR="0050626F" w:rsidRPr="0090121F" w:rsidRDefault="0050626F" w:rsidP="00780EF8">
            <w:pPr>
              <w:widowControl w:val="0"/>
              <w:spacing w:after="0"/>
              <w:ind w:left="90"/>
              <w:jc w:val="left"/>
              <w:rPr>
                <w:rFonts w:eastAsia="Arial"/>
                <w:sz w:val="20"/>
                <w:szCs w:val="20"/>
              </w:rPr>
            </w:pPr>
            <w:r w:rsidRPr="0090121F">
              <w:rPr>
                <w:sz w:val="22"/>
                <w:szCs w:val="22"/>
              </w:rPr>
              <w:t>0.8983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0EF62F2" w14:textId="77777777" w:rsidR="0050626F" w:rsidRPr="0090121F" w:rsidRDefault="0050626F" w:rsidP="00780EF8">
            <w:pPr>
              <w:widowControl w:val="0"/>
              <w:spacing w:after="0"/>
              <w:ind w:left="90"/>
              <w:jc w:val="left"/>
              <w:rPr>
                <w:rFonts w:eastAsia="Arial"/>
                <w:sz w:val="20"/>
                <w:szCs w:val="20"/>
              </w:rPr>
            </w:pPr>
            <w:r w:rsidRPr="0090121F">
              <w:rPr>
                <w:sz w:val="22"/>
                <w:szCs w:val="22"/>
              </w:rPr>
              <w:t>0.0186</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AB3C876" w14:textId="77777777" w:rsidR="0050626F" w:rsidRPr="0090121F" w:rsidRDefault="0050626F" w:rsidP="00780EF8">
            <w:pPr>
              <w:widowControl w:val="0"/>
              <w:spacing w:after="0"/>
              <w:ind w:left="90"/>
              <w:jc w:val="left"/>
              <w:rPr>
                <w:rFonts w:eastAsia="Arial"/>
                <w:sz w:val="20"/>
                <w:szCs w:val="20"/>
              </w:rPr>
            </w:pPr>
            <w:r w:rsidRPr="0090121F">
              <w:rPr>
                <w:sz w:val="22"/>
                <w:szCs w:val="22"/>
              </w:rPr>
              <w:t>0.0297</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E1E3BF2" w14:textId="77777777" w:rsidR="0050626F" w:rsidRPr="0090121F" w:rsidRDefault="0050626F" w:rsidP="00780EF8">
            <w:pPr>
              <w:widowControl w:val="0"/>
              <w:spacing w:after="0"/>
              <w:ind w:left="90"/>
              <w:jc w:val="left"/>
              <w:rPr>
                <w:rFonts w:eastAsia="Arial"/>
                <w:sz w:val="20"/>
                <w:szCs w:val="20"/>
              </w:rPr>
            </w:pPr>
            <w:r w:rsidRPr="0090121F">
              <w:rPr>
                <w:sz w:val="22"/>
                <w:szCs w:val="22"/>
              </w:rPr>
              <w:t>No material gain, not promoted</w:t>
            </w:r>
          </w:p>
        </w:tc>
      </w:tr>
      <w:tr w:rsidR="0050626F" w:rsidRPr="0090121F" w14:paraId="162159B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2CB7796" w14:textId="77777777" w:rsidR="0050626F" w:rsidRPr="0090121F" w:rsidRDefault="0050626F" w:rsidP="00780EF8">
            <w:pPr>
              <w:widowControl w:val="0"/>
              <w:spacing w:after="0"/>
              <w:ind w:left="90"/>
              <w:jc w:val="left"/>
              <w:rPr>
                <w:rFonts w:eastAsia="Arial"/>
                <w:sz w:val="20"/>
                <w:szCs w:val="20"/>
              </w:rPr>
            </w:pPr>
            <w:r w:rsidRPr="0090121F">
              <w:rPr>
                <w:sz w:val="22"/>
                <w:szCs w:val="22"/>
              </w:rPr>
              <w:t>RF + derived features</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2B7958D" w14:textId="77777777" w:rsidR="0050626F" w:rsidRPr="0090121F" w:rsidRDefault="0050626F" w:rsidP="00780EF8">
            <w:pPr>
              <w:widowControl w:val="0"/>
              <w:spacing w:after="0"/>
              <w:ind w:left="90"/>
              <w:jc w:val="left"/>
              <w:rPr>
                <w:rFonts w:eastAsia="Arial"/>
                <w:sz w:val="20"/>
                <w:szCs w:val="20"/>
              </w:rPr>
            </w:pPr>
            <w:r w:rsidRPr="0090121F">
              <w:rPr>
                <w:sz w:val="22"/>
                <w:szCs w:val="22"/>
              </w:rPr>
              <w:t>0.9225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7F116D1" w14:textId="77777777" w:rsidR="0050626F" w:rsidRPr="0090121F" w:rsidRDefault="0050626F" w:rsidP="00780EF8">
            <w:pPr>
              <w:widowControl w:val="0"/>
              <w:spacing w:after="0"/>
              <w:ind w:left="90"/>
              <w:jc w:val="left"/>
              <w:rPr>
                <w:rFonts w:eastAsia="Arial"/>
                <w:sz w:val="20"/>
                <w:szCs w:val="20"/>
              </w:rPr>
            </w:pPr>
            <w:r w:rsidRPr="0090121F">
              <w:rPr>
                <w:sz w:val="22"/>
                <w:szCs w:val="22"/>
              </w:rPr>
              <w:t>0.0179</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7052C8A" w14:textId="77777777" w:rsidR="0050626F" w:rsidRPr="0090121F" w:rsidRDefault="0050626F" w:rsidP="00780EF8">
            <w:pPr>
              <w:widowControl w:val="0"/>
              <w:spacing w:after="0"/>
              <w:ind w:left="90"/>
              <w:jc w:val="left"/>
              <w:rPr>
                <w:rFonts w:eastAsia="Arial"/>
                <w:sz w:val="20"/>
                <w:szCs w:val="20"/>
              </w:rPr>
            </w:pPr>
            <w:r w:rsidRPr="0090121F">
              <w:rPr>
                <w:sz w:val="22"/>
                <w:szCs w:val="22"/>
              </w:rPr>
              <w:t>0.0259</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C8A7116" w14:textId="77777777" w:rsidR="0050626F" w:rsidRPr="0090121F" w:rsidRDefault="0050626F" w:rsidP="00780EF8">
            <w:pPr>
              <w:widowControl w:val="0"/>
              <w:spacing w:after="0"/>
              <w:ind w:left="90"/>
              <w:jc w:val="left"/>
              <w:rPr>
                <w:rFonts w:eastAsia="Arial"/>
                <w:sz w:val="20"/>
                <w:szCs w:val="20"/>
              </w:rPr>
            </w:pPr>
            <w:r w:rsidRPr="0090121F">
              <w:rPr>
                <w:sz w:val="22"/>
                <w:szCs w:val="22"/>
              </w:rPr>
              <w:t>Includes engineered features from raw inputs in Table A1, modest improvement, promoted to main model</w:t>
            </w:r>
          </w:p>
        </w:tc>
      </w:tr>
      <w:tr w:rsidR="0050626F" w:rsidRPr="0090121F" w14:paraId="7A189F35"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7BC3EF" w14:textId="77777777" w:rsidR="0050626F" w:rsidRPr="0090121F" w:rsidRDefault="0050626F" w:rsidP="00780EF8">
            <w:pPr>
              <w:widowControl w:val="0"/>
              <w:spacing w:after="0"/>
              <w:ind w:left="90"/>
              <w:jc w:val="left"/>
              <w:rPr>
                <w:rFonts w:eastAsia="Arial"/>
                <w:sz w:val="20"/>
                <w:szCs w:val="20"/>
              </w:rPr>
            </w:pPr>
            <w:r w:rsidRPr="0090121F">
              <w:rPr>
                <w:sz w:val="22"/>
                <w:szCs w:val="22"/>
              </w:rPr>
              <w:t>XGBoost</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F18645D" w14:textId="77777777" w:rsidR="0050626F" w:rsidRPr="0090121F" w:rsidRDefault="0050626F" w:rsidP="00780EF8">
            <w:pPr>
              <w:widowControl w:val="0"/>
              <w:spacing w:after="0"/>
              <w:ind w:left="90"/>
              <w:jc w:val="left"/>
              <w:rPr>
                <w:rFonts w:eastAsia="Arial"/>
                <w:sz w:val="20"/>
                <w:szCs w:val="20"/>
              </w:rPr>
            </w:pPr>
            <w:r w:rsidRPr="0090121F">
              <w:rPr>
                <w:sz w:val="22"/>
                <w:szCs w:val="22"/>
              </w:rPr>
              <w:t>0.9377</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5CF3AFF" w14:textId="77777777" w:rsidR="0050626F" w:rsidRPr="0090121F" w:rsidRDefault="0050626F" w:rsidP="00780EF8">
            <w:pPr>
              <w:widowControl w:val="0"/>
              <w:spacing w:after="0"/>
              <w:ind w:left="90"/>
              <w:jc w:val="left"/>
              <w:rPr>
                <w:rFonts w:eastAsia="Arial"/>
                <w:sz w:val="20"/>
                <w:szCs w:val="20"/>
              </w:rPr>
            </w:pPr>
            <w:r w:rsidRPr="0090121F">
              <w:rPr>
                <w:sz w:val="22"/>
                <w:szCs w:val="22"/>
              </w:rPr>
              <w:t>0.0132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A17221A" w14:textId="77777777" w:rsidR="0050626F" w:rsidRPr="0090121F" w:rsidRDefault="0050626F" w:rsidP="00780EF8">
            <w:pPr>
              <w:widowControl w:val="0"/>
              <w:spacing w:after="0"/>
              <w:ind w:left="90"/>
              <w:jc w:val="left"/>
              <w:rPr>
                <w:rFonts w:eastAsia="Arial"/>
                <w:sz w:val="20"/>
                <w:szCs w:val="20"/>
              </w:rPr>
            </w:pPr>
            <w:r w:rsidRPr="0090121F">
              <w:rPr>
                <w:sz w:val="22"/>
                <w:szCs w:val="22"/>
              </w:rPr>
              <w:t>0.0232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48414A4"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single-stage alternative</w:t>
            </w:r>
          </w:p>
        </w:tc>
      </w:tr>
      <w:tr w:rsidR="0050626F" w:rsidRPr="0090121F" w14:paraId="4AE8BD88"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DA0A6F9"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CatBoost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7325588" w14:textId="77777777" w:rsidR="0050626F" w:rsidRPr="0090121F" w:rsidRDefault="0050626F" w:rsidP="00780EF8">
            <w:pPr>
              <w:widowControl w:val="0"/>
              <w:spacing w:after="0"/>
              <w:ind w:left="90"/>
              <w:jc w:val="left"/>
              <w:rPr>
                <w:rFonts w:eastAsia="Arial"/>
                <w:sz w:val="20"/>
                <w:szCs w:val="20"/>
              </w:rPr>
            </w:pPr>
            <w:r w:rsidRPr="0090121F">
              <w:rPr>
                <w:sz w:val="22"/>
                <w:szCs w:val="22"/>
              </w:rPr>
              <w:t>0.9483</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2108094A" w14:textId="77777777" w:rsidR="0050626F" w:rsidRPr="0090121F" w:rsidRDefault="0050626F" w:rsidP="00780EF8">
            <w:pPr>
              <w:widowControl w:val="0"/>
              <w:spacing w:after="0"/>
              <w:ind w:left="90"/>
              <w:jc w:val="left"/>
              <w:rPr>
                <w:rFonts w:eastAsia="Arial"/>
                <w:sz w:val="20"/>
                <w:szCs w:val="20"/>
              </w:rPr>
            </w:pPr>
            <w:r w:rsidRPr="0090121F">
              <w:rPr>
                <w:sz w:val="22"/>
                <w:szCs w:val="22"/>
              </w:rPr>
              <w:t>0.0122</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4C592F47" w14:textId="77777777" w:rsidR="0050626F" w:rsidRPr="0090121F" w:rsidRDefault="0050626F" w:rsidP="00780EF8">
            <w:pPr>
              <w:widowControl w:val="0"/>
              <w:spacing w:after="0"/>
              <w:ind w:left="90"/>
              <w:jc w:val="left"/>
              <w:rPr>
                <w:rFonts w:eastAsia="Arial"/>
                <w:sz w:val="20"/>
                <w:szCs w:val="20"/>
              </w:rPr>
            </w:pPr>
            <w:r w:rsidRPr="0090121F">
              <w:rPr>
                <w:sz w:val="22"/>
                <w:szCs w:val="22"/>
              </w:rPr>
              <w:t>0.0212</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4779701" w14:textId="77777777" w:rsidR="0050626F" w:rsidRPr="0090121F" w:rsidRDefault="0050626F" w:rsidP="00780EF8">
            <w:pPr>
              <w:widowControl w:val="0"/>
              <w:spacing w:after="0"/>
              <w:ind w:left="90"/>
              <w:jc w:val="left"/>
              <w:rPr>
                <w:rFonts w:eastAsia="Arial"/>
                <w:sz w:val="20"/>
                <w:szCs w:val="20"/>
              </w:rPr>
            </w:pPr>
            <w:r w:rsidRPr="0090121F">
              <w:rPr>
                <w:sz w:val="22"/>
                <w:szCs w:val="22"/>
              </w:rPr>
              <w:t xml:space="preserve">Exploratory </w:t>
            </w:r>
            <w:proofErr w:type="gramStart"/>
            <w:r w:rsidRPr="0090121F">
              <w:rPr>
                <w:sz w:val="22"/>
                <w:szCs w:val="22"/>
              </w:rPr>
              <w:t>only;  lowest</w:t>
            </w:r>
            <w:proofErr w:type="gramEnd"/>
            <w:r w:rsidRPr="0090121F">
              <w:rPr>
                <w:sz w:val="22"/>
                <w:szCs w:val="22"/>
              </w:rPr>
              <w:t xml:space="preserve"> MAE in two-stage tests</w:t>
            </w:r>
          </w:p>
        </w:tc>
      </w:tr>
      <w:tr w:rsidR="0050626F" w:rsidRPr="0090121F" w14:paraId="1C957329" w14:textId="77777777" w:rsidTr="00780EF8">
        <w:trPr>
          <w:cantSplit/>
          <w:trHeight w:val="513"/>
          <w:jc w:val="center"/>
        </w:trPr>
        <w:tc>
          <w:tcPr>
            <w:tcW w:w="19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5DBBDEC6" w14:textId="77777777" w:rsidR="0050626F" w:rsidRPr="0090121F" w:rsidRDefault="0050626F" w:rsidP="00780EF8">
            <w:pPr>
              <w:widowControl w:val="0"/>
              <w:spacing w:after="0"/>
              <w:ind w:left="90"/>
              <w:jc w:val="left"/>
              <w:rPr>
                <w:rFonts w:eastAsia="Arial"/>
                <w:sz w:val="20"/>
                <w:szCs w:val="20"/>
              </w:rPr>
            </w:pPr>
            <w:proofErr w:type="spellStart"/>
            <w:r w:rsidRPr="0090121F">
              <w:rPr>
                <w:sz w:val="22"/>
                <w:szCs w:val="22"/>
              </w:rPr>
              <w:t>NGBoost</w:t>
            </w:r>
            <w:proofErr w:type="spellEnd"/>
            <w:r w:rsidRPr="0090121F">
              <w:rPr>
                <w:sz w:val="22"/>
                <w:szCs w:val="22"/>
              </w:rPr>
              <w:t xml:space="preserve"> hurdle</w:t>
            </w:r>
          </w:p>
        </w:tc>
        <w:tc>
          <w:tcPr>
            <w:tcW w:w="11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0B5E4001" w14:textId="77777777" w:rsidR="0050626F" w:rsidRPr="0090121F" w:rsidRDefault="0050626F" w:rsidP="00780EF8">
            <w:pPr>
              <w:widowControl w:val="0"/>
              <w:spacing w:after="0"/>
              <w:ind w:left="90"/>
              <w:jc w:val="left"/>
              <w:rPr>
                <w:rFonts w:eastAsia="Arial"/>
                <w:sz w:val="20"/>
                <w:szCs w:val="20"/>
              </w:rPr>
            </w:pPr>
            <w:r w:rsidRPr="0090121F">
              <w:rPr>
                <w:sz w:val="22"/>
                <w:szCs w:val="22"/>
              </w:rPr>
              <w:t>0.9485</w:t>
            </w:r>
          </w:p>
        </w:tc>
        <w:tc>
          <w:tcPr>
            <w:tcW w:w="100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39CA1352" w14:textId="77777777" w:rsidR="0050626F" w:rsidRPr="0090121F" w:rsidRDefault="0050626F" w:rsidP="00780EF8">
            <w:pPr>
              <w:widowControl w:val="0"/>
              <w:spacing w:after="0"/>
              <w:ind w:left="90"/>
              <w:jc w:val="left"/>
              <w:rPr>
                <w:rFonts w:eastAsia="Arial"/>
                <w:sz w:val="20"/>
                <w:szCs w:val="20"/>
              </w:rPr>
            </w:pPr>
            <w:r w:rsidRPr="0090121F">
              <w:rPr>
                <w:sz w:val="22"/>
                <w:szCs w:val="22"/>
              </w:rPr>
              <w:t>0.0127</w:t>
            </w:r>
          </w:p>
        </w:tc>
        <w:tc>
          <w:tcPr>
            <w:tcW w:w="94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18540A08" w14:textId="77777777" w:rsidR="0050626F" w:rsidRPr="0090121F" w:rsidRDefault="0050626F" w:rsidP="00780EF8">
            <w:pPr>
              <w:widowControl w:val="0"/>
              <w:spacing w:after="0"/>
              <w:ind w:left="90"/>
              <w:jc w:val="left"/>
              <w:rPr>
                <w:rFonts w:eastAsia="Arial"/>
                <w:sz w:val="20"/>
                <w:szCs w:val="20"/>
              </w:rPr>
            </w:pPr>
            <w:r w:rsidRPr="0090121F">
              <w:rPr>
                <w:sz w:val="22"/>
                <w:szCs w:val="22"/>
              </w:rPr>
              <w:t>0.0211</w:t>
            </w:r>
          </w:p>
        </w:tc>
        <w:tc>
          <w:tcPr>
            <w:tcW w:w="408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vAlign w:val="center"/>
          </w:tcPr>
          <w:p w14:paraId="6B119531" w14:textId="77777777" w:rsidR="0050626F" w:rsidRPr="0090121F" w:rsidRDefault="0050626F" w:rsidP="00780EF8">
            <w:pPr>
              <w:widowControl w:val="0"/>
              <w:spacing w:after="0"/>
              <w:ind w:left="90"/>
              <w:jc w:val="left"/>
              <w:rPr>
                <w:rFonts w:eastAsia="Arial"/>
                <w:sz w:val="20"/>
                <w:szCs w:val="20"/>
              </w:rPr>
            </w:pPr>
            <w:r w:rsidRPr="0090121F">
              <w:rPr>
                <w:sz w:val="22"/>
                <w:szCs w:val="22"/>
              </w:rPr>
              <w:t>Exploratory only; best R²/RMSE in two-stage tests</w:t>
            </w:r>
          </w:p>
        </w:tc>
      </w:tr>
    </w:tbl>
    <w:p w14:paraId="2C6FB733" w14:textId="77777777" w:rsidR="0050626F" w:rsidRPr="0090121F" w:rsidRDefault="0050626F" w:rsidP="0050626F">
      <w:pPr>
        <w:widowControl w:val="0"/>
        <w:pBdr>
          <w:top w:val="nil"/>
          <w:left w:val="nil"/>
          <w:bottom w:val="nil"/>
          <w:right w:val="nil"/>
          <w:between w:val="nil"/>
        </w:pBdr>
        <w:spacing w:after="0"/>
        <w:jc w:val="left"/>
      </w:pPr>
    </w:p>
    <w:p w14:paraId="54D3E80F" w14:textId="77777777" w:rsidR="0050626F" w:rsidRPr="00BD2D72" w:rsidRDefault="0050626F" w:rsidP="0050626F">
      <w:pPr>
        <w:pStyle w:val="Heading1"/>
        <w:rPr>
          <w:rFonts w:ascii="Times New Roman" w:hAnsi="Times New Roman" w:cs="Times New Roman"/>
          <w:b/>
          <w:bCs/>
          <w:color w:val="000000" w:themeColor="text1"/>
          <w:sz w:val="28"/>
          <w:szCs w:val="28"/>
          <w:lang w:val="en-GB"/>
        </w:rPr>
      </w:pPr>
      <w:bookmarkStart w:id="0" w:name="_v7aw85qw1s9d" w:colFirst="0" w:colLast="0"/>
      <w:bookmarkEnd w:id="0"/>
      <w:r w:rsidRPr="00BD2D72">
        <w:rPr>
          <w:rFonts w:ascii="Times New Roman" w:hAnsi="Times New Roman" w:cs="Times New Roman"/>
          <w:b/>
          <w:bCs/>
          <w:color w:val="000000" w:themeColor="text1"/>
          <w:sz w:val="28"/>
          <w:szCs w:val="28"/>
          <w:lang w:val="en-GB"/>
        </w:rPr>
        <w:lastRenderedPageBreak/>
        <w:t>Appendix B. Decision-Support Prototype</w:t>
      </w:r>
    </w:p>
    <w:p w14:paraId="607A5AB1" w14:textId="77777777" w:rsidR="0050626F" w:rsidRPr="0090121F" w:rsidRDefault="0050626F" w:rsidP="0050626F">
      <w:pPr>
        <w:keepNext/>
        <w:jc w:val="center"/>
      </w:pPr>
      <w:r w:rsidRPr="0090121F">
        <w:rPr>
          <w:noProof/>
        </w:rPr>
        <w:drawing>
          <wp:inline distT="0" distB="0" distL="114300" distR="114300" wp14:anchorId="54ACCCA8" wp14:editId="0434360E">
            <wp:extent cx="4892040" cy="5192574"/>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13"/>
                    <a:stretch>
                      <a:fillRect/>
                    </a:stretch>
                  </pic:blipFill>
                  <pic:spPr>
                    <a:xfrm>
                      <a:off x="0" y="0"/>
                      <a:ext cx="4892040" cy="5192574"/>
                    </a:xfrm>
                    <a:prstGeom prst="rect">
                      <a:avLst/>
                    </a:prstGeom>
                  </pic:spPr>
                </pic:pic>
              </a:graphicData>
            </a:graphic>
          </wp:inline>
        </w:drawing>
      </w:r>
    </w:p>
    <w:p w14:paraId="50F630EF" w14:textId="77777777" w:rsidR="0050626F" w:rsidRPr="0090121F" w:rsidRDefault="0050626F" w:rsidP="0050626F">
      <w:pPr>
        <w:keepLines/>
        <w:jc w:val="center"/>
        <w:rPr>
          <w:i/>
          <w:iCs/>
        </w:rPr>
      </w:pPr>
      <w:r w:rsidRPr="0090121F">
        <w:rPr>
          <w:i/>
          <w:iCs/>
        </w:rPr>
        <w:t>Figure B1. Mars Tidal Disruption Screening Explorer. The demonstration interface uses the main Random Forest model to report predicted BMF, estimated Mars-bound mass, data-coverage checks and a recommendation on whether another SPH simulation is needed.</w:t>
      </w:r>
    </w:p>
    <w:p w14:paraId="0FC02B9A" w14:textId="77777777" w:rsidR="0050626F" w:rsidRPr="0090121F" w:rsidRDefault="0050626F" w:rsidP="0050626F">
      <w:r w:rsidRPr="0090121F">
        <w:t>A demonstration implementation of the screening workflow was developed as a dashboard and API package. It packages the model, input processing, coverage checks and screening rules into a runnable interface. The application can be downloaded and run locally by cloning the project repository.</w:t>
      </w:r>
    </w:p>
    <w:p w14:paraId="5A556033" w14:textId="77777777" w:rsidR="0050626F" w:rsidRPr="0090121F" w:rsidRDefault="0050626F" w:rsidP="0050626F">
      <w:pPr>
        <w:widowControl w:val="0"/>
        <w:pBdr>
          <w:top w:val="nil"/>
          <w:left w:val="nil"/>
          <w:bottom w:val="nil"/>
          <w:right w:val="nil"/>
          <w:between w:val="nil"/>
        </w:pBdr>
        <w:spacing w:after="0"/>
        <w:jc w:val="left"/>
      </w:pPr>
    </w:p>
    <w:p w14:paraId="185879A5" w14:textId="77777777" w:rsidR="0050626F" w:rsidRPr="0090121F" w:rsidRDefault="0050626F" w:rsidP="0050626F">
      <w:pPr>
        <w:widowControl w:val="0"/>
        <w:pBdr>
          <w:top w:val="nil"/>
          <w:left w:val="nil"/>
          <w:bottom w:val="nil"/>
          <w:right w:val="nil"/>
          <w:between w:val="nil"/>
        </w:pBdr>
        <w:spacing w:after="0"/>
        <w:jc w:val="left"/>
      </w:pPr>
    </w:p>
    <w:p w14:paraId="153F5EC0" w14:textId="77777777" w:rsidR="0050626F" w:rsidRPr="0090121F" w:rsidRDefault="0050626F" w:rsidP="0050626F">
      <w:pPr>
        <w:widowControl w:val="0"/>
        <w:pBdr>
          <w:top w:val="nil"/>
          <w:left w:val="nil"/>
          <w:bottom w:val="nil"/>
          <w:right w:val="nil"/>
          <w:between w:val="nil"/>
        </w:pBdr>
        <w:spacing w:after="0"/>
        <w:jc w:val="left"/>
      </w:pPr>
    </w:p>
    <w:p w14:paraId="3B229AE1" w14:textId="77777777" w:rsidR="0050626F" w:rsidRPr="0090121F" w:rsidRDefault="0050626F" w:rsidP="0050626F">
      <w:pPr>
        <w:widowControl w:val="0"/>
        <w:pBdr>
          <w:top w:val="nil"/>
          <w:left w:val="nil"/>
          <w:bottom w:val="nil"/>
          <w:right w:val="nil"/>
          <w:between w:val="nil"/>
        </w:pBdr>
        <w:spacing w:after="0"/>
        <w:jc w:val="left"/>
      </w:pPr>
    </w:p>
    <w:p w14:paraId="399C8D3E" w14:textId="77777777" w:rsidR="0050626F" w:rsidRPr="00BD2D72" w:rsidRDefault="0050626F" w:rsidP="0050626F">
      <w:pPr>
        <w:pStyle w:val="Heading1"/>
        <w:widowControl w:val="0"/>
        <w:spacing w:after="0"/>
        <w:rPr>
          <w:rFonts w:ascii="Times New Roman" w:hAnsi="Times New Roman" w:cs="Times New Roman"/>
          <w:b/>
          <w:bCs/>
          <w:color w:val="000000" w:themeColor="text1"/>
          <w:sz w:val="28"/>
          <w:szCs w:val="28"/>
          <w:lang w:val="en-GB"/>
        </w:rPr>
      </w:pPr>
      <w:bookmarkStart w:id="1" w:name="_brg4hhj14he5" w:colFirst="0" w:colLast="0"/>
      <w:bookmarkEnd w:id="1"/>
      <w:r w:rsidRPr="00BD2D72">
        <w:rPr>
          <w:rFonts w:ascii="Times New Roman" w:hAnsi="Times New Roman" w:cs="Times New Roman"/>
          <w:b/>
          <w:bCs/>
          <w:color w:val="000000" w:themeColor="text1"/>
          <w:sz w:val="28"/>
          <w:szCs w:val="28"/>
          <w:lang w:val="en-GB"/>
        </w:rPr>
        <w:lastRenderedPageBreak/>
        <w:t>Appendix C. AI acknowledgement Statement</w:t>
      </w:r>
    </w:p>
    <w:p w14:paraId="45E365C1" w14:textId="77777777" w:rsidR="0050626F" w:rsidRPr="0090121F" w:rsidRDefault="0050626F" w:rsidP="0050626F">
      <w:pPr>
        <w:widowControl w:val="0"/>
        <w:pBdr>
          <w:top w:val="nil"/>
          <w:left w:val="nil"/>
          <w:bottom w:val="nil"/>
          <w:right w:val="nil"/>
          <w:between w:val="nil"/>
        </w:pBdr>
        <w:spacing w:after="0"/>
        <w:jc w:val="left"/>
      </w:pPr>
    </w:p>
    <w:p w14:paraId="3FC37BF9" w14:textId="77777777" w:rsidR="0050626F" w:rsidRPr="0090121F" w:rsidRDefault="0050626F" w:rsidP="0050626F">
      <w:pPr>
        <w:widowControl w:val="0"/>
        <w:pBdr>
          <w:top w:val="nil"/>
          <w:left w:val="nil"/>
          <w:bottom w:val="nil"/>
          <w:right w:val="nil"/>
          <w:between w:val="nil"/>
        </w:pBdr>
        <w:spacing w:after="0"/>
      </w:pPr>
      <w:r w:rsidRPr="0090121F">
        <w:t>No AI was used to write this report. Codex was used for some debugging during the project. I independently reviewed and verified the outputs used in the project, and I take full responsibility for the final analysis, results, code, and submitted work.</w:t>
      </w:r>
    </w:p>
    <w:p w14:paraId="4977D7A6" w14:textId="77777777" w:rsidR="0050626F" w:rsidRPr="0090121F" w:rsidRDefault="0050626F" w:rsidP="0050626F"/>
    <w:p w14:paraId="46237840" w14:textId="77777777" w:rsidR="00234AEF" w:rsidRPr="0090121F" w:rsidRDefault="00234AEF"/>
    <w:sectPr w:rsidR="00234AEF" w:rsidRPr="0090121F" w:rsidSect="0050626F">
      <w:headerReference w:type="default" r:id="rId14"/>
      <w:footerReference w:type="default" r:id="rId15"/>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3FCE50" w14:textId="77777777" w:rsidR="00561761" w:rsidRDefault="00561761">
      <w:pPr>
        <w:spacing w:after="0" w:line="240" w:lineRule="auto"/>
      </w:pPr>
      <w:r>
        <w:separator/>
      </w:r>
    </w:p>
  </w:endnote>
  <w:endnote w:type="continuationSeparator" w:id="0">
    <w:p w14:paraId="0743D0C0" w14:textId="77777777" w:rsidR="00561761" w:rsidRDefault="005617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ungsuh">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8D55DE" w14:textId="77777777" w:rsidR="0050626F" w:rsidRDefault="0050626F">
    <w:pPr>
      <w:pBdr>
        <w:top w:val="nil"/>
        <w:left w:val="nil"/>
        <w:bottom w:val="nil"/>
        <w:right w:val="nil"/>
        <w:between w:val="nil"/>
      </w:pBdr>
      <w:tabs>
        <w:tab w:val="center" w:pos="4680"/>
        <w:tab w:val="right" w:pos="9360"/>
      </w:tabs>
      <w:spacing w:after="0"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EA11EA8" w14:textId="77777777" w:rsidR="00561761" w:rsidRDefault="00561761">
      <w:pPr>
        <w:spacing w:after="0" w:line="240" w:lineRule="auto"/>
      </w:pPr>
      <w:r>
        <w:separator/>
      </w:r>
    </w:p>
  </w:footnote>
  <w:footnote w:type="continuationSeparator" w:id="0">
    <w:p w14:paraId="7C7250BC" w14:textId="77777777" w:rsidR="00561761" w:rsidRDefault="005617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0A7593" w14:textId="77777777" w:rsidR="0050626F" w:rsidRDefault="0050626F">
    <w:pPr>
      <w:rPr>
        <w:sz w:val="22"/>
        <w:szCs w:val="22"/>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6F"/>
    <w:rsid w:val="000F0F1A"/>
    <w:rsid w:val="0017561F"/>
    <w:rsid w:val="001D3F3E"/>
    <w:rsid w:val="00234AEF"/>
    <w:rsid w:val="002F0016"/>
    <w:rsid w:val="0050626F"/>
    <w:rsid w:val="00561761"/>
    <w:rsid w:val="0059390A"/>
    <w:rsid w:val="00735041"/>
    <w:rsid w:val="008231D6"/>
    <w:rsid w:val="008C19BC"/>
    <w:rsid w:val="0090121F"/>
    <w:rsid w:val="009D5FB8"/>
    <w:rsid w:val="00A26EAB"/>
    <w:rsid w:val="00B974A5"/>
    <w:rsid w:val="00BD2D72"/>
    <w:rsid w:val="00C73918"/>
    <w:rsid w:val="00CD331C"/>
    <w:rsid w:val="00D85035"/>
    <w:rsid w:val="00DD6465"/>
    <w:rsid w:val="00E07F38"/>
    <w:rsid w:val="00E329E3"/>
    <w:rsid w:val="00EC070D"/>
    <w:rsid w:val="00F03522"/>
    <w:rsid w:val="00F142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3B7A013"/>
  <w15:chartTrackingRefBased/>
  <w15:docId w15:val="{4BC062A6-2650-E74E-A86B-88B2A411F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626F"/>
    <w:pPr>
      <w:spacing w:after="200" w:line="276" w:lineRule="auto"/>
      <w:jc w:val="both"/>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50626F"/>
    <w:pPr>
      <w:keepNext/>
      <w:keepLines/>
      <w:spacing w:before="360" w:after="80" w:line="278" w:lineRule="auto"/>
      <w:jc w:val="left"/>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unhideWhenUsed/>
    <w:qFormat/>
    <w:rsid w:val="0050626F"/>
    <w:pPr>
      <w:keepNext/>
      <w:keepLines/>
      <w:spacing w:before="160" w:after="80" w:line="278" w:lineRule="auto"/>
      <w:jc w:val="left"/>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50626F"/>
    <w:pPr>
      <w:keepNext/>
      <w:keepLines/>
      <w:spacing w:before="160" w:after="80" w:line="278" w:lineRule="auto"/>
      <w:jc w:val="left"/>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50626F"/>
    <w:pPr>
      <w:keepNext/>
      <w:keepLines/>
      <w:spacing w:before="80" w:after="40" w:line="278" w:lineRule="auto"/>
      <w:jc w:val="left"/>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50626F"/>
    <w:pPr>
      <w:keepNext/>
      <w:keepLines/>
      <w:spacing w:before="80" w:after="40" w:line="278" w:lineRule="auto"/>
      <w:jc w:val="left"/>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50626F"/>
    <w:pPr>
      <w:keepNext/>
      <w:keepLines/>
      <w:spacing w:before="40" w:after="0" w:line="278" w:lineRule="auto"/>
      <w:jc w:val="left"/>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50626F"/>
    <w:pPr>
      <w:keepNext/>
      <w:keepLines/>
      <w:spacing w:before="40" w:after="0" w:line="278" w:lineRule="auto"/>
      <w:jc w:val="left"/>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50626F"/>
    <w:pPr>
      <w:keepNext/>
      <w:keepLines/>
      <w:spacing w:after="0" w:line="278" w:lineRule="auto"/>
      <w:jc w:val="left"/>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50626F"/>
    <w:pPr>
      <w:keepNext/>
      <w:keepLines/>
      <w:spacing w:after="0" w:line="278" w:lineRule="auto"/>
      <w:jc w:val="left"/>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6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0626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0626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0626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0626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062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6F"/>
    <w:rPr>
      <w:rFonts w:eastAsiaTheme="majorEastAsia" w:cstheme="majorBidi"/>
      <w:color w:val="272727" w:themeColor="text1" w:themeTint="D8"/>
    </w:rPr>
  </w:style>
  <w:style w:type="paragraph" w:styleId="Title">
    <w:name w:val="Title"/>
    <w:basedOn w:val="Normal"/>
    <w:next w:val="Normal"/>
    <w:link w:val="TitleChar"/>
    <w:uiPriority w:val="10"/>
    <w:qFormat/>
    <w:rsid w:val="0050626F"/>
    <w:pPr>
      <w:spacing w:after="80" w:line="240" w:lineRule="auto"/>
      <w:contextualSpacing/>
      <w:jc w:val="left"/>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5062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6F"/>
    <w:pPr>
      <w:numPr>
        <w:ilvl w:val="1"/>
      </w:numPr>
      <w:spacing w:after="160" w:line="278" w:lineRule="auto"/>
      <w:jc w:val="left"/>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50626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6F"/>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50626F"/>
    <w:rPr>
      <w:i/>
      <w:iCs/>
      <w:color w:val="404040" w:themeColor="text1" w:themeTint="BF"/>
    </w:rPr>
  </w:style>
  <w:style w:type="paragraph" w:styleId="ListParagraph">
    <w:name w:val="List Paragraph"/>
    <w:basedOn w:val="Normal"/>
    <w:uiPriority w:val="34"/>
    <w:qFormat/>
    <w:rsid w:val="0050626F"/>
    <w:pPr>
      <w:spacing w:after="160" w:line="278" w:lineRule="auto"/>
      <w:ind w:left="720"/>
      <w:contextualSpacing/>
      <w:jc w:val="left"/>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50626F"/>
    <w:rPr>
      <w:i/>
      <w:iCs/>
      <w:color w:val="0F4761" w:themeColor="accent1" w:themeShade="BF"/>
    </w:rPr>
  </w:style>
  <w:style w:type="paragraph" w:styleId="IntenseQuote">
    <w:name w:val="Intense Quote"/>
    <w:basedOn w:val="Normal"/>
    <w:next w:val="Normal"/>
    <w:link w:val="IntenseQuoteChar"/>
    <w:uiPriority w:val="30"/>
    <w:qFormat/>
    <w:rsid w:val="0050626F"/>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50626F"/>
    <w:rPr>
      <w:i/>
      <w:iCs/>
      <w:color w:val="0F4761" w:themeColor="accent1" w:themeShade="BF"/>
    </w:rPr>
  </w:style>
  <w:style w:type="character" w:styleId="IntenseReference">
    <w:name w:val="Intense Reference"/>
    <w:basedOn w:val="DefaultParagraphFont"/>
    <w:uiPriority w:val="32"/>
    <w:qFormat/>
    <w:rsid w:val="0050626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github.com/ese-ada-lovelace-2025/irp-nny124"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67</TotalTime>
  <Pages>23</Pages>
  <Words>5568</Words>
  <Characters>37863</Characters>
  <Application>Microsoft Office Word</Application>
  <DocSecurity>0</DocSecurity>
  <Lines>1992</Lines>
  <Paragraphs>1551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Kristy Natasha</dc:creator>
  <cp:keywords/>
  <dc:description/>
  <cp:lastModifiedBy>Kristy Natasha</cp:lastModifiedBy>
  <cp:revision>17</cp:revision>
  <dcterms:created xsi:type="dcterms:W3CDTF">2026-07-28T08:23:00Z</dcterms:created>
  <dcterms:modified xsi:type="dcterms:W3CDTF">2026-08-18T19:13:00Z</dcterms:modified>
</cp:coreProperties>
</file>