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4343943A" w14:textId="77777777" w:rsidR="002922CE" w:rsidRDefault="007D1166" w:rsidP="002922CE">
      <w:pPr>
        <w:pStyle w:val="Heading1"/>
      </w:pPr>
      <w:bookmarkStart w:id="0" w:name="_Toc238151068"/>
      <w:bookmarkStart w:id="1" w:name="_Toc238392126"/>
      <w:r>
        <w:lastRenderedPageBreak/>
        <w:t>Table of Contents</w:t>
      </w:r>
      <w:bookmarkEnd w:id="0"/>
      <w:bookmarkEnd w:id="1"/>
      <w:r w:rsidR="002922CE">
        <w:rPr>
          <w:b w:val="0"/>
          <w:bCs w:val="0"/>
          <w:sz w:val="24"/>
          <w:szCs w:val="24"/>
        </w:rPr>
        <w:fldChar w:fldCharType="begin"/>
      </w:r>
      <w:r w:rsidR="002922CE">
        <w:rPr>
          <w:b w:val="0"/>
          <w:bCs w:val="0"/>
          <w:sz w:val="24"/>
          <w:szCs w:val="24"/>
        </w:rPr>
        <w:instrText xml:space="preserve"> TOC \o "1-3" \h \z \u </w:instrText>
      </w:r>
      <w:r w:rsidR="002922CE">
        <w:rPr>
          <w:b w:val="0"/>
          <w:bCs w:val="0"/>
          <w:sz w:val="24"/>
          <w:szCs w:val="24"/>
        </w:rPr>
        <w:fldChar w:fldCharType="separate"/>
      </w:r>
    </w:p>
    <w:p w14:paraId="129A6098" w14:textId="50F170AF"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6" w:history="1">
        <w:r w:rsidRPr="0020121E">
          <w:rPr>
            <w:rStyle w:val="Hyperlink"/>
          </w:rPr>
          <w:t>Table of Contents</w:t>
        </w:r>
        <w:r>
          <w:rPr>
            <w:webHidden/>
          </w:rPr>
          <w:tab/>
        </w:r>
        <w:r>
          <w:rPr>
            <w:webHidden/>
          </w:rPr>
          <w:fldChar w:fldCharType="begin"/>
        </w:r>
        <w:r>
          <w:rPr>
            <w:webHidden/>
          </w:rPr>
          <w:instrText xml:space="preserve"> PAGEREF _Toc238392126 \h </w:instrText>
        </w:r>
        <w:r>
          <w:rPr>
            <w:webHidden/>
          </w:rPr>
        </w:r>
        <w:r>
          <w:rPr>
            <w:webHidden/>
          </w:rPr>
          <w:fldChar w:fldCharType="separate"/>
        </w:r>
        <w:r w:rsidR="00742C21">
          <w:rPr>
            <w:webHidden/>
          </w:rPr>
          <w:t>1</w:t>
        </w:r>
        <w:r>
          <w:rPr>
            <w:webHidden/>
          </w:rPr>
          <w:fldChar w:fldCharType="end"/>
        </w:r>
      </w:hyperlink>
    </w:p>
    <w:p w14:paraId="477873CC" w14:textId="23D4D4A8"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7" w:history="1">
        <w:r w:rsidRPr="0020121E">
          <w:rPr>
            <w:rStyle w:val="Hyperlink"/>
          </w:rPr>
          <w:t>List of Tables</w:t>
        </w:r>
        <w:r>
          <w:rPr>
            <w:webHidden/>
          </w:rPr>
          <w:tab/>
        </w:r>
        <w:r>
          <w:rPr>
            <w:webHidden/>
          </w:rPr>
          <w:fldChar w:fldCharType="begin"/>
        </w:r>
        <w:r>
          <w:rPr>
            <w:webHidden/>
          </w:rPr>
          <w:instrText xml:space="preserve"> PAGEREF _Toc238392127 \h </w:instrText>
        </w:r>
        <w:r>
          <w:rPr>
            <w:webHidden/>
          </w:rPr>
        </w:r>
        <w:r>
          <w:rPr>
            <w:webHidden/>
          </w:rPr>
          <w:fldChar w:fldCharType="separate"/>
        </w:r>
        <w:r w:rsidR="00742C21">
          <w:rPr>
            <w:webHidden/>
          </w:rPr>
          <w:t>2</w:t>
        </w:r>
        <w:r>
          <w:rPr>
            <w:webHidden/>
          </w:rPr>
          <w:fldChar w:fldCharType="end"/>
        </w:r>
      </w:hyperlink>
    </w:p>
    <w:p w14:paraId="72FF2502" w14:textId="09059B4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8" w:history="1">
        <w:r w:rsidRPr="0020121E">
          <w:rPr>
            <w:rStyle w:val="Hyperlink"/>
          </w:rPr>
          <w:t>List of Figures</w:t>
        </w:r>
        <w:r>
          <w:rPr>
            <w:webHidden/>
          </w:rPr>
          <w:tab/>
        </w:r>
        <w:r>
          <w:rPr>
            <w:webHidden/>
          </w:rPr>
          <w:fldChar w:fldCharType="begin"/>
        </w:r>
        <w:r>
          <w:rPr>
            <w:webHidden/>
          </w:rPr>
          <w:instrText xml:space="preserve"> PAGEREF _Toc238392128 \h </w:instrText>
        </w:r>
        <w:r>
          <w:rPr>
            <w:webHidden/>
          </w:rPr>
        </w:r>
        <w:r>
          <w:rPr>
            <w:webHidden/>
          </w:rPr>
          <w:fldChar w:fldCharType="separate"/>
        </w:r>
        <w:r w:rsidR="00742C21">
          <w:rPr>
            <w:webHidden/>
          </w:rPr>
          <w:t>2</w:t>
        </w:r>
        <w:r>
          <w:rPr>
            <w:webHidden/>
          </w:rPr>
          <w:fldChar w:fldCharType="end"/>
        </w:r>
      </w:hyperlink>
    </w:p>
    <w:p w14:paraId="413BBE01" w14:textId="3A426D2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9" w:history="1">
        <w:r w:rsidRPr="0020121E">
          <w:rPr>
            <w:rStyle w:val="Hyperlink"/>
          </w:rPr>
          <w:t>1. Introduction</w:t>
        </w:r>
        <w:r>
          <w:rPr>
            <w:webHidden/>
          </w:rPr>
          <w:tab/>
        </w:r>
        <w:r>
          <w:rPr>
            <w:webHidden/>
          </w:rPr>
          <w:fldChar w:fldCharType="begin"/>
        </w:r>
        <w:r>
          <w:rPr>
            <w:webHidden/>
          </w:rPr>
          <w:instrText xml:space="preserve"> PAGEREF _Toc238392129 \h </w:instrText>
        </w:r>
        <w:r>
          <w:rPr>
            <w:webHidden/>
          </w:rPr>
        </w:r>
        <w:r>
          <w:rPr>
            <w:webHidden/>
          </w:rPr>
          <w:fldChar w:fldCharType="separate"/>
        </w:r>
        <w:r w:rsidR="00742C21">
          <w:rPr>
            <w:webHidden/>
          </w:rPr>
          <w:t>3</w:t>
        </w:r>
        <w:r>
          <w:rPr>
            <w:webHidden/>
          </w:rPr>
          <w:fldChar w:fldCharType="end"/>
        </w:r>
      </w:hyperlink>
    </w:p>
    <w:p w14:paraId="2BF50501" w14:textId="46EF0721"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0" w:history="1">
        <w:r w:rsidRPr="0020121E">
          <w:rPr>
            <w:rStyle w:val="Hyperlink"/>
          </w:rPr>
          <w:t>1.1 Research Problem and Questions</w:t>
        </w:r>
        <w:r>
          <w:rPr>
            <w:webHidden/>
          </w:rPr>
          <w:tab/>
        </w:r>
        <w:r>
          <w:rPr>
            <w:webHidden/>
          </w:rPr>
          <w:fldChar w:fldCharType="begin"/>
        </w:r>
        <w:r>
          <w:rPr>
            <w:webHidden/>
          </w:rPr>
          <w:instrText xml:space="preserve"> PAGEREF _Toc238392130 \h </w:instrText>
        </w:r>
        <w:r>
          <w:rPr>
            <w:webHidden/>
          </w:rPr>
        </w:r>
        <w:r>
          <w:rPr>
            <w:webHidden/>
          </w:rPr>
          <w:fldChar w:fldCharType="separate"/>
        </w:r>
        <w:r w:rsidR="00742C21">
          <w:rPr>
            <w:webHidden/>
          </w:rPr>
          <w:t>3</w:t>
        </w:r>
        <w:r>
          <w:rPr>
            <w:webHidden/>
          </w:rPr>
          <w:fldChar w:fldCharType="end"/>
        </w:r>
      </w:hyperlink>
    </w:p>
    <w:p w14:paraId="71CDCCA1" w14:textId="79DE9AB1"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1" w:history="1">
        <w:r w:rsidRPr="0020121E">
          <w:rPr>
            <w:rStyle w:val="Hyperlink"/>
          </w:rPr>
          <w:t>1.2 Significance and Originality</w:t>
        </w:r>
        <w:r>
          <w:rPr>
            <w:webHidden/>
          </w:rPr>
          <w:tab/>
        </w:r>
        <w:r>
          <w:rPr>
            <w:webHidden/>
          </w:rPr>
          <w:fldChar w:fldCharType="begin"/>
        </w:r>
        <w:r>
          <w:rPr>
            <w:webHidden/>
          </w:rPr>
          <w:instrText xml:space="preserve"> PAGEREF _Toc238392131 \h </w:instrText>
        </w:r>
        <w:r>
          <w:rPr>
            <w:webHidden/>
          </w:rPr>
        </w:r>
        <w:r>
          <w:rPr>
            <w:webHidden/>
          </w:rPr>
          <w:fldChar w:fldCharType="separate"/>
        </w:r>
        <w:r w:rsidR="00742C21">
          <w:rPr>
            <w:webHidden/>
          </w:rPr>
          <w:t>4</w:t>
        </w:r>
        <w:r>
          <w:rPr>
            <w:webHidden/>
          </w:rPr>
          <w:fldChar w:fldCharType="end"/>
        </w:r>
      </w:hyperlink>
    </w:p>
    <w:p w14:paraId="7F303173" w14:textId="4060867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2" w:history="1">
        <w:r w:rsidRPr="0020121E">
          <w:rPr>
            <w:rStyle w:val="Hyperlink"/>
          </w:rPr>
          <w:t>1.3 Literature Review and Research Gaps</w:t>
        </w:r>
        <w:r>
          <w:rPr>
            <w:webHidden/>
          </w:rPr>
          <w:tab/>
        </w:r>
        <w:r>
          <w:rPr>
            <w:webHidden/>
          </w:rPr>
          <w:fldChar w:fldCharType="begin"/>
        </w:r>
        <w:r>
          <w:rPr>
            <w:webHidden/>
          </w:rPr>
          <w:instrText xml:space="preserve"> PAGEREF _Toc238392132 \h </w:instrText>
        </w:r>
        <w:r>
          <w:rPr>
            <w:webHidden/>
          </w:rPr>
        </w:r>
        <w:r>
          <w:rPr>
            <w:webHidden/>
          </w:rPr>
          <w:fldChar w:fldCharType="separate"/>
        </w:r>
        <w:r w:rsidR="00742C21">
          <w:rPr>
            <w:webHidden/>
          </w:rPr>
          <w:t>4</w:t>
        </w:r>
        <w:r>
          <w:rPr>
            <w:webHidden/>
          </w:rPr>
          <w:fldChar w:fldCharType="end"/>
        </w:r>
      </w:hyperlink>
    </w:p>
    <w:p w14:paraId="76E5F772" w14:textId="7AF26F5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33" w:history="1">
        <w:r w:rsidRPr="0020121E">
          <w:rPr>
            <w:rStyle w:val="Hyperlink"/>
          </w:rPr>
          <w:t>2. Methodology</w:t>
        </w:r>
        <w:r>
          <w:rPr>
            <w:webHidden/>
          </w:rPr>
          <w:tab/>
        </w:r>
        <w:r>
          <w:rPr>
            <w:webHidden/>
          </w:rPr>
          <w:fldChar w:fldCharType="begin"/>
        </w:r>
        <w:r>
          <w:rPr>
            <w:webHidden/>
          </w:rPr>
          <w:instrText xml:space="preserve"> PAGEREF _Toc238392133 \h </w:instrText>
        </w:r>
        <w:r>
          <w:rPr>
            <w:webHidden/>
          </w:rPr>
        </w:r>
        <w:r>
          <w:rPr>
            <w:webHidden/>
          </w:rPr>
          <w:fldChar w:fldCharType="separate"/>
        </w:r>
        <w:r w:rsidR="00742C21">
          <w:rPr>
            <w:webHidden/>
          </w:rPr>
          <w:t>5</w:t>
        </w:r>
        <w:r>
          <w:rPr>
            <w:webHidden/>
          </w:rPr>
          <w:fldChar w:fldCharType="end"/>
        </w:r>
      </w:hyperlink>
    </w:p>
    <w:p w14:paraId="6F52B531" w14:textId="1A22CE9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4" w:history="1">
        <w:r w:rsidRPr="0020121E">
          <w:rPr>
            <w:rStyle w:val="Hyperlink"/>
          </w:rPr>
          <w:t>2.1 Data Archive, Inputs, and Post-Processing</w:t>
        </w:r>
        <w:r>
          <w:rPr>
            <w:webHidden/>
          </w:rPr>
          <w:tab/>
        </w:r>
        <w:r>
          <w:rPr>
            <w:webHidden/>
          </w:rPr>
          <w:fldChar w:fldCharType="begin"/>
        </w:r>
        <w:r>
          <w:rPr>
            <w:webHidden/>
          </w:rPr>
          <w:instrText xml:space="preserve"> PAGEREF _Toc238392134 \h </w:instrText>
        </w:r>
        <w:r>
          <w:rPr>
            <w:webHidden/>
          </w:rPr>
        </w:r>
        <w:r>
          <w:rPr>
            <w:webHidden/>
          </w:rPr>
          <w:fldChar w:fldCharType="separate"/>
        </w:r>
        <w:r w:rsidR="00742C21">
          <w:rPr>
            <w:webHidden/>
          </w:rPr>
          <w:t>5</w:t>
        </w:r>
        <w:r>
          <w:rPr>
            <w:webHidden/>
          </w:rPr>
          <w:fldChar w:fldCharType="end"/>
        </w:r>
      </w:hyperlink>
    </w:p>
    <w:p w14:paraId="52FDFE7A" w14:textId="4DDFD28C"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5" w:history="1">
        <w:r w:rsidRPr="0020121E">
          <w:rPr>
            <w:rStyle w:val="Hyperlink"/>
          </w:rPr>
          <w:t>2.2 Prediction Model Choices and Rationale</w:t>
        </w:r>
        <w:r>
          <w:rPr>
            <w:webHidden/>
          </w:rPr>
          <w:tab/>
        </w:r>
        <w:r>
          <w:rPr>
            <w:webHidden/>
          </w:rPr>
          <w:fldChar w:fldCharType="begin"/>
        </w:r>
        <w:r>
          <w:rPr>
            <w:webHidden/>
          </w:rPr>
          <w:instrText xml:space="preserve"> PAGEREF _Toc238392135 \h </w:instrText>
        </w:r>
        <w:r>
          <w:rPr>
            <w:webHidden/>
          </w:rPr>
        </w:r>
        <w:r>
          <w:rPr>
            <w:webHidden/>
          </w:rPr>
          <w:fldChar w:fldCharType="separate"/>
        </w:r>
        <w:r w:rsidR="00742C21">
          <w:rPr>
            <w:webHidden/>
          </w:rPr>
          <w:t>6</w:t>
        </w:r>
        <w:r>
          <w:rPr>
            <w:webHidden/>
          </w:rPr>
          <w:fldChar w:fldCharType="end"/>
        </w:r>
      </w:hyperlink>
    </w:p>
    <w:p w14:paraId="75187AE3" w14:textId="0B70790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6" w:history="1">
        <w:r w:rsidRPr="0020121E">
          <w:rPr>
            <w:rStyle w:val="Hyperlink"/>
          </w:rPr>
          <w:t>2.3 Model Testing and Performance Metrics</w:t>
        </w:r>
        <w:r>
          <w:rPr>
            <w:webHidden/>
          </w:rPr>
          <w:tab/>
        </w:r>
        <w:r>
          <w:rPr>
            <w:webHidden/>
          </w:rPr>
          <w:fldChar w:fldCharType="begin"/>
        </w:r>
        <w:r>
          <w:rPr>
            <w:webHidden/>
          </w:rPr>
          <w:instrText xml:space="preserve"> PAGEREF _Toc238392136 \h </w:instrText>
        </w:r>
        <w:r>
          <w:rPr>
            <w:webHidden/>
          </w:rPr>
        </w:r>
        <w:r>
          <w:rPr>
            <w:webHidden/>
          </w:rPr>
          <w:fldChar w:fldCharType="separate"/>
        </w:r>
        <w:r w:rsidR="00742C21">
          <w:rPr>
            <w:webHidden/>
          </w:rPr>
          <w:t>7</w:t>
        </w:r>
        <w:r>
          <w:rPr>
            <w:webHidden/>
          </w:rPr>
          <w:fldChar w:fldCharType="end"/>
        </w:r>
      </w:hyperlink>
    </w:p>
    <w:p w14:paraId="472F5E3C" w14:textId="72ACE696"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7" w:history="1">
        <w:r w:rsidRPr="0020121E">
          <w:rPr>
            <w:rStyle w:val="Hyperlink"/>
          </w:rPr>
          <w:t>2.4 How the Physical Effects Were Analysed</w:t>
        </w:r>
        <w:r>
          <w:rPr>
            <w:webHidden/>
          </w:rPr>
          <w:tab/>
        </w:r>
        <w:r>
          <w:rPr>
            <w:webHidden/>
          </w:rPr>
          <w:fldChar w:fldCharType="begin"/>
        </w:r>
        <w:r>
          <w:rPr>
            <w:webHidden/>
          </w:rPr>
          <w:instrText xml:space="preserve"> PAGEREF _Toc238392137 \h </w:instrText>
        </w:r>
        <w:r>
          <w:rPr>
            <w:webHidden/>
          </w:rPr>
        </w:r>
        <w:r>
          <w:rPr>
            <w:webHidden/>
          </w:rPr>
          <w:fldChar w:fldCharType="separate"/>
        </w:r>
        <w:r w:rsidR="00742C21">
          <w:rPr>
            <w:webHidden/>
          </w:rPr>
          <w:t>7</w:t>
        </w:r>
        <w:r>
          <w:rPr>
            <w:webHidden/>
          </w:rPr>
          <w:fldChar w:fldCharType="end"/>
        </w:r>
      </w:hyperlink>
    </w:p>
    <w:p w14:paraId="7F3F02BA" w14:textId="03B2B20E"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8" w:history="1">
        <w:r w:rsidRPr="0020121E">
          <w:rPr>
            <w:rStyle w:val="Hyperlink"/>
          </w:rPr>
          <w:t>2.5 When to Trust the Model</w:t>
        </w:r>
        <w:r>
          <w:rPr>
            <w:webHidden/>
          </w:rPr>
          <w:tab/>
        </w:r>
        <w:r>
          <w:rPr>
            <w:webHidden/>
          </w:rPr>
          <w:fldChar w:fldCharType="begin"/>
        </w:r>
        <w:r>
          <w:rPr>
            <w:webHidden/>
          </w:rPr>
          <w:instrText xml:space="preserve"> PAGEREF _Toc238392138 \h </w:instrText>
        </w:r>
        <w:r>
          <w:rPr>
            <w:webHidden/>
          </w:rPr>
        </w:r>
        <w:r>
          <w:rPr>
            <w:webHidden/>
          </w:rPr>
          <w:fldChar w:fldCharType="separate"/>
        </w:r>
        <w:r w:rsidR="00742C21">
          <w:rPr>
            <w:webHidden/>
          </w:rPr>
          <w:t>7</w:t>
        </w:r>
        <w:r>
          <w:rPr>
            <w:webHidden/>
          </w:rPr>
          <w:fldChar w:fldCharType="end"/>
        </w:r>
      </w:hyperlink>
    </w:p>
    <w:p w14:paraId="2F589F18" w14:textId="43968E97"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39" w:history="1">
        <w:r w:rsidRPr="0020121E">
          <w:rPr>
            <w:rStyle w:val="Hyperlink"/>
          </w:rPr>
          <w:t>3. Results</w:t>
        </w:r>
        <w:r>
          <w:rPr>
            <w:webHidden/>
          </w:rPr>
          <w:tab/>
        </w:r>
        <w:r>
          <w:rPr>
            <w:webHidden/>
          </w:rPr>
          <w:fldChar w:fldCharType="begin"/>
        </w:r>
        <w:r>
          <w:rPr>
            <w:webHidden/>
          </w:rPr>
          <w:instrText xml:space="preserve"> PAGEREF _Toc238392139 \h </w:instrText>
        </w:r>
        <w:r>
          <w:rPr>
            <w:webHidden/>
          </w:rPr>
        </w:r>
        <w:r>
          <w:rPr>
            <w:webHidden/>
          </w:rPr>
          <w:fldChar w:fldCharType="separate"/>
        </w:r>
        <w:r w:rsidR="00742C21">
          <w:rPr>
            <w:webHidden/>
          </w:rPr>
          <w:t>8</w:t>
        </w:r>
        <w:r>
          <w:rPr>
            <w:webHidden/>
          </w:rPr>
          <w:fldChar w:fldCharType="end"/>
        </w:r>
      </w:hyperlink>
    </w:p>
    <w:p w14:paraId="75DC296B" w14:textId="64075BC9"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0" w:history="1">
        <w:r w:rsidRPr="0020121E">
          <w:rPr>
            <w:rStyle w:val="Hyperlink"/>
          </w:rPr>
          <w:t>3.1 Exploratory Physical Trends</w:t>
        </w:r>
        <w:r>
          <w:rPr>
            <w:webHidden/>
          </w:rPr>
          <w:tab/>
        </w:r>
        <w:r>
          <w:rPr>
            <w:webHidden/>
          </w:rPr>
          <w:fldChar w:fldCharType="begin"/>
        </w:r>
        <w:r>
          <w:rPr>
            <w:webHidden/>
          </w:rPr>
          <w:instrText xml:space="preserve"> PAGEREF _Toc238392140 \h </w:instrText>
        </w:r>
        <w:r>
          <w:rPr>
            <w:webHidden/>
          </w:rPr>
        </w:r>
        <w:r>
          <w:rPr>
            <w:webHidden/>
          </w:rPr>
          <w:fldChar w:fldCharType="separate"/>
        </w:r>
        <w:r w:rsidR="00742C21">
          <w:rPr>
            <w:webHidden/>
          </w:rPr>
          <w:t>8</w:t>
        </w:r>
        <w:r>
          <w:rPr>
            <w:webHidden/>
          </w:rPr>
          <w:fldChar w:fldCharType="end"/>
        </w:r>
      </w:hyperlink>
    </w:p>
    <w:p w14:paraId="1A2DD593" w14:textId="387B20FE"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1" w:history="1">
        <w:r w:rsidRPr="0020121E">
          <w:rPr>
            <w:rStyle w:val="Hyperlink"/>
          </w:rPr>
          <w:t>3.2 Eccentricity and Bound Retention</w:t>
        </w:r>
        <w:r>
          <w:rPr>
            <w:webHidden/>
          </w:rPr>
          <w:tab/>
        </w:r>
        <w:r>
          <w:rPr>
            <w:webHidden/>
          </w:rPr>
          <w:fldChar w:fldCharType="begin"/>
        </w:r>
        <w:r>
          <w:rPr>
            <w:webHidden/>
          </w:rPr>
          <w:instrText xml:space="preserve"> PAGEREF _Toc238392141 \h </w:instrText>
        </w:r>
        <w:r>
          <w:rPr>
            <w:webHidden/>
          </w:rPr>
        </w:r>
        <w:r>
          <w:rPr>
            <w:webHidden/>
          </w:rPr>
          <w:fldChar w:fldCharType="separate"/>
        </w:r>
        <w:r w:rsidR="00742C21">
          <w:rPr>
            <w:webHidden/>
          </w:rPr>
          <w:t>9</w:t>
        </w:r>
        <w:r>
          <w:rPr>
            <w:webHidden/>
          </w:rPr>
          <w:fldChar w:fldCharType="end"/>
        </w:r>
      </w:hyperlink>
    </w:p>
    <w:p w14:paraId="6B672ADD" w14:textId="2A44EFF6"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2" w:history="1">
        <w:r w:rsidRPr="0020121E">
          <w:rPr>
            <w:rStyle w:val="Hyperlink"/>
          </w:rPr>
          <w:t>3.3 Model Performance and Screening Use</w:t>
        </w:r>
        <w:r>
          <w:rPr>
            <w:webHidden/>
          </w:rPr>
          <w:tab/>
        </w:r>
        <w:r>
          <w:rPr>
            <w:webHidden/>
          </w:rPr>
          <w:fldChar w:fldCharType="begin"/>
        </w:r>
        <w:r>
          <w:rPr>
            <w:webHidden/>
          </w:rPr>
          <w:instrText xml:space="preserve"> PAGEREF _Toc238392142 \h </w:instrText>
        </w:r>
        <w:r>
          <w:rPr>
            <w:webHidden/>
          </w:rPr>
        </w:r>
        <w:r>
          <w:rPr>
            <w:webHidden/>
          </w:rPr>
          <w:fldChar w:fldCharType="separate"/>
        </w:r>
        <w:r w:rsidR="00742C21">
          <w:rPr>
            <w:webHidden/>
          </w:rPr>
          <w:t>10</w:t>
        </w:r>
        <w:r>
          <w:rPr>
            <w:webHidden/>
          </w:rPr>
          <w:fldChar w:fldCharType="end"/>
        </w:r>
      </w:hyperlink>
    </w:p>
    <w:p w14:paraId="6FE43E8B" w14:textId="3DB98049"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3" w:history="1">
        <w:r w:rsidRPr="0020121E">
          <w:rPr>
            <w:rStyle w:val="Hyperlink"/>
          </w:rPr>
          <w:t>3.4 Overall Physical Parameter Importance</w:t>
        </w:r>
        <w:r>
          <w:rPr>
            <w:webHidden/>
          </w:rPr>
          <w:tab/>
        </w:r>
        <w:r>
          <w:rPr>
            <w:webHidden/>
          </w:rPr>
          <w:fldChar w:fldCharType="begin"/>
        </w:r>
        <w:r>
          <w:rPr>
            <w:webHidden/>
          </w:rPr>
          <w:instrText xml:space="preserve"> PAGEREF _Toc238392143 \h </w:instrText>
        </w:r>
        <w:r>
          <w:rPr>
            <w:webHidden/>
          </w:rPr>
        </w:r>
        <w:r>
          <w:rPr>
            <w:webHidden/>
          </w:rPr>
          <w:fldChar w:fldCharType="separate"/>
        </w:r>
        <w:r w:rsidR="00742C21">
          <w:rPr>
            <w:webHidden/>
          </w:rPr>
          <w:t>10</w:t>
        </w:r>
        <w:r>
          <w:rPr>
            <w:webHidden/>
          </w:rPr>
          <w:fldChar w:fldCharType="end"/>
        </w:r>
      </w:hyperlink>
    </w:p>
    <w:p w14:paraId="224047AB" w14:textId="66928990"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4" w:history="1">
        <w:r w:rsidRPr="0020121E">
          <w:rPr>
            <w:rStyle w:val="Hyperlink"/>
          </w:rPr>
          <w:t>3.5 Checking Physical Trends and Condition-Dependent Effects</w:t>
        </w:r>
        <w:r>
          <w:rPr>
            <w:webHidden/>
          </w:rPr>
          <w:tab/>
        </w:r>
        <w:r>
          <w:rPr>
            <w:webHidden/>
          </w:rPr>
          <w:fldChar w:fldCharType="begin"/>
        </w:r>
        <w:r>
          <w:rPr>
            <w:webHidden/>
          </w:rPr>
          <w:instrText xml:space="preserve"> PAGEREF _Toc238392144 \h </w:instrText>
        </w:r>
        <w:r>
          <w:rPr>
            <w:webHidden/>
          </w:rPr>
        </w:r>
        <w:r>
          <w:rPr>
            <w:webHidden/>
          </w:rPr>
          <w:fldChar w:fldCharType="separate"/>
        </w:r>
        <w:r w:rsidR="00742C21">
          <w:rPr>
            <w:webHidden/>
          </w:rPr>
          <w:t>11</w:t>
        </w:r>
        <w:r>
          <w:rPr>
            <w:webHidden/>
          </w:rPr>
          <w:fldChar w:fldCharType="end"/>
        </w:r>
      </w:hyperlink>
    </w:p>
    <w:p w14:paraId="170A37A0" w14:textId="0684DE05"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5" w:history="1">
        <w:r w:rsidRPr="0020121E">
          <w:rPr>
            <w:rStyle w:val="Hyperlink"/>
          </w:rPr>
          <w:t>3.6 Where the Model Can and Cannot Be Trusted</w:t>
        </w:r>
        <w:r>
          <w:rPr>
            <w:webHidden/>
          </w:rPr>
          <w:tab/>
        </w:r>
        <w:r>
          <w:rPr>
            <w:webHidden/>
          </w:rPr>
          <w:fldChar w:fldCharType="begin"/>
        </w:r>
        <w:r>
          <w:rPr>
            <w:webHidden/>
          </w:rPr>
          <w:instrText xml:space="preserve"> PAGEREF _Toc238392145 \h </w:instrText>
        </w:r>
        <w:r>
          <w:rPr>
            <w:webHidden/>
          </w:rPr>
        </w:r>
        <w:r>
          <w:rPr>
            <w:webHidden/>
          </w:rPr>
          <w:fldChar w:fldCharType="separate"/>
        </w:r>
        <w:r w:rsidR="00742C21">
          <w:rPr>
            <w:webHidden/>
          </w:rPr>
          <w:t>13</w:t>
        </w:r>
        <w:r>
          <w:rPr>
            <w:webHidden/>
          </w:rPr>
          <w:fldChar w:fldCharType="end"/>
        </w:r>
      </w:hyperlink>
    </w:p>
    <w:p w14:paraId="7E04BA0E" w14:textId="44F4D30D"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6" w:history="1">
        <w:r w:rsidRPr="0020121E">
          <w:rPr>
            <w:rStyle w:val="Hyperlink"/>
          </w:rPr>
          <w:t>3.7 How the Model Supports SPH Decisions</w:t>
        </w:r>
        <w:r>
          <w:rPr>
            <w:webHidden/>
          </w:rPr>
          <w:tab/>
        </w:r>
        <w:r>
          <w:rPr>
            <w:webHidden/>
          </w:rPr>
          <w:fldChar w:fldCharType="begin"/>
        </w:r>
        <w:r>
          <w:rPr>
            <w:webHidden/>
          </w:rPr>
          <w:instrText xml:space="preserve"> PAGEREF _Toc238392146 \h </w:instrText>
        </w:r>
        <w:r>
          <w:rPr>
            <w:webHidden/>
          </w:rPr>
        </w:r>
        <w:r>
          <w:rPr>
            <w:webHidden/>
          </w:rPr>
          <w:fldChar w:fldCharType="separate"/>
        </w:r>
        <w:r w:rsidR="00742C21">
          <w:rPr>
            <w:webHidden/>
          </w:rPr>
          <w:t>15</w:t>
        </w:r>
        <w:r>
          <w:rPr>
            <w:webHidden/>
          </w:rPr>
          <w:fldChar w:fldCharType="end"/>
        </w:r>
      </w:hyperlink>
    </w:p>
    <w:p w14:paraId="1662AF7D" w14:textId="703EAA57"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47" w:history="1">
        <w:r w:rsidRPr="0020121E">
          <w:rPr>
            <w:rStyle w:val="Hyperlink"/>
          </w:rPr>
          <w:t>4. Discussion</w:t>
        </w:r>
        <w:r>
          <w:rPr>
            <w:webHidden/>
          </w:rPr>
          <w:tab/>
        </w:r>
        <w:r>
          <w:rPr>
            <w:webHidden/>
          </w:rPr>
          <w:fldChar w:fldCharType="begin"/>
        </w:r>
        <w:r>
          <w:rPr>
            <w:webHidden/>
          </w:rPr>
          <w:instrText xml:space="preserve"> PAGEREF _Toc238392147 \h </w:instrText>
        </w:r>
        <w:r>
          <w:rPr>
            <w:webHidden/>
          </w:rPr>
        </w:r>
        <w:r>
          <w:rPr>
            <w:webHidden/>
          </w:rPr>
          <w:fldChar w:fldCharType="separate"/>
        </w:r>
        <w:r w:rsidR="00742C21">
          <w:rPr>
            <w:webHidden/>
          </w:rPr>
          <w:t>15</w:t>
        </w:r>
        <w:r>
          <w:rPr>
            <w:webHidden/>
          </w:rPr>
          <w:fldChar w:fldCharType="end"/>
        </w:r>
      </w:hyperlink>
    </w:p>
    <w:p w14:paraId="62F30063" w14:textId="0814BF56"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48" w:history="1">
        <w:r w:rsidRPr="0020121E">
          <w:rPr>
            <w:rStyle w:val="Hyperlink"/>
          </w:rPr>
          <w:t>5. Conclusions, Limitations and Future Work</w:t>
        </w:r>
        <w:r>
          <w:rPr>
            <w:webHidden/>
          </w:rPr>
          <w:tab/>
        </w:r>
        <w:r>
          <w:rPr>
            <w:webHidden/>
          </w:rPr>
          <w:fldChar w:fldCharType="begin"/>
        </w:r>
        <w:r>
          <w:rPr>
            <w:webHidden/>
          </w:rPr>
          <w:instrText xml:space="preserve"> PAGEREF _Toc238392148 \h </w:instrText>
        </w:r>
        <w:r>
          <w:rPr>
            <w:webHidden/>
          </w:rPr>
        </w:r>
        <w:r>
          <w:rPr>
            <w:webHidden/>
          </w:rPr>
          <w:fldChar w:fldCharType="separate"/>
        </w:r>
        <w:r w:rsidR="00742C21">
          <w:rPr>
            <w:webHidden/>
          </w:rPr>
          <w:t>16</w:t>
        </w:r>
        <w:r>
          <w:rPr>
            <w:webHidden/>
          </w:rPr>
          <w:fldChar w:fldCharType="end"/>
        </w:r>
      </w:hyperlink>
    </w:p>
    <w:p w14:paraId="1F62B5BA" w14:textId="676717A5"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9" w:history="1">
        <w:r w:rsidRPr="0020121E">
          <w:rPr>
            <w:rStyle w:val="Hyperlink"/>
          </w:rPr>
          <w:t>5.1 Conclusions and Answers to the Research Questions</w:t>
        </w:r>
        <w:r>
          <w:rPr>
            <w:webHidden/>
          </w:rPr>
          <w:tab/>
        </w:r>
        <w:r>
          <w:rPr>
            <w:webHidden/>
          </w:rPr>
          <w:fldChar w:fldCharType="begin"/>
        </w:r>
        <w:r>
          <w:rPr>
            <w:webHidden/>
          </w:rPr>
          <w:instrText xml:space="preserve"> PAGEREF _Toc238392149 \h </w:instrText>
        </w:r>
        <w:r>
          <w:rPr>
            <w:webHidden/>
          </w:rPr>
        </w:r>
        <w:r>
          <w:rPr>
            <w:webHidden/>
          </w:rPr>
          <w:fldChar w:fldCharType="separate"/>
        </w:r>
        <w:r w:rsidR="00742C21">
          <w:rPr>
            <w:webHidden/>
          </w:rPr>
          <w:t>16</w:t>
        </w:r>
        <w:r>
          <w:rPr>
            <w:webHidden/>
          </w:rPr>
          <w:fldChar w:fldCharType="end"/>
        </w:r>
      </w:hyperlink>
    </w:p>
    <w:p w14:paraId="28E2594B" w14:textId="0668DCF4"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50" w:history="1">
        <w:r w:rsidRPr="0020121E">
          <w:rPr>
            <w:rStyle w:val="Hyperlink"/>
          </w:rPr>
          <w:t>5.2 Limitations</w:t>
        </w:r>
        <w:r>
          <w:rPr>
            <w:webHidden/>
          </w:rPr>
          <w:tab/>
        </w:r>
        <w:r>
          <w:rPr>
            <w:webHidden/>
          </w:rPr>
          <w:fldChar w:fldCharType="begin"/>
        </w:r>
        <w:r>
          <w:rPr>
            <w:webHidden/>
          </w:rPr>
          <w:instrText xml:space="preserve"> PAGEREF _Toc238392150 \h </w:instrText>
        </w:r>
        <w:r>
          <w:rPr>
            <w:webHidden/>
          </w:rPr>
        </w:r>
        <w:r>
          <w:rPr>
            <w:webHidden/>
          </w:rPr>
          <w:fldChar w:fldCharType="separate"/>
        </w:r>
        <w:r w:rsidR="00742C21">
          <w:rPr>
            <w:webHidden/>
          </w:rPr>
          <w:t>17</w:t>
        </w:r>
        <w:r>
          <w:rPr>
            <w:webHidden/>
          </w:rPr>
          <w:fldChar w:fldCharType="end"/>
        </w:r>
      </w:hyperlink>
    </w:p>
    <w:p w14:paraId="0E8858FB" w14:textId="62F23F04"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51" w:history="1">
        <w:r w:rsidRPr="0020121E">
          <w:rPr>
            <w:rStyle w:val="Hyperlink"/>
          </w:rPr>
          <w:t>5.3 Future Work</w:t>
        </w:r>
        <w:r>
          <w:rPr>
            <w:webHidden/>
          </w:rPr>
          <w:tab/>
        </w:r>
        <w:r>
          <w:rPr>
            <w:webHidden/>
          </w:rPr>
          <w:fldChar w:fldCharType="begin"/>
        </w:r>
        <w:r>
          <w:rPr>
            <w:webHidden/>
          </w:rPr>
          <w:instrText xml:space="preserve"> PAGEREF _Toc238392151 \h </w:instrText>
        </w:r>
        <w:r>
          <w:rPr>
            <w:webHidden/>
          </w:rPr>
        </w:r>
        <w:r>
          <w:rPr>
            <w:webHidden/>
          </w:rPr>
          <w:fldChar w:fldCharType="separate"/>
        </w:r>
        <w:r w:rsidR="00742C21">
          <w:rPr>
            <w:webHidden/>
          </w:rPr>
          <w:t>18</w:t>
        </w:r>
        <w:r>
          <w:rPr>
            <w:webHidden/>
          </w:rPr>
          <w:fldChar w:fldCharType="end"/>
        </w:r>
      </w:hyperlink>
    </w:p>
    <w:p w14:paraId="1FCA5AA5" w14:textId="7BC85E9E"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2" w:history="1">
        <w:r w:rsidRPr="0020121E">
          <w:rPr>
            <w:rStyle w:val="Hyperlink"/>
          </w:rPr>
          <w:t>References</w:t>
        </w:r>
        <w:r>
          <w:rPr>
            <w:webHidden/>
          </w:rPr>
          <w:tab/>
        </w:r>
        <w:r>
          <w:rPr>
            <w:webHidden/>
          </w:rPr>
          <w:fldChar w:fldCharType="begin"/>
        </w:r>
        <w:r>
          <w:rPr>
            <w:webHidden/>
          </w:rPr>
          <w:instrText xml:space="preserve"> PAGEREF _Toc238392152 \h </w:instrText>
        </w:r>
        <w:r>
          <w:rPr>
            <w:webHidden/>
          </w:rPr>
        </w:r>
        <w:r>
          <w:rPr>
            <w:webHidden/>
          </w:rPr>
          <w:fldChar w:fldCharType="separate"/>
        </w:r>
        <w:r w:rsidR="00742C21">
          <w:rPr>
            <w:webHidden/>
          </w:rPr>
          <w:t>18</w:t>
        </w:r>
        <w:r>
          <w:rPr>
            <w:webHidden/>
          </w:rPr>
          <w:fldChar w:fldCharType="end"/>
        </w:r>
      </w:hyperlink>
    </w:p>
    <w:p w14:paraId="31042E08" w14:textId="262AC2A9"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3" w:history="1">
        <w:r w:rsidRPr="0020121E">
          <w:rPr>
            <w:rStyle w:val="Hyperlink"/>
          </w:rPr>
          <w:t>Appendix A. Supporting Model Results</w:t>
        </w:r>
        <w:r>
          <w:rPr>
            <w:webHidden/>
          </w:rPr>
          <w:tab/>
        </w:r>
        <w:r>
          <w:rPr>
            <w:webHidden/>
          </w:rPr>
          <w:fldChar w:fldCharType="begin"/>
        </w:r>
        <w:r>
          <w:rPr>
            <w:webHidden/>
          </w:rPr>
          <w:instrText xml:space="preserve"> PAGEREF _Toc238392153 \h </w:instrText>
        </w:r>
        <w:r>
          <w:rPr>
            <w:webHidden/>
          </w:rPr>
        </w:r>
        <w:r>
          <w:rPr>
            <w:webHidden/>
          </w:rPr>
          <w:fldChar w:fldCharType="separate"/>
        </w:r>
        <w:r w:rsidR="00742C21">
          <w:rPr>
            <w:webHidden/>
          </w:rPr>
          <w:t>20</w:t>
        </w:r>
        <w:r>
          <w:rPr>
            <w:webHidden/>
          </w:rPr>
          <w:fldChar w:fldCharType="end"/>
        </w:r>
      </w:hyperlink>
    </w:p>
    <w:p w14:paraId="0866A454" w14:textId="66BF7960"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4" w:history="1">
        <w:r w:rsidRPr="0020121E">
          <w:rPr>
            <w:rStyle w:val="Hyperlink"/>
          </w:rPr>
          <w:t>Appendix B. AI acknowledgement Statement</w:t>
        </w:r>
        <w:r>
          <w:rPr>
            <w:webHidden/>
          </w:rPr>
          <w:tab/>
        </w:r>
        <w:r>
          <w:rPr>
            <w:webHidden/>
          </w:rPr>
          <w:fldChar w:fldCharType="begin"/>
        </w:r>
        <w:r>
          <w:rPr>
            <w:webHidden/>
          </w:rPr>
          <w:instrText xml:space="preserve"> PAGEREF _Toc238392154 \h </w:instrText>
        </w:r>
        <w:r>
          <w:rPr>
            <w:webHidden/>
          </w:rPr>
        </w:r>
        <w:r>
          <w:rPr>
            <w:webHidden/>
          </w:rPr>
          <w:fldChar w:fldCharType="separate"/>
        </w:r>
        <w:r w:rsidR="00742C21">
          <w:rPr>
            <w:webHidden/>
          </w:rPr>
          <w:t>23</w:t>
        </w:r>
        <w:r>
          <w:rPr>
            <w:webHidden/>
          </w:rPr>
          <w:fldChar w:fldCharType="end"/>
        </w:r>
      </w:hyperlink>
    </w:p>
    <w:p w14:paraId="224CCD73" w14:textId="08D089D0" w:rsidR="007D1166" w:rsidRDefault="002922CE" w:rsidP="002922CE">
      <w:pPr>
        <w:pStyle w:val="Heading1"/>
      </w:pPr>
      <w:r>
        <w:rPr>
          <w:b w:val="0"/>
          <w:bCs w:val="0"/>
          <w:sz w:val="24"/>
          <w:szCs w:val="24"/>
        </w:rPr>
        <w:fldChar w:fldCharType="end"/>
      </w:r>
    </w:p>
    <w:p w14:paraId="66859053" w14:textId="77777777" w:rsidR="007D1166" w:rsidRDefault="007D1166" w:rsidP="007D1166"/>
    <w:p w14:paraId="22FCE74C" w14:textId="1E5715FD" w:rsidR="00755DB6" w:rsidRPr="00755DB6" w:rsidRDefault="009C1801" w:rsidP="00755DB6">
      <w:pPr>
        <w:pStyle w:val="Heading1"/>
      </w:pPr>
      <w:bookmarkStart w:id="2" w:name="_Toc238392127"/>
      <w:r w:rsidRPr="009C1801">
        <w:lastRenderedPageBreak/>
        <w:t>List of Tables</w:t>
      </w:r>
      <w:bookmarkEnd w:id="2"/>
    </w:p>
    <w:bookmarkStart w:id="3" w:name="_Toc238149729"/>
    <w:p w14:paraId="6AE14B48" w14:textId="38EC435A"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rPr>
        <w:fldChar w:fldCharType="begin"/>
      </w:r>
      <w:r>
        <w:rPr>
          <w:b/>
          <w:bCs/>
        </w:rPr>
        <w:instrText xml:space="preserve"> TOC \h \z \c "Table" </w:instrText>
      </w:r>
      <w:r>
        <w:rPr>
          <w:b/>
          <w:bCs/>
        </w:rPr>
        <w:fldChar w:fldCharType="separate"/>
      </w:r>
      <w:hyperlink w:anchor="_Toc238151450" w:history="1">
        <w:r w:rsidRPr="00D000DD">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_Toc238151450 \h </w:instrText>
        </w:r>
        <w:r>
          <w:rPr>
            <w:webHidden/>
          </w:rPr>
        </w:r>
        <w:r>
          <w:rPr>
            <w:webHidden/>
          </w:rPr>
          <w:fldChar w:fldCharType="separate"/>
        </w:r>
        <w:r w:rsidR="00742C21">
          <w:rPr>
            <w:webHidden/>
          </w:rPr>
          <w:t>5</w:t>
        </w:r>
        <w:r>
          <w:rPr>
            <w:webHidden/>
          </w:rPr>
          <w:fldChar w:fldCharType="end"/>
        </w:r>
      </w:hyperlink>
    </w:p>
    <w:p w14:paraId="6011EDA2" w14:textId="78EF8C9E"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451" w:history="1">
        <w:r w:rsidRPr="00D000DD">
          <w:rPr>
            <w:rStyle w:val="Hyperlink"/>
          </w:rPr>
          <w:t>Table 2.  Failure case at asteroid mass 10</w:t>
        </w:r>
        <w:r w:rsidRPr="00D000DD">
          <w:rPr>
            <w:rStyle w:val="Hyperlink"/>
            <w:vertAlign w:val="superscript"/>
          </w:rPr>
          <w:t>19.5</w:t>
        </w:r>
        <w:r w:rsidRPr="00D000DD">
          <w:rPr>
            <w:rStyle w:val="Hyperlink"/>
          </w:rPr>
          <w:t xml:space="preserve"> kg: the mass is within the sampled range,  but only two unique physical SPH simulations support these cases.</w:t>
        </w:r>
        <w:r>
          <w:rPr>
            <w:webHidden/>
          </w:rPr>
          <w:tab/>
        </w:r>
        <w:r>
          <w:rPr>
            <w:webHidden/>
          </w:rPr>
          <w:fldChar w:fldCharType="begin"/>
        </w:r>
        <w:r>
          <w:rPr>
            <w:webHidden/>
          </w:rPr>
          <w:instrText xml:space="preserve"> PAGEREF _Toc238151451 \h </w:instrText>
        </w:r>
        <w:r>
          <w:rPr>
            <w:webHidden/>
          </w:rPr>
        </w:r>
        <w:r>
          <w:rPr>
            <w:webHidden/>
          </w:rPr>
          <w:fldChar w:fldCharType="separate"/>
        </w:r>
        <w:r w:rsidR="00742C21">
          <w:rPr>
            <w:webHidden/>
          </w:rPr>
          <w:t>13</w:t>
        </w:r>
        <w:r>
          <w:rPr>
            <w:webHidden/>
          </w:rPr>
          <w:fldChar w:fldCharType="end"/>
        </w:r>
      </w:hyperlink>
    </w:p>
    <w:p w14:paraId="1A3D587B" w14:textId="5B9E20E7" w:rsidR="00A81E8F" w:rsidRDefault="00755DB6" w:rsidP="00755DB6">
      <w:pPr>
        <w:pStyle w:val="Heading1"/>
      </w:pPr>
      <w:r>
        <w:rPr>
          <w:b w:val="0"/>
          <w:bCs w:val="0"/>
          <w:sz w:val="24"/>
          <w:szCs w:val="24"/>
        </w:rPr>
        <w:fldChar w:fldCharType="end"/>
      </w:r>
      <w:bookmarkStart w:id="4" w:name="_Toc238392128"/>
      <w:r w:rsidR="009C1801">
        <w:t>List of Figures</w:t>
      </w:r>
      <w:bookmarkEnd w:id="4"/>
    </w:p>
    <w:p w14:paraId="1B6521F5" w14:textId="2C78C067"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151303" w:history="1">
        <w:r w:rsidRPr="00796200">
          <w:rPr>
            <w:rStyle w:val="Hyperlink"/>
          </w:rPr>
          <w:t>Figure 1. Exploratory SPH trends and mass-dependent bound-retention regimes. (a) Fragment count versus periapsis. (b) BMF across all sampled encounter conditions. (c-d) The same BMF results separated into 10</w:t>
        </w:r>
        <w:r w:rsidRPr="00796200">
          <w:rPr>
            <w:rStyle w:val="Hyperlink"/>
            <w:vertAlign w:val="superscript"/>
          </w:rPr>
          <w:t>19</w:t>
        </w:r>
        <w:r w:rsidRPr="00796200">
          <w:rPr>
            <w:rStyle w:val="Hyperlink"/>
          </w:rPr>
          <w:t xml:space="preserve"> and 10</w:t>
        </w:r>
        <w:r w:rsidRPr="00796200">
          <w:rPr>
            <w:rStyle w:val="Hyperlink"/>
            <w:vertAlign w:val="superscript"/>
          </w:rPr>
          <w:t>20</w:t>
        </w:r>
        <w:r w:rsidRPr="00796200">
          <w:rPr>
            <w:rStyle w:val="Hyperlink"/>
          </w:rPr>
          <w:t xml:space="preserve"> kg asteroid-mass groups, showing that the combined scatter includes distinct retention regimes.</w:t>
        </w:r>
        <w:r>
          <w:rPr>
            <w:webHidden/>
          </w:rPr>
          <w:tab/>
        </w:r>
        <w:r>
          <w:rPr>
            <w:webHidden/>
          </w:rPr>
          <w:fldChar w:fldCharType="begin"/>
        </w:r>
        <w:r>
          <w:rPr>
            <w:webHidden/>
          </w:rPr>
          <w:instrText xml:space="preserve"> PAGEREF _Toc238151303 \h </w:instrText>
        </w:r>
        <w:r>
          <w:rPr>
            <w:webHidden/>
          </w:rPr>
        </w:r>
        <w:r>
          <w:rPr>
            <w:webHidden/>
          </w:rPr>
          <w:fldChar w:fldCharType="separate"/>
        </w:r>
        <w:r w:rsidR="00742C21">
          <w:rPr>
            <w:webHidden/>
          </w:rPr>
          <w:t>8</w:t>
        </w:r>
        <w:r>
          <w:rPr>
            <w:webHidden/>
          </w:rPr>
          <w:fldChar w:fldCharType="end"/>
        </w:r>
      </w:hyperlink>
    </w:p>
    <w:p w14:paraId="11D47498" w14:textId="74E4FBA0"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4" w:history="1">
        <w:r w:rsidRPr="00796200">
          <w:rPr>
            <w:rStyle w:val="Hyperlink"/>
          </w:rPr>
          <w:t>Figure 2. Bound mass fraction versus encounter e</w:t>
        </w:r>
        <w:r w:rsidRPr="00796200">
          <w:rPr>
            <w:rStyle w:val="Hyperlink"/>
          </w:rPr>
          <w:t>c</w:t>
        </w:r>
        <w:r w:rsidRPr="00796200">
          <w:rPr>
            <w:rStyle w:val="Hyperlink"/>
          </w:rPr>
          <w:t>centricity proxy. Strong and non-zero retention quickly disappears as the encounter becomes more hyperbolic.</w:t>
        </w:r>
        <w:r>
          <w:rPr>
            <w:webHidden/>
          </w:rPr>
          <w:tab/>
        </w:r>
        <w:r>
          <w:rPr>
            <w:webHidden/>
          </w:rPr>
          <w:fldChar w:fldCharType="begin"/>
        </w:r>
        <w:r>
          <w:rPr>
            <w:webHidden/>
          </w:rPr>
          <w:instrText xml:space="preserve"> PAGEREF _Toc238151304 \h </w:instrText>
        </w:r>
        <w:r>
          <w:rPr>
            <w:webHidden/>
          </w:rPr>
        </w:r>
        <w:r>
          <w:rPr>
            <w:webHidden/>
          </w:rPr>
          <w:fldChar w:fldCharType="separate"/>
        </w:r>
        <w:r w:rsidR="00742C21">
          <w:rPr>
            <w:webHidden/>
          </w:rPr>
          <w:t>10</w:t>
        </w:r>
        <w:r>
          <w:rPr>
            <w:webHidden/>
          </w:rPr>
          <w:fldChar w:fldCharType="end"/>
        </w:r>
      </w:hyperlink>
    </w:p>
    <w:p w14:paraId="1E89B4BA" w14:textId="0B2D1630"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5" w:history="1">
        <w:r w:rsidRPr="00796200">
          <w:rPr>
            <w:rStyle w:val="Hyperlink"/>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r>
          <w:rPr>
            <w:webHidden/>
          </w:rPr>
          <w:tab/>
        </w:r>
        <w:r>
          <w:rPr>
            <w:webHidden/>
          </w:rPr>
          <w:fldChar w:fldCharType="begin"/>
        </w:r>
        <w:r>
          <w:rPr>
            <w:webHidden/>
          </w:rPr>
          <w:instrText xml:space="preserve"> PAGEREF _Toc238151305 \h </w:instrText>
        </w:r>
        <w:r>
          <w:rPr>
            <w:webHidden/>
          </w:rPr>
        </w:r>
        <w:r>
          <w:rPr>
            <w:webHidden/>
          </w:rPr>
          <w:fldChar w:fldCharType="separate"/>
        </w:r>
        <w:r w:rsidR="00742C21">
          <w:rPr>
            <w:webHidden/>
          </w:rPr>
          <w:t>11</w:t>
        </w:r>
        <w:r>
          <w:rPr>
            <w:webHidden/>
          </w:rPr>
          <w:fldChar w:fldCharType="end"/>
        </w:r>
      </w:hyperlink>
    </w:p>
    <w:p w14:paraId="23E6FE51" w14:textId="5F2259F6"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6" w:history="1">
        <w:r w:rsidRPr="00796200">
          <w:rPr>
            <w:rStyle w:val="Hyperlink"/>
          </w:rPr>
          <w:t>Figure 4. BMF differences within the matched A</w:t>
        </w:r>
        <w:r w:rsidRPr="00796200">
          <w:rPr>
            <w:rStyle w:val="Hyperlink"/>
            <w:vertAlign w:val="subscript"/>
          </w:rPr>
          <w:t>2000</w:t>
        </w:r>
        <w:r w:rsidRPr="00796200">
          <w:rPr>
            <w:rStyle w:val="Hyperlink"/>
          </w:rPr>
          <w:t>, n</w:t>
        </w:r>
        <w:r w:rsidRPr="00796200">
          <w:rPr>
            <w:rStyle w:val="Hyperlink"/>
            <w:vertAlign w:val="subscript"/>
          </w:rPr>
          <w:t>65</w:t>
        </w:r>
        <w:r w:rsidRPr="00796200">
          <w:rPr>
            <w:rStyle w:val="Hyperlink"/>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r>
          <w:rPr>
            <w:webHidden/>
          </w:rPr>
          <w:tab/>
        </w:r>
        <w:r>
          <w:rPr>
            <w:webHidden/>
          </w:rPr>
          <w:fldChar w:fldCharType="begin"/>
        </w:r>
        <w:r>
          <w:rPr>
            <w:webHidden/>
          </w:rPr>
          <w:instrText xml:space="preserve"> PAGEREF _Toc238151306 \h </w:instrText>
        </w:r>
        <w:r>
          <w:rPr>
            <w:webHidden/>
          </w:rPr>
        </w:r>
        <w:r>
          <w:rPr>
            <w:webHidden/>
          </w:rPr>
          <w:fldChar w:fldCharType="separate"/>
        </w:r>
        <w:r w:rsidR="00742C21">
          <w:rPr>
            <w:webHidden/>
          </w:rPr>
          <w:t>12</w:t>
        </w:r>
        <w:r>
          <w:rPr>
            <w:webHidden/>
          </w:rPr>
          <w:fldChar w:fldCharType="end"/>
        </w:r>
      </w:hyperlink>
    </w:p>
    <w:p w14:paraId="6FB72C7C" w14:textId="56310E6D"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7" w:history="1">
        <w:r w:rsidRPr="00796200">
          <w:rPr>
            <w:rStyle w:val="Hyperlink"/>
          </w:rPr>
          <w:t>Figure 5. Checks used to judge prediction trust. (Top: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r>
          <w:rPr>
            <w:webHidden/>
          </w:rPr>
          <w:tab/>
        </w:r>
        <w:r>
          <w:rPr>
            <w:webHidden/>
          </w:rPr>
          <w:fldChar w:fldCharType="begin"/>
        </w:r>
        <w:r>
          <w:rPr>
            <w:webHidden/>
          </w:rPr>
          <w:instrText xml:space="preserve"> PAGEREF _Toc238151307 \h </w:instrText>
        </w:r>
        <w:r>
          <w:rPr>
            <w:webHidden/>
          </w:rPr>
        </w:r>
        <w:r>
          <w:rPr>
            <w:webHidden/>
          </w:rPr>
          <w:fldChar w:fldCharType="separate"/>
        </w:r>
        <w:r w:rsidR="00742C21">
          <w:rPr>
            <w:webHidden/>
          </w:rPr>
          <w:t>14</w:t>
        </w:r>
        <w:r>
          <w:rPr>
            <w:webHidden/>
          </w:rPr>
          <w:fldChar w:fldCharType="end"/>
        </w:r>
      </w:hyperlink>
    </w:p>
    <w:p w14:paraId="7D6409F7" w14:textId="77777777" w:rsidR="00755DB6" w:rsidRDefault="00755DB6" w:rsidP="00755DB6">
      <w:pPr>
        <w:spacing w:after="160" w:line="278" w:lineRule="auto"/>
        <w:jc w:val="both"/>
        <w:rPr>
          <w:b/>
          <w:bCs/>
          <w:sz w:val="28"/>
          <w:szCs w:val="28"/>
        </w:rPr>
      </w:pPr>
      <w:r>
        <w:rPr>
          <w:b/>
          <w:bCs/>
          <w:sz w:val="28"/>
          <w:szCs w:val="28"/>
        </w:rPr>
        <w:fldChar w:fldCharType="end"/>
      </w:r>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3"/>
    </w:p>
    <w:p w14:paraId="56BF20EC" w14:textId="18B1FD87" w:rsidR="00D74C66" w:rsidRPr="00A81E8F" w:rsidRDefault="00D94EE3" w:rsidP="00767285">
      <w:pPr>
        <w:spacing w:line="276" w:lineRule="auto"/>
        <w:jc w:val="both"/>
        <w:rPr>
          <w:i/>
          <w:iCs/>
          <w:sz w:val="20"/>
          <w:szCs w:val="20"/>
        </w:rPr>
      </w:pPr>
      <w:r w:rsidRPr="00A81E8F">
        <w:rPr>
          <w:i/>
          <w:iCs/>
          <w:sz w:val="20"/>
          <w:szCs w:val="20"/>
        </w:rPr>
        <w:t>One theory for the formation of Mars's moons, Phobos and Deimos, is that close collisions between asteroids and Mars can tidally damage the asteroid and leave some debris bonded to the planet. This process is thoroughly modelled by smoothed-particle hydrodynamics (SPH), but testing every possible combination of inputs is computationally costly. In this study, bound mass fraction (BMF) is predicted from the</w:t>
      </w:r>
      <w:r w:rsidR="00CB5BAD">
        <w:rPr>
          <w:i/>
          <w:iCs/>
          <w:sz w:val="20"/>
          <w:szCs w:val="20"/>
        </w:rPr>
        <w:t xml:space="preserve"> sce</w:t>
      </w:r>
      <w:r w:rsidR="00265A24">
        <w:rPr>
          <w:i/>
          <w:iCs/>
          <w:sz w:val="20"/>
          <w:szCs w:val="20"/>
        </w:rPr>
        <w:t>n</w:t>
      </w:r>
      <w:r w:rsidR="00CB5BAD">
        <w:rPr>
          <w:i/>
          <w:iCs/>
          <w:sz w:val="20"/>
          <w:szCs w:val="20"/>
        </w:rPr>
        <w:t>ario</w:t>
      </w:r>
      <w:r w:rsidRPr="00A81E8F">
        <w:rPr>
          <w:i/>
          <w:iCs/>
          <w:sz w:val="20"/>
          <w:szCs w:val="20"/>
        </w:rPr>
        <w:t xml:space="preserve"> inputs using machine learning models after SPH outputs are converted into fragmentation measurements.</w:t>
      </w:r>
      <w:r w:rsidR="00D022B1" w:rsidRPr="00A81E8F">
        <w:rPr>
          <w:i/>
          <w:iCs/>
          <w:sz w:val="20"/>
          <w:szCs w:val="20"/>
        </w:rPr>
        <w:t xml:space="preserve"> </w:t>
      </w:r>
      <w:r w:rsidR="00C9126D" w:rsidRPr="00A81E8F">
        <w:rPr>
          <w:i/>
          <w:iCs/>
          <w:sz w:val="20"/>
          <w:szCs w:val="20"/>
        </w:rPr>
        <w:t xml:space="preserve">The primary model, a tuned Gradient Boosting regressor using the original </w:t>
      </w:r>
      <w:r w:rsidR="00CB5BAD">
        <w:rPr>
          <w:i/>
          <w:iCs/>
          <w:sz w:val="20"/>
          <w:szCs w:val="20"/>
        </w:rPr>
        <w:t>scenario</w:t>
      </w:r>
      <w:r w:rsidR="00C9126D" w:rsidRPr="00A81E8F">
        <w:rPr>
          <w:i/>
          <w:iCs/>
          <w:sz w:val="20"/>
          <w:szCs w:val="20"/>
        </w:rPr>
        <w:t xml:space="preserve"> inputs, achieves a grouped cross-validated R² of 0.9234, MAE of 0.0159, and RMSE of 0.0257. </w:t>
      </w:r>
      <w:r w:rsidR="007456D7" w:rsidRPr="00A81E8F">
        <w:rPr>
          <w:i/>
          <w:iCs/>
          <w:sz w:val="20"/>
          <w:szCs w:val="20"/>
        </w:rPr>
        <w:t xml:space="preserve">Adding physics-derived features gives no meaningful extra improvement, so the simpler tuned raw-input model is retained. </w:t>
      </w:r>
      <w:r w:rsidRPr="00A81E8F">
        <w:rPr>
          <w:i/>
          <w:iCs/>
          <w:sz w:val="20"/>
          <w:szCs w:val="20"/>
        </w:rPr>
        <w:t xml:space="preserve">The models are assessed using grouped cross-validation. </w:t>
      </w:r>
      <w:r w:rsidR="00D022B1" w:rsidRPr="00A81E8F">
        <w:rPr>
          <w:i/>
          <w:iCs/>
          <w:sz w:val="20"/>
          <w:szCs w:val="20"/>
        </w:rPr>
        <w:t xml:space="preserve">In a controlled set, predicted BMF generally decreases from roughly 0.27 at 1.2 Mars radii to approximately zero by about 2.5 Mars radii as periapsis increases. A similarly clear decline occurs as encounter speed increases, from roughly 0.25 at low velocity to approximately zero by about 1.2 km/s. While the impacts of spin and velocity depend on the encounter conditions, periapsis is the strongest overall physical input. As a result, distinct physical inputs may become more significant in different regions of the measured parameter range. </w:t>
      </w:r>
      <w:r w:rsidRPr="00A81E8F">
        <w:rPr>
          <w:i/>
          <w:iCs/>
          <w:sz w:val="20"/>
          <w:szCs w:val="20"/>
        </w:rPr>
        <w:t>Changes in spin in matched cases result in BMF discrepancies of up to 0.24 at bigger periapsis and between 0.06 and 0.09 below 1.5 Mars radii. Despite falling within the numerical training ranges, a sparsely sampled 10</w:t>
      </w:r>
      <w:r w:rsidRPr="00753D4C">
        <w:rPr>
          <w:i/>
          <w:iCs/>
          <w:sz w:val="20"/>
          <w:szCs w:val="20"/>
          <w:vertAlign w:val="superscript"/>
        </w:rPr>
        <w:t>19.5</w:t>
      </w:r>
      <w:r w:rsidRPr="00A81E8F">
        <w:rPr>
          <w:i/>
          <w:iCs/>
          <w:sz w:val="20"/>
          <w:szCs w:val="20"/>
        </w:rPr>
        <w:t xml:space="preserve"> 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44139F" w:rsidRDefault="0050626F" w:rsidP="007D1166">
      <w:pPr>
        <w:pStyle w:val="Heading1"/>
      </w:pPr>
      <w:bookmarkStart w:id="5" w:name="_Toc238149730"/>
      <w:bookmarkStart w:id="6" w:name="_Toc238392129"/>
      <w:r w:rsidRPr="0044139F">
        <w:t>1. Introduction</w:t>
      </w:r>
      <w:bookmarkEnd w:id="5"/>
      <w:bookmarkEnd w:id="6"/>
    </w:p>
    <w:p w14:paraId="049A62FD" w14:textId="77777777" w:rsidR="0050626F" w:rsidRPr="0044139F" w:rsidRDefault="0050626F" w:rsidP="007D1166">
      <w:pPr>
        <w:pStyle w:val="Heading2"/>
      </w:pPr>
      <w:bookmarkStart w:id="7" w:name="_Toc238149731"/>
      <w:bookmarkStart w:id="8" w:name="_Toc238392130"/>
      <w:r w:rsidRPr="0044139F">
        <w:t>1.1 Research Problem and Questions</w:t>
      </w:r>
      <w:bookmarkEnd w:id="7"/>
      <w:bookmarkEnd w:id="8"/>
    </w:p>
    <w:p w14:paraId="4542A816" w14:textId="0C16D36F" w:rsidR="008C19BC" w:rsidRPr="0044139F" w:rsidRDefault="008C19BC" w:rsidP="0044139F">
      <w:pPr>
        <w:spacing w:before="240" w:after="240" w:line="276" w:lineRule="auto"/>
        <w:jc w:val="both"/>
      </w:pPr>
      <w:r w:rsidRPr="0044139F">
        <w:t xml:space="preserve">The origin of Phobos and Deimos, the moons of Mars, is still a mystery. A close asteroid contact with Mars is one suggested route. </w:t>
      </w:r>
      <w:r w:rsidR="00477ED1" w:rsidRPr="00477ED1">
        <w:t>During a sufficiently close encounter, differences in Mars's gravitational pull across the asteroid can produce strong tidal forces that deform or disrupt it</w:t>
      </w:r>
      <w:r w:rsidRPr="0044139F">
        <w:t>. While some debris might escape, others might stay gravitationally attached to Mars. Later orbital evolution and accretion into moons may benefit from this retained material (Kegerreis et al., 2024).</w:t>
      </w:r>
    </w:p>
    <w:p w14:paraId="76AB18C4" w14:textId="62BA0843" w:rsidR="006C0A42" w:rsidRPr="0044139F" w:rsidRDefault="006C0A42" w:rsidP="0044139F">
      <w:pPr>
        <w:spacing w:before="240" w:after="240" w:line="276" w:lineRule="auto"/>
        <w:jc w:val="both"/>
      </w:pPr>
      <w:r w:rsidRPr="0044139F">
        <w:t xml:space="preserve">Smoothed-particle hydrodynamics (SPH) works well in this case because its particles move with the material as </w:t>
      </w:r>
      <w:r w:rsidR="005A5E57">
        <w:t>the material</w:t>
      </w:r>
      <w:r w:rsidRPr="0044139F">
        <w:t xml:space="preserve"> deforms, fragments, and interacts gra</w:t>
      </w:r>
      <w:r w:rsidR="00477ED1">
        <w:t>t</w:t>
      </w:r>
      <w:r w:rsidRPr="0044139F">
        <w:t xml:space="preserve">vitationally. However, simulating each new arrangement is computationally expensive. It is simply not practical to test every possible combination of asteroid mass, closest approach, encounter speed, spin, and numerical </w:t>
      </w:r>
      <w:r w:rsidR="00CB5BAD">
        <w:t>simulation  settings</w:t>
      </w:r>
      <w:r w:rsidRPr="0044139F">
        <w:t xml:space="preserve">. Using the present simulation archive, this study creates </w:t>
      </w:r>
      <w:r w:rsidR="000408A0">
        <w:t>ML</w:t>
      </w:r>
      <w:r w:rsidRPr="0044139F">
        <w:t xml:space="preserve"> surrogate to filter probable scenarios and identify whether new SPH simulations are necessary.</w:t>
      </w:r>
    </w:p>
    <w:p w14:paraId="0418BEEA" w14:textId="198EAF2F" w:rsidR="0050626F" w:rsidRPr="0044139F" w:rsidRDefault="008C19BC" w:rsidP="0044139F">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 xml:space="preserve">(1) how do orbital and physical parameters affect disruption and bound retention; (2) which inputs matter most </w:t>
      </w:r>
      <w:r w:rsidR="00827F96">
        <w:t xml:space="preserve">for </w:t>
      </w:r>
      <w:r w:rsidR="0050626F" w:rsidRPr="0044139F">
        <w:t>retained debris; and (3) can machine-learning models predict outcomes within the sampled data while showing when a prediction should or should not be trusted?</w:t>
      </w:r>
    </w:p>
    <w:p w14:paraId="21FA9846" w14:textId="77777777" w:rsidR="00A81E8F" w:rsidRDefault="00A81E8F" w:rsidP="007D1166">
      <w:pPr>
        <w:pStyle w:val="Heading2"/>
      </w:pPr>
      <w:bookmarkStart w:id="9" w:name="_Toc238149732"/>
    </w:p>
    <w:p w14:paraId="4460BF2B" w14:textId="3E78239A" w:rsidR="0050626F" w:rsidRPr="0044139F" w:rsidRDefault="0050626F" w:rsidP="007D1166">
      <w:pPr>
        <w:pStyle w:val="Heading2"/>
      </w:pPr>
      <w:bookmarkStart w:id="10" w:name="_Toc238392131"/>
      <w:r w:rsidRPr="0044139F">
        <w:lastRenderedPageBreak/>
        <w:t>1.2 Significance and Originality</w:t>
      </w:r>
      <w:bookmarkEnd w:id="9"/>
      <w:bookmarkEnd w:id="10"/>
    </w:p>
    <w:p w14:paraId="39FC560D" w14:textId="02C4D9AA" w:rsidR="00144898" w:rsidRPr="0044139F" w:rsidRDefault="0050626F" w:rsidP="0044139F">
      <w:pPr>
        <w:spacing w:before="240" w:after="240" w:line="276" w:lineRule="auto"/>
        <w:jc w:val="both"/>
      </w:pPr>
      <w:r w:rsidRPr="0044139F">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0899B3CC" w:rsidR="00EC070D" w:rsidRPr="0044139F" w:rsidRDefault="00BA32EB" w:rsidP="0044139F">
      <w:pPr>
        <w:spacing w:before="240" w:after="240" w:line="276" w:lineRule="auto"/>
        <w:jc w:val="both"/>
      </w:pPr>
      <w:r w:rsidRPr="00BA32EB">
        <w:t>The primary contribution of this project is a workflow that combines physical interpretation with explicit tests of ML prediction reliability.</w:t>
      </w:r>
      <w:r>
        <w:t xml:space="preserve"> </w:t>
      </w:r>
      <w:r w:rsidR="00EC070D" w:rsidRPr="0044139F">
        <w:t>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11" w:name="_Toc238149733"/>
      <w:bookmarkStart w:id="12" w:name="_Toc238392132"/>
      <w:r w:rsidRPr="0044139F">
        <w:t>1.3 Literature Review and Research Gaps</w:t>
      </w:r>
      <w:bookmarkEnd w:id="11"/>
      <w:bookmarkEnd w:id="12"/>
    </w:p>
    <w:p w14:paraId="64BBAB48" w14:textId="4B9E006A"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w:t>
      </w:r>
      <w:r w:rsidR="00BA32EB">
        <w:t>s</w:t>
      </w:r>
      <w:r w:rsidR="0017561F" w:rsidRPr="0044139F">
        <w:t xml:space="preser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0BC4FB0B" w:rsidR="009D5FB8" w:rsidRPr="0044139F" w:rsidRDefault="009D5FB8" w:rsidP="0044139F">
      <w:pPr>
        <w:spacing w:before="240" w:after="240" w:line="276" w:lineRule="auto"/>
        <w:jc w:val="both"/>
      </w:pPr>
      <w:r w:rsidRPr="0044139F">
        <w:lastRenderedPageBreak/>
        <w:t>The particle-level SPH outputs are transformed into scalar outcomes through post-processing, creating a compact tabular dataset appropriate for machine learning</w:t>
      </w:r>
      <w:r w:rsidR="00B75E15">
        <w:t xml:space="preserve"> (ML)</w:t>
      </w:r>
      <w:r w:rsidRPr="0044139F">
        <w:t>. Because tree-based models perform well with tiny, nonlinear tabular datasets, this makes the problem a good fit for machine learning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13" w:name="_Toc238149734"/>
      <w:bookmarkStart w:id="14" w:name="_Toc238392133"/>
      <w:r w:rsidRPr="0044139F">
        <w:t>2. Methodology</w:t>
      </w:r>
      <w:bookmarkEnd w:id="13"/>
      <w:bookmarkEnd w:id="14"/>
    </w:p>
    <w:p w14:paraId="2AB4084F" w14:textId="77777777" w:rsidR="0050626F" w:rsidRPr="0044139F" w:rsidRDefault="0050626F" w:rsidP="007D1166">
      <w:pPr>
        <w:pStyle w:val="Heading2"/>
      </w:pPr>
      <w:bookmarkStart w:id="15" w:name="_Toc238149735"/>
      <w:bookmarkStart w:id="16" w:name="_Toc238392134"/>
      <w:r w:rsidRPr="0044139F">
        <w:t>2.1 Data Archive, Inputs, and Post-Processing</w:t>
      </w:r>
      <w:bookmarkEnd w:id="15"/>
      <w:bookmarkEnd w:id="16"/>
    </w:p>
    <w:p w14:paraId="2A88E254" w14:textId="250E6CBC"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w:t>
      </w:r>
      <w:r w:rsidR="00506804">
        <w:t xml:space="preserve">Hierarchical Data Format version 5 </w:t>
      </w:r>
      <w:r w:rsidR="00506804">
        <w:t>(</w:t>
      </w:r>
      <w:r w:rsidRPr="0044139F">
        <w:t>HDF5</w:t>
      </w:r>
      <w:r w:rsidR="00506804">
        <w:t>)</w:t>
      </w:r>
      <w:r w:rsidRPr="0044139F">
        <w:t xml:space="preserve"> particle data are included in the collection. These particle outputs are transformed into fragment and bound-mass measurements through post-processing. </w:t>
      </w:r>
      <w:r w:rsidR="00CB5BAD" w:rsidRPr="00CB5BAD">
        <w:t>The physical scenario inputs and numerical simulation settings are provided by the SPH setup, while bound-mass measurements are calculated during post-processing</w:t>
      </w:r>
      <w:r w:rsidRPr="0044139F">
        <w:t xml:space="preserve">. </w:t>
      </w:r>
      <w:r w:rsidR="0050626F" w:rsidRPr="0044139F">
        <w:t>The main outcome</w:t>
      </w:r>
      <w:r w:rsidR="00D74C66" w:rsidRPr="0044139F">
        <w:t xml:space="preserve">/model target </w:t>
      </w:r>
      <w:r w:rsidR="0050626F" w:rsidRPr="0044139F">
        <w:t xml:space="preserve">in this project is the bound mass fraction, represented by fbound​, which is the fraction of the original asteroid mass that remains </w:t>
      </w:r>
      <w:r w:rsidR="00BC7F75">
        <w:t>gravitationally</w:t>
      </w:r>
      <w:r w:rsidR="0050626F" w:rsidRPr="0044139F">
        <w:t xml:space="preserve"> bound to Mars after the encounter, this will be referred to as BMF throughout this report. </w:t>
      </w:r>
    </w:p>
    <w:p w14:paraId="5D424F7D" w14:textId="372F312B" w:rsidR="009C1801" w:rsidRPr="009C1801" w:rsidRDefault="00A81E8F" w:rsidP="009C1801">
      <w:pPr>
        <w:pStyle w:val="Caption"/>
        <w:keepNext/>
        <w:jc w:val="center"/>
        <w:rPr>
          <w:sz w:val="20"/>
          <w:szCs w:val="20"/>
        </w:rPr>
      </w:pPr>
      <w:bookmarkStart w:id="17" w:name="_Toc238151450"/>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742C21">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xml:space="preserve">. Main SPH setup and post-processing parameters. </w:t>
      </w:r>
      <w:r w:rsidRPr="00A81E8F">
        <w:rPr>
          <w:color w:val="000000" w:themeColor="text1"/>
          <w:sz w:val="20"/>
          <w:szCs w:val="20"/>
        </w:rPr>
        <w:br/>
        <w:t>Some parameter values appear much more often than others in the archive</w:t>
      </w:r>
      <w:r w:rsidRPr="00A81E8F">
        <w:rPr>
          <w:sz w:val="20"/>
          <w:szCs w:val="20"/>
        </w:rPr>
        <w:t>.</w:t>
      </w:r>
      <w:bookmarkEnd w:id="17"/>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5DB62A54" w:rsidR="00101125" w:rsidRPr="0044139F" w:rsidRDefault="00753D4C" w:rsidP="00BA2F26">
            <w:pPr>
              <w:spacing w:before="240" w:after="240" w:line="276" w:lineRule="auto"/>
            </w:pPr>
            <w:r w:rsidRPr="0044139F">
              <w:t>10</w:t>
            </w:r>
            <w:r w:rsidRPr="00753D4C">
              <w:rPr>
                <w:vertAlign w:val="superscript"/>
              </w:rPr>
              <w:t>18</w:t>
            </w:r>
            <w:r w:rsidRPr="00753D4C">
              <w:rPr>
                <w:vertAlign w:val="superscript"/>
              </w:rPr>
              <w:t xml:space="preserve"> </w:t>
            </w:r>
            <w:r>
              <w:t>to 1</w:t>
            </w:r>
            <w:r w:rsidRPr="0044139F">
              <w:t>0</w:t>
            </w:r>
            <w:r w:rsidRPr="00755DB6">
              <w:rPr>
                <w:vertAlign w:val="superscript"/>
              </w:rPr>
              <w:t>20</w:t>
            </w:r>
            <w:r w:rsidRPr="0044139F">
              <w:t xml:space="preserve"> </w:t>
            </w:r>
            <w:r>
              <w:t xml:space="preserve"> kg</w:t>
            </w:r>
            <w:r w:rsidR="00101125" w:rsidRPr="0044139F">
              <w:t xml:space="preserve">; </w:t>
            </w:r>
            <w:r w:rsidRPr="0044139F">
              <w:t>10</w:t>
            </w:r>
            <w:r w:rsidRPr="00755DB6">
              <w:rPr>
                <w:vertAlign w:val="superscript"/>
              </w:rPr>
              <w:t>20</w:t>
            </w:r>
            <w:r w:rsidRPr="0044139F">
              <w:t xml:space="preserve"> </w:t>
            </w:r>
            <w:r w:rsidR="00101125" w:rsidRPr="0044139F">
              <w:t>dominates</w:t>
            </w:r>
          </w:p>
        </w:tc>
        <w:tc>
          <w:tcPr>
            <w:tcW w:w="5483" w:type="dxa"/>
          </w:tcPr>
          <w:p w14:paraId="42EB6E19" w14:textId="341E76E3" w:rsidR="00101125" w:rsidRPr="0044139F" w:rsidRDefault="00101125" w:rsidP="00BA2F26">
            <w:pPr>
              <w:spacing w:before="240" w:after="240" w:line="276" w:lineRule="auto"/>
              <w:jc w:val="both"/>
            </w:pPr>
            <w:r w:rsidRPr="0044139F">
              <w:t>Mass of the incoming asteroid.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24D90195" w:rsidR="00101125" w:rsidRPr="0044139F" w:rsidRDefault="00753D4C" w:rsidP="00BA2F26">
            <w:pPr>
              <w:spacing w:before="240" w:after="240" w:line="276" w:lineRule="auto"/>
            </w:pPr>
            <w:r>
              <w:t>1.1 to 3.0 Mars radii</w:t>
            </w:r>
            <w:r w:rsidR="00101125" w:rsidRPr="0044139F">
              <w:t xml:space="preserve">; </w:t>
            </w:r>
            <w:r>
              <w:t>1.2</w:t>
            </w:r>
            <w:r w:rsidR="00101125" w:rsidRPr="0044139F">
              <w:t xml:space="preserve"> and </w:t>
            </w:r>
            <w:r>
              <w:t>1.6 Mars radii</w:t>
            </w:r>
            <w:r w:rsidR="00101125" w:rsidRPr="0044139F">
              <w:t xml:space="preserve"> common</w:t>
            </w:r>
          </w:p>
        </w:tc>
        <w:tc>
          <w:tcPr>
            <w:tcW w:w="5483" w:type="dxa"/>
          </w:tcPr>
          <w:p w14:paraId="0E7BBE3E" w14:textId="6DDBBC1A" w:rsidR="00101125" w:rsidRPr="0044139F" w:rsidRDefault="00101125" w:rsidP="00BA2F26">
            <w:pPr>
              <w:spacing w:before="240" w:after="240" w:line="276" w:lineRule="auto"/>
              <w:jc w:val="both"/>
            </w:pPr>
            <w:r w:rsidRPr="0044139F">
              <w:t>Closest distance between the asteroid and Mars.</w:t>
            </w:r>
            <w:r w:rsidR="00753D4C">
              <w:t xml:space="preserve"> </w:t>
            </w:r>
            <w:r w:rsidRPr="0044139F">
              <w:t>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5056E2A2" w:rsidR="00101125" w:rsidRPr="0044139F" w:rsidRDefault="00753D4C" w:rsidP="00BA2F26">
            <w:pPr>
              <w:spacing w:before="240" w:after="240" w:line="276" w:lineRule="auto"/>
            </w:pPr>
            <w:r>
              <w:t>0 to 3.0 km/s</w:t>
            </w:r>
            <w:r w:rsidR="00101125" w:rsidRPr="0044139F">
              <w:t xml:space="preserve">; </w:t>
            </w:r>
            <w:r w:rsidRPr="00C1323C">
              <w:rPr>
                <w:color w:val="000000" w:themeColor="text1"/>
              </w:rPr>
              <w:t>v</w:t>
            </w:r>
            <w:r w:rsidRPr="00C1323C">
              <w:rPr>
                <w:color w:val="000000" w:themeColor="text1"/>
                <w:vertAlign w:val="subscript"/>
              </w:rPr>
              <w:t>∞</w:t>
            </w:r>
            <w:r>
              <w:t xml:space="preserve">=0 km/s </w:t>
            </w:r>
            <w:r w:rsidR="00101125" w:rsidRPr="0044139F">
              <w:t>dominates</w:t>
            </w:r>
          </w:p>
        </w:tc>
        <w:tc>
          <w:tcPr>
            <w:tcW w:w="5483" w:type="dxa"/>
          </w:tcPr>
          <w:p w14:paraId="106A64A7" w14:textId="48C74083" w:rsidR="00101125" w:rsidRPr="0044139F" w:rsidRDefault="00753D4C" w:rsidP="00BA2F26">
            <w:pPr>
              <w:spacing w:before="240" w:after="240" w:line="276" w:lineRule="auto"/>
              <w:jc w:val="both"/>
            </w:pPr>
            <w:r>
              <w:t>Asteroid speed far from Mars before the encounter. Higher encounter speeds generally reduce the time available for tidal interaction and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lastRenderedPageBreak/>
              <w:t>Spin</w:t>
            </w:r>
          </w:p>
        </w:tc>
        <w:tc>
          <w:tcPr>
            <w:tcW w:w="1890" w:type="dxa"/>
          </w:tcPr>
          <w:p w14:paraId="0EC0E3E9" w14:textId="191D5E1C" w:rsidR="00101125" w:rsidRPr="0044139F" w:rsidRDefault="00753D4C" w:rsidP="00BA2F26">
            <w:pPr>
              <w:spacing w:before="240" w:after="240" w:line="276" w:lineRule="auto"/>
            </w:pPr>
            <w:r>
              <w:t>No spin; equatorial x- or y-axis spin; prograde z-axis spin; retrograde z-axis spin; unevenly sampled</w:t>
            </w:r>
          </w:p>
        </w:tc>
        <w:tc>
          <w:tcPr>
            <w:tcW w:w="5483" w:type="dxa"/>
          </w:tcPr>
          <w:p w14:paraId="18F40790" w14:textId="0F2CE016" w:rsidR="00101125" w:rsidRPr="0044139F" w:rsidRDefault="00753D4C" w:rsidP="00BA2F26">
            <w:pPr>
              <w:spacing w:before="240" w:after="240" w:line="276" w:lineRule="auto"/>
              <w:jc w:val="both"/>
            </w:pPr>
            <w:r>
              <w:t>Rotation state of the asteroid. Spin can alter the disruption and bound-retention outcome, and the available spin states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14315964" w:rsidR="00101125" w:rsidRPr="0044139F" w:rsidRDefault="00753D4C" w:rsidP="00BA2F26">
            <w:pPr>
              <w:spacing w:before="240" w:after="240" w:line="276" w:lineRule="auto"/>
            </w:pPr>
            <w:r>
              <w:t>Approximately</w:t>
            </w:r>
            <w:r>
              <w:t xml:space="preserve"> </w:t>
            </w:r>
            <w:r w:rsidRPr="0044139F">
              <w:t>10</w:t>
            </w:r>
            <w:r w:rsidRPr="00755DB6">
              <w:rPr>
                <w:vertAlign w:val="superscript"/>
              </w:rPr>
              <w:t>5</w:t>
            </w:r>
            <w:r>
              <w:t xml:space="preserve"> to </w:t>
            </w:r>
            <w:r w:rsidRPr="0044139F">
              <w:t>10</w:t>
            </w:r>
            <w:r>
              <w:rPr>
                <w:vertAlign w:val="superscript"/>
              </w:rPr>
              <w:t xml:space="preserve">7 </w:t>
            </w:r>
            <w:r>
              <w:t xml:space="preserve">particles; </w:t>
            </w:r>
            <w:r w:rsidRPr="0044139F">
              <w:t>10</w:t>
            </w:r>
            <w:r w:rsidRPr="00755DB6">
              <w:rPr>
                <w:vertAlign w:val="superscript"/>
              </w:rPr>
              <w:t>6.5</w:t>
            </w:r>
            <w:r>
              <w:rPr>
                <w:vertAlign w:val="superscript"/>
              </w:rPr>
              <w:t xml:space="preserve"> </w:t>
            </w:r>
            <w:r>
              <w:t>particles dominates</w:t>
            </w:r>
          </w:p>
        </w:tc>
        <w:tc>
          <w:tcPr>
            <w:tcW w:w="5483" w:type="dxa"/>
          </w:tcPr>
          <w:p w14:paraId="1FC0C038" w14:textId="0951118B" w:rsidR="00101125" w:rsidRPr="0044139F" w:rsidRDefault="00753D4C" w:rsidP="00BA2F26">
            <w:pPr>
              <w:spacing w:before="240" w:after="240" w:line="276" w:lineRule="auto"/>
              <w:jc w:val="both"/>
            </w:pPr>
            <w:r>
              <w:t>Number of SPH particles used in the simulation. This is a numerical simulation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326EBF85" w:rsidR="00101125" w:rsidRPr="0044139F" w:rsidRDefault="00753D4C" w:rsidP="00BA2F26">
            <w:pPr>
              <w:spacing w:before="240" w:after="240" w:line="276" w:lineRule="auto"/>
              <w:jc w:val="both"/>
            </w:pPr>
            <w:r w:rsidRPr="00753D4C">
              <w:t>Maximum separation used by the friends-of-friends algorithm to assign nearby particles to the same fragment. It can change the measured fragment properties but does not change the physical encounter.</w:t>
            </w:r>
          </w:p>
        </w:tc>
      </w:tr>
    </w:tbl>
    <w:p w14:paraId="2F02DE05" w14:textId="72DD30A2" w:rsidR="002922CE" w:rsidRDefault="0050626F" w:rsidP="0044139F">
      <w:pPr>
        <w:spacing w:before="240" w:after="240" w:line="276" w:lineRule="auto"/>
        <w:jc w:val="both"/>
      </w:pPr>
      <w:r w:rsidRPr="0044139F">
        <w:t xml:space="preserve">How the post-processing works is that FoF first groups nearby debris particles into fragments. </w:t>
      </w:r>
      <w:r w:rsidR="00EC070D" w:rsidRPr="0044139F">
        <w:t xml:space="preserve">The mass of each group g is equal to the sum of the particle masses, </w:t>
      </w:r>
      <w:r w:rsidRPr="0044139F">
        <w:t>Mg = Σ</w:t>
      </w:r>
      <w:r w:rsidRPr="00D562B7">
        <w:rPr>
          <w:vertAlign w:val="subscript"/>
        </w:rPr>
        <w:t>i</w:t>
      </w:r>
      <w:r w:rsidRPr="0044139F">
        <w:t>m</w:t>
      </w:r>
      <w:r w:rsidRPr="00D562B7">
        <w:rPr>
          <w:vertAlign w:val="subscript"/>
        </w:rPr>
        <w:t>i</w:t>
      </w:r>
      <w:r w:rsidRPr="0044139F">
        <w:t xml:space="preserve">. </w:t>
      </w:r>
      <w:r w:rsidR="00EC070D" w:rsidRPr="0044139F">
        <w:t xml:space="preserve">The group's particular orbital energy with respect to Mars is then determined using its centre-of-mass position and velocity. </w:t>
      </w:r>
      <w:r w:rsidRPr="0044139F">
        <w:t>A group is bound when ε</w:t>
      </w:r>
      <w:r w:rsidRPr="00D562B7">
        <w:rPr>
          <w:vertAlign w:val="subscript"/>
        </w:rPr>
        <w:t>g</w:t>
      </w:r>
      <w:r w:rsidRPr="0044139F">
        <w:t xml:space="preserve"> &lt; 0 and unbound when ε</w:t>
      </w:r>
      <w:r w:rsidRPr="00D562B7">
        <w:rPr>
          <w:vertAlign w:val="subscript"/>
        </w:rPr>
        <w:t>g</w:t>
      </w:r>
      <w:r w:rsidRPr="0044139F">
        <w:t xml:space="preserve"> ≥ 0.</w:t>
      </w:r>
      <w:r w:rsidR="00EC070D" w:rsidRPr="0044139F">
        <w:t xml:space="preserve"> </w:t>
      </w:r>
      <w:r w:rsidR="002922CE">
        <w:t xml:space="preserve">The bound percentage compared to all fragments is the Bound Mass Fraction (BMF). </w:t>
      </w:r>
      <w:r w:rsidR="002922CE" w:rsidRPr="0044139F">
        <w:t xml:space="preserve">It's also crucial to remember that </w:t>
      </w:r>
      <w:r w:rsidR="002922CE">
        <w:t>this</w:t>
      </w:r>
      <w:r w:rsidR="002922CE" w:rsidRPr="0044139F">
        <w:t xml:space="preserve"> does not yet determine later disk or moon development, it merely measures gravitational retention.</w:t>
      </w:r>
    </w:p>
    <w:p w14:paraId="14BD8120" w14:textId="435E9990" w:rsidR="0050626F" w:rsidRPr="0044139F" w:rsidRDefault="0050626F" w:rsidP="007D1166">
      <w:pPr>
        <w:pStyle w:val="Heading2"/>
      </w:pPr>
      <w:bookmarkStart w:id="18" w:name="_Toc238149736"/>
      <w:bookmarkStart w:id="19" w:name="_Toc238392135"/>
      <w:r w:rsidRPr="0044139F">
        <w:t>2.2 Prediction Model Choices and Rationale</w:t>
      </w:r>
      <w:bookmarkEnd w:id="18"/>
      <w:bookmarkEnd w:id="19"/>
    </w:p>
    <w:p w14:paraId="106BB83D" w14:textId="77777777" w:rsidR="00682609" w:rsidRDefault="00682609" w:rsidP="0044139F">
      <w:pPr>
        <w:spacing w:before="240" w:after="240" w:line="276" w:lineRule="auto"/>
        <w:jc w:val="both"/>
      </w:pPr>
      <w:r w:rsidRPr="00682609">
        <w:t>The primary ML task is to predict BMF, the proportion of the initial asteroid mass expected to remain bound to Mars. This preserves the distinction between low, medium, and high retained fractions. Furthermore, because Kegerreis et al. (2024) found that “tens of percent of an unbound asteroid's mass can be captured and survive beyond collisional timescales”, a 10% BMF threshold is used as a simple screening criterion for higher-retention cases. This threshold is not a physical limit for moon formation, but is used only for classification and prioritisation.</w:t>
      </w:r>
    </w:p>
    <w:p w14:paraId="3A5414CB" w14:textId="10FE8CC9" w:rsidR="00682609" w:rsidRDefault="00682609" w:rsidP="0044139F">
      <w:pPr>
        <w:spacing w:before="240" w:after="240" w:line="276" w:lineRule="auto"/>
        <w:jc w:val="both"/>
      </w:pPr>
      <w:r w:rsidRPr="00682609">
        <w:t xml:space="preserve">For the prediction tasks, several baseline models were used. Logistic Regression models the probability of a case belonging to one of two classes from the input features, so it is used as a simple baseline for the BMF ≥ 10% classification task (Knauer et al., 2024). Random Forest </w:t>
      </w:r>
      <w:r w:rsidRPr="00682609">
        <w:lastRenderedPageBreak/>
        <w:t>combines many decision trees fitted to different samples of the data and averages their predictions, allowing it to capture nonlinear relationships while reducing sensitivity to individual cases (Breiman, 2001; Cambioni et al., 2019). Gradient Boosting also combines decision trees, but builds them sequentially so that each new tree reduces errors left by the previous trees. This can capture more detailed changes between encounter settings (Friedman, 2001; Valencia et al., 2019; Timpe et al., 2020).</w:t>
      </w:r>
    </w:p>
    <w:p w14:paraId="12545869" w14:textId="631867D4" w:rsidR="00AE3816" w:rsidRPr="0044139F" w:rsidRDefault="00AE3816" w:rsidP="0044139F">
      <w:pPr>
        <w:spacing w:before="240" w:after="240" w:line="276" w:lineRule="auto"/>
        <w:jc w:val="both"/>
      </w:pPr>
      <w:r w:rsidRPr="0044139F">
        <w:t>To determine whether prediction performance could be improved beyond the baseline models, Gradient Boosting hyperparameters were tuned and physics-derived attributes calculated from the original s</w:t>
      </w:r>
      <w:r w:rsidR="00CB5BAD">
        <w:t xml:space="preserve">cenario </w:t>
      </w:r>
      <w:r w:rsidRPr="0044139F">
        <w:t>inputs were tested as a separate feature-engineering experiment. The tuned Gradient Boosting model using the original inputs was retained as the primary model because the derived features produced no meaningful additional gain (Appendix A</w:t>
      </w:r>
      <w:r w:rsidR="005A5F46" w:rsidRPr="0044139F">
        <w:t>, Tables A1-A2</w:t>
      </w:r>
      <w:r w:rsidRPr="0044139F">
        <w:t>).</w:t>
      </w:r>
    </w:p>
    <w:p w14:paraId="3121A5F9" w14:textId="38A16948" w:rsidR="0050626F" w:rsidRPr="0044139F" w:rsidRDefault="0050626F" w:rsidP="007D1166">
      <w:pPr>
        <w:pStyle w:val="Heading2"/>
      </w:pPr>
      <w:bookmarkStart w:id="20" w:name="_Toc238149737"/>
      <w:bookmarkStart w:id="21" w:name="_Toc238392136"/>
      <w:r w:rsidRPr="0044139F">
        <w:t>2.3 Model Testing and Performance Metrics</w:t>
      </w:r>
      <w:bookmarkEnd w:id="20"/>
      <w:bookmarkEnd w:id="21"/>
    </w:p>
    <w:p w14:paraId="0D746EE0" w14:textId="77777777" w:rsidR="00604887" w:rsidRDefault="00604887" w:rsidP="0044139F">
      <w:pPr>
        <w:spacing w:before="240" w:after="240" w:line="276" w:lineRule="auto"/>
        <w:jc w:val="both"/>
      </w:pPr>
      <w:r w:rsidRPr="00604887">
        <w:t>One of the main issues with the archive is that it contains repeated rows from the same physical SPH simulation, for example when the same simulation is post-processed using different FoF linking lengths. With a random row split, the model could therefore be trained on one processed version of a simulation and tested on another version of the same simulation. To prevent this, 5-fold GroupKFold cross-validation was used. GroupKFold divides the data into five folds while keeping all rows from the same physical simulation in the same fold. Each out-of-fold (OOF) prediction is therefore produced by a model that was not trained on any row from that physical simulation.</w:t>
      </w:r>
    </w:p>
    <w:p w14:paraId="26D02C2A" w14:textId="4FB41880" w:rsidR="00A81E8F" w:rsidRPr="0044139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w:t>
      </w:r>
      <w:r w:rsidR="00604887" w:rsidRPr="00604887">
        <w:t>Classification performance is measured using balanced accuracy, F1 score, and receiver operating characteristic area under the curve (ROC AUC).</w:t>
      </w:r>
    </w:p>
    <w:p w14:paraId="2B798191" w14:textId="77777777" w:rsidR="0050626F" w:rsidRPr="0044139F" w:rsidRDefault="0050626F" w:rsidP="007D1166">
      <w:pPr>
        <w:pStyle w:val="Heading2"/>
      </w:pPr>
      <w:bookmarkStart w:id="22" w:name="_Toc238149738"/>
      <w:bookmarkStart w:id="23" w:name="_Toc238392137"/>
      <w:r w:rsidRPr="0044139F">
        <w:t>2.4 How the Physical Effects Were Analysed</w:t>
      </w:r>
      <w:bookmarkEnd w:id="22"/>
      <w:bookmarkEnd w:id="23"/>
    </w:p>
    <w:p w14:paraId="09E4427B" w14:textId="4EF9A8DE" w:rsidR="000F0F1A" w:rsidRPr="0044139F" w:rsidRDefault="000F0F1A" w:rsidP="0044139F">
      <w:pPr>
        <w:spacing w:before="240" w:after="240" w:line="276" w:lineRule="auto"/>
        <w:jc w:val="both"/>
      </w:pPr>
      <w:r w:rsidRPr="0044139F">
        <w:t>Although overall scores are helpful, they do not demonstrate whether the model exhibits reasonable physical behaviour in various scenarios. Three compl</w:t>
      </w:r>
      <w:r w:rsidR="00D60815">
        <w:t>e</w:t>
      </w:r>
      <w:r w:rsidRPr="0044139F">
        <w:t xml:space="preserve">mentary analyses are employed to verify this. </w:t>
      </w:r>
      <w:r w:rsidR="00AE3816" w:rsidRPr="0044139F">
        <w:t xml:space="preserve">To determine how heavily the model depends on each physical input across the dataset, an input-removal test, also known as ablation, first eliminates one original input from the model and analyses how much model performance declines </w:t>
      </w:r>
      <w:r w:rsidRPr="0044139F">
        <w:t>(Section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44139F" w:rsidRDefault="0050626F" w:rsidP="007D1166">
      <w:pPr>
        <w:pStyle w:val="Heading2"/>
      </w:pPr>
      <w:bookmarkStart w:id="24" w:name="_Toc238149739"/>
      <w:bookmarkStart w:id="25" w:name="_Toc238392138"/>
      <w:r w:rsidRPr="0044139F">
        <w:t>2.5 When to Trust the Model</w:t>
      </w:r>
      <w:bookmarkEnd w:id="24"/>
      <w:bookmarkEnd w:id="25"/>
    </w:p>
    <w:p w14:paraId="1D0C0D7F" w14:textId="77777777" w:rsidR="000F0F1A" w:rsidRPr="0044139F" w:rsidRDefault="000F0F1A" w:rsidP="0044139F">
      <w:pPr>
        <w:spacing w:before="240" w:after="240" w:line="276" w:lineRule="auto"/>
        <w:jc w:val="both"/>
      </w:pPr>
      <w:r w:rsidRPr="0044139F">
        <w:lastRenderedPageBreak/>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6DDDD34F" w14:textId="6052C4BC" w:rsidR="002922CE" w:rsidRDefault="0050626F" w:rsidP="002922CE">
      <w:pPr>
        <w:spacing w:before="240" w:after="240" w:line="276" w:lineRule="auto"/>
        <w:jc w:val="both"/>
      </w:pPr>
      <w:r w:rsidRPr="0044139F">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bookmarkStart w:id="26" w:name="_Toc238149740"/>
    </w:p>
    <w:p w14:paraId="211A0AC2" w14:textId="3B6FB808" w:rsidR="0050626F" w:rsidRPr="0044139F" w:rsidRDefault="0050626F" w:rsidP="007D1166">
      <w:pPr>
        <w:pStyle w:val="Heading1"/>
      </w:pPr>
      <w:bookmarkStart w:id="27" w:name="_Toc238392139"/>
      <w:r w:rsidRPr="0044139F">
        <w:t>3. Results</w:t>
      </w:r>
      <w:bookmarkEnd w:id="26"/>
      <w:bookmarkEnd w:id="27"/>
    </w:p>
    <w:p w14:paraId="7F1B7C8E" w14:textId="77777777" w:rsidR="0050626F" w:rsidRPr="0044139F" w:rsidRDefault="0050626F" w:rsidP="007D1166">
      <w:pPr>
        <w:pStyle w:val="Heading2"/>
      </w:pPr>
      <w:bookmarkStart w:id="28" w:name="_Toc238149741"/>
      <w:bookmarkStart w:id="29" w:name="_Toc238392140"/>
      <w:r w:rsidRPr="0044139F">
        <w:t>3.1 Exploratory Physical Trends</w:t>
      </w:r>
      <w:bookmarkEnd w:id="28"/>
      <w:bookmarkEnd w:id="29"/>
    </w:p>
    <w:p w14:paraId="732EE5EE" w14:textId="77777777" w:rsidR="00A81E8F" w:rsidRDefault="00937303" w:rsidP="00A81E8F">
      <w:pPr>
        <w:keepNext/>
        <w:spacing w:before="240" w:after="240" w:line="276" w:lineRule="auto"/>
        <w:jc w:val="center"/>
      </w:pPr>
      <w:r w:rsidRPr="0044139F">
        <w:rPr>
          <w:lang w:val="en-US"/>
        </w:rPr>
        <w:drawing>
          <wp:inline distT="0" distB="0" distL="0" distR="0" wp14:anchorId="3D017574" wp14:editId="21BA2965">
            <wp:extent cx="4944985" cy="3678621"/>
            <wp:effectExtent l="0" t="0" r="0" b="4445"/>
            <wp:docPr id="58923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6429" name=""/>
                    <pic:cNvPicPr/>
                  </pic:nvPicPr>
                  <pic:blipFill>
                    <a:blip r:embed="rId8"/>
                    <a:stretch>
                      <a:fillRect/>
                    </a:stretch>
                  </pic:blipFill>
                  <pic:spPr>
                    <a:xfrm>
                      <a:off x="0" y="0"/>
                      <a:ext cx="5189847" cy="3860776"/>
                    </a:xfrm>
                    <a:prstGeom prst="rect">
                      <a:avLst/>
                    </a:prstGeom>
                  </pic:spPr>
                </pic:pic>
              </a:graphicData>
            </a:graphic>
          </wp:inline>
        </w:drawing>
      </w:r>
    </w:p>
    <w:p w14:paraId="5C8649BF" w14:textId="2266FD1C" w:rsidR="0050626F" w:rsidRPr="00A81E8F" w:rsidRDefault="00A81E8F" w:rsidP="00A81E8F">
      <w:pPr>
        <w:pStyle w:val="Caption"/>
        <w:jc w:val="center"/>
        <w:rPr>
          <w:sz w:val="20"/>
          <w:szCs w:val="20"/>
        </w:rPr>
      </w:pPr>
      <w:bookmarkStart w:id="30" w:name="_Toc238151303"/>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742C21">
        <w:rPr>
          <w:sz w:val="20"/>
          <w:szCs w:val="20"/>
        </w:rPr>
        <w:t>1</w:t>
      </w:r>
      <w:r w:rsidRPr="00A81E8F">
        <w:rPr>
          <w:sz w:val="20"/>
          <w:szCs w:val="20"/>
        </w:rPr>
        <w:fldChar w:fldCharType="end"/>
      </w:r>
      <w:r w:rsidRPr="00A81E8F">
        <w:rPr>
          <w:sz w:val="20"/>
          <w:szCs w:val="20"/>
        </w:rPr>
        <w:t>. Exploratory SPH trends and mass-dependent bound-retention regimes. (a) Fragment count versus periapsis. (b) BMF across all sampled encounter conditions. (c-d) The same BMF results separated into 10</w:t>
      </w:r>
      <w:r w:rsidRPr="00A81E8F">
        <w:rPr>
          <w:sz w:val="20"/>
          <w:szCs w:val="20"/>
          <w:vertAlign w:val="superscript"/>
        </w:rPr>
        <w:t>19</w:t>
      </w:r>
      <w:r w:rsidRPr="00A81E8F">
        <w:rPr>
          <w:sz w:val="20"/>
          <w:szCs w:val="20"/>
        </w:rPr>
        <w:t xml:space="preserve"> and </w:t>
      </w:r>
      <w:r w:rsidR="008E01A0" w:rsidRPr="00A81E8F">
        <w:rPr>
          <w:sz w:val="20"/>
          <w:szCs w:val="20"/>
        </w:rPr>
        <w:t>10</w:t>
      </w:r>
      <w:r w:rsidR="008E01A0">
        <w:rPr>
          <w:sz w:val="20"/>
          <w:szCs w:val="20"/>
          <w:vertAlign w:val="superscript"/>
        </w:rPr>
        <w:t>20</w:t>
      </w:r>
      <w:r w:rsidRPr="00A81E8F">
        <w:rPr>
          <w:sz w:val="20"/>
          <w:szCs w:val="20"/>
        </w:rPr>
        <w:t xml:space="preserve"> kg asteroid-mass groups, showing that the combined scatter includes distinct retention regimes.</w:t>
      </w:r>
      <w:bookmarkEnd w:id="30"/>
    </w:p>
    <w:p w14:paraId="593A0136" w14:textId="0AE669C4" w:rsidR="00937303" w:rsidRPr="0044139F" w:rsidRDefault="00937303" w:rsidP="0044139F">
      <w:pPr>
        <w:spacing w:before="240" w:after="240" w:line="276" w:lineRule="auto"/>
        <w:jc w:val="both"/>
      </w:pPr>
      <w:r w:rsidRPr="0044139F">
        <w:lastRenderedPageBreak/>
        <w:t xml:space="preserve">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The region is too rarely sampled to draw firm conclusions, but one prograde-spin case maintains roughly 3-4% BMF at 2.6 Mars radii whereas the other sampled cases are close to zero. </w:t>
      </w:r>
    </w:p>
    <w:p w14:paraId="21529440" w14:textId="722D0F3A" w:rsidR="00937303" w:rsidRPr="0044139F" w:rsidRDefault="000640B9" w:rsidP="0044139F">
      <w:pPr>
        <w:spacing w:before="240" w:after="240" w:line="276" w:lineRule="auto"/>
        <w:jc w:val="both"/>
      </w:pPr>
      <w:r w:rsidRPr="0044139F">
        <w:t>The combined BMF graph is highly irregular because it has simulations from different asteroid-mass regimes, and separating the mass cases shows that this apparent scatter shows that the bound mass is regime-depend</w:t>
      </w:r>
      <w:r w:rsidR="00BC7F75">
        <w:t>e</w:t>
      </w:r>
      <w:r w:rsidRPr="0044139F">
        <w:t xml:space="preserve">nt rather than following a single periapsis trend. </w:t>
      </w:r>
      <w:r w:rsidR="007F196C" w:rsidRPr="0044139F">
        <w:t>The mass-separated panels also show a strong asymmetry in the sampled archive: the 10</w:t>
      </w:r>
      <w:r w:rsidR="007F196C" w:rsidRPr="00753D4C">
        <w:rPr>
          <w:vertAlign w:val="superscript"/>
        </w:rPr>
        <w:t>20</w:t>
      </w:r>
      <w:r w:rsidR="007F196C" w:rsidRPr="0044139F">
        <w:t xml:space="preserve"> kg cases are much more heavily represented </w:t>
      </w:r>
      <w:r w:rsidR="008E01A0">
        <w:t>(</w:t>
      </w:r>
      <w:r w:rsidR="007F196C" w:rsidRPr="0044139F">
        <w:t>271</w:t>
      </w:r>
      <w:r w:rsidR="008E01A0">
        <w:t xml:space="preserve"> cases</w:t>
      </w:r>
      <w:r w:rsidR="007F196C" w:rsidRPr="0044139F">
        <w:t>) than the 10</w:t>
      </w:r>
      <w:r w:rsidR="007F196C" w:rsidRPr="001B2748">
        <w:rPr>
          <w:vertAlign w:val="superscript"/>
        </w:rPr>
        <w:t xml:space="preserve">19 </w:t>
      </w:r>
      <w:r w:rsidR="007F196C" w:rsidRPr="0044139F">
        <w:t>kg cases (81</w:t>
      </w:r>
      <w:r w:rsidR="008E01A0">
        <w:t xml:space="preserve"> cases</w:t>
      </w:r>
      <w:r w:rsidR="007F196C" w:rsidRPr="0044139F">
        <w:t>), and they span substantially higher BMF and remain non-zero over a wider periapsis range. Th</w:t>
      </w:r>
      <w:r w:rsidR="00937303" w:rsidRPr="0044139F">
        <w:t>e 10</w:t>
      </w:r>
      <w:r w:rsidR="00937303" w:rsidRPr="00D56BFF">
        <w:rPr>
          <w:vertAlign w:val="superscript"/>
        </w:rPr>
        <w:t>19</w:t>
      </w:r>
      <w:r w:rsidR="00A27A01" w:rsidRPr="0044139F">
        <w:t xml:space="preserve"> </w:t>
      </w:r>
      <w:r w:rsidR="00937303" w:rsidRPr="0044139F">
        <w:t>kg cases are mostly in a low-retention regime. However, because the two mass groups do not contain the same combinations of velocity, spin, and periapsis, this should not be interpreted as a direct causal mass effect. Overall, the results show regime-dependent behaviour, where distinct bound-mass outcomes result from varying relative effects of parameters across the parameter space rather than a single parameter acting independently.</w:t>
      </w:r>
    </w:p>
    <w:p w14:paraId="52151D44" w14:textId="33F1EAF2" w:rsidR="0050626F" w:rsidRPr="0044139F" w:rsidRDefault="0050626F" w:rsidP="007D1166">
      <w:pPr>
        <w:pStyle w:val="Heading2"/>
      </w:pPr>
      <w:bookmarkStart w:id="31" w:name="_Toc238149742"/>
      <w:bookmarkStart w:id="32" w:name="_Toc238392141"/>
      <w:r w:rsidRPr="0044139F">
        <w:t>3.2 Eccentricity and Bound Retention</w:t>
      </w:r>
      <w:bookmarkEnd w:id="31"/>
      <w:bookmarkEnd w:id="32"/>
    </w:p>
    <w:p w14:paraId="1EF2F183" w14:textId="573AEBE8" w:rsidR="00A26EAB" w:rsidRPr="0044139F" w:rsidRDefault="00A26EAB" w:rsidP="0044139F">
      <w:pPr>
        <w:spacing w:before="240" w:after="240" w:line="276" w:lineRule="auto"/>
        <w:jc w:val="both"/>
      </w:pPr>
      <w:r w:rsidRPr="0044139F">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035F1EE2" w:rsidR="00A26EAB" w:rsidRPr="0044139F" w:rsidRDefault="00A26EAB" w:rsidP="0044139F">
      <w:pPr>
        <w:spacing w:before="240" w:after="240" w:line="276" w:lineRule="auto"/>
        <w:jc w:val="both"/>
      </w:pPr>
      <w:r w:rsidRPr="0044139F">
        <w:t>The outcome demonstrates that retention is concentrated close to the parabolic limit, where the eccentricity</w:t>
      </w:r>
      <w:r w:rsidR="005F6BA5">
        <w:t xml:space="preserve"> </w:t>
      </w:r>
      <w:r w:rsidRPr="0044139F">
        <w:t>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5455A0BD" w14:textId="77777777" w:rsidR="009C1801" w:rsidRDefault="0050626F" w:rsidP="009C1801">
      <w:pPr>
        <w:keepNext/>
        <w:spacing w:before="240" w:after="240" w:line="276" w:lineRule="auto"/>
        <w:jc w:val="center"/>
      </w:pPr>
      <w:r w:rsidRPr="0044139F">
        <w:lastRenderedPageBreak/>
        <w:drawing>
          <wp:inline distT="0" distB="0" distL="114300" distR="114300" wp14:anchorId="485CF5A0" wp14:editId="5089B1D2">
            <wp:extent cx="3363310" cy="2123090"/>
            <wp:effectExtent l="0" t="0" r="254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457135" cy="2182317"/>
                    </a:xfrm>
                    <a:prstGeom prst="rect">
                      <a:avLst/>
                    </a:prstGeom>
                  </pic:spPr>
                </pic:pic>
              </a:graphicData>
            </a:graphic>
          </wp:inline>
        </w:drawing>
      </w:r>
    </w:p>
    <w:p w14:paraId="3481052F" w14:textId="5C2EEC5C" w:rsidR="0050626F" w:rsidRPr="0044139F" w:rsidRDefault="009C1801" w:rsidP="009C1801">
      <w:pPr>
        <w:pStyle w:val="Caption"/>
        <w:jc w:val="center"/>
        <w:rPr>
          <w:sz w:val="24"/>
          <w:szCs w:val="24"/>
        </w:rPr>
      </w:pPr>
      <w:bookmarkStart w:id="33" w:name="_Toc238151304"/>
      <w:r>
        <w:t xml:space="preserve">Figure </w:t>
      </w:r>
      <w:r>
        <w:fldChar w:fldCharType="begin"/>
      </w:r>
      <w:r>
        <w:instrText xml:space="preserve"> SEQ Figure \* ARABIC </w:instrText>
      </w:r>
      <w:r>
        <w:fldChar w:fldCharType="separate"/>
      </w:r>
      <w:r w:rsidR="00742C21">
        <w:t>2</w:t>
      </w:r>
      <w:r>
        <w:fldChar w:fldCharType="end"/>
      </w:r>
      <w:r>
        <w:t xml:space="preserve">. </w:t>
      </w:r>
      <w:r w:rsidRPr="0049658C">
        <w:t>Bound mass fraction versus encounter eccentricity.</w:t>
      </w:r>
      <w:r>
        <w:br/>
      </w:r>
      <w:r w:rsidRPr="0049658C">
        <w:t>Strong and non-zero retention quickly disappears as the encounter becomes more hyperbolic.</w:t>
      </w:r>
      <w:bookmarkEnd w:id="33"/>
    </w:p>
    <w:p w14:paraId="16E14A7B" w14:textId="77777777" w:rsidR="0050626F" w:rsidRPr="0044139F" w:rsidRDefault="0050626F" w:rsidP="007D1166">
      <w:pPr>
        <w:pStyle w:val="Heading2"/>
      </w:pPr>
      <w:bookmarkStart w:id="34" w:name="_Toc238149743"/>
      <w:bookmarkStart w:id="35" w:name="_Toc238392142"/>
      <w:r w:rsidRPr="0044139F">
        <w:t>3.3 Model Performance and Screening Use</w:t>
      </w:r>
      <w:bookmarkEnd w:id="34"/>
      <w:bookmarkEnd w:id="35"/>
    </w:p>
    <w:p w14:paraId="51938E6A" w14:textId="77777777" w:rsidR="00C9126D" w:rsidRPr="0044139F" w:rsidRDefault="00C9126D" w:rsidP="0044139F">
      <w:pPr>
        <w:spacing w:before="240" w:after="240" w:line="276" w:lineRule="auto"/>
        <w:jc w:val="both"/>
      </w:pPr>
      <w:r w:rsidRPr="0044139F">
        <w:t xml:space="preserve">The baseline model comparisons support Gradient Boosting for continuous BMF prediction. Random Forest produces R² = 0.8977, MAE = 0.0187, and RMSE = 0.0298, while Gradient Boosting achieves R² = 0.9142, MAE = 0.0175, and RMSE = 0.0272. Gradient Boosting is therefore the stronger baseline model for this dataset. </w:t>
      </w:r>
    </w:p>
    <w:p w14:paraId="071E8023" w14:textId="40672F6F" w:rsidR="00D85035" w:rsidRPr="0044139F" w:rsidRDefault="00D85035" w:rsidP="0044139F">
      <w:pPr>
        <w:spacing w:before="240" w:after="240" w:line="276" w:lineRule="auto"/>
        <w:jc w:val="both"/>
      </w:pPr>
      <w:r w:rsidRPr="0044139F">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0A34CCC6" w:rsidR="00C9126D" w:rsidRPr="0044139F" w:rsidRDefault="00C9126D" w:rsidP="0044139F">
      <w:pPr>
        <w:spacing w:before="240" w:after="240" w:line="276" w:lineRule="auto"/>
        <w:jc w:val="both"/>
      </w:pPr>
      <w:r w:rsidRPr="0044139F">
        <w:t xml:space="preserve">Tuning Gradient Boosting improves performance from R² = 0.9142, MAE = 0.0175, and RMSE = 0.0272 to R² = 0.9234, MAE = 0.0159, and RMSE = 0.0257 (Appendix A, Tables A1-A2). Adding the tested physics-derived features produces only a small further change to R² = 0.9240, MAE = 0.0155, and RMSE = 0.0257. This additional gain is not meaningful, so the tuned Gradient Boosting model using the original </w:t>
      </w:r>
      <w:r w:rsidR="00CB5BAD">
        <w:t>scenario</w:t>
      </w:r>
      <w:r w:rsidRPr="0044139F">
        <w:t xml:space="preserve"> inputs is selected as the primary model. </w:t>
      </w:r>
    </w:p>
    <w:p w14:paraId="41C1CEB5" w14:textId="24A79E69" w:rsidR="0050626F" w:rsidRPr="0044139F" w:rsidRDefault="0050626F" w:rsidP="007D1166">
      <w:pPr>
        <w:pStyle w:val="Heading2"/>
      </w:pPr>
      <w:bookmarkStart w:id="36" w:name="_Toc238149744"/>
      <w:bookmarkStart w:id="37" w:name="_Toc238392143"/>
      <w:commentRangeStart w:id="38"/>
      <w:r w:rsidRPr="0044139F">
        <w:t>3.4 Overall Physical Parameter Importance</w:t>
      </w:r>
      <w:bookmarkEnd w:id="36"/>
      <w:bookmarkEnd w:id="37"/>
      <w:commentRangeEnd w:id="38"/>
      <w:r w:rsidR="008E01A0" w:rsidRPr="0044139F">
        <w:rPr>
          <w:rStyle w:val="CommentReference"/>
          <w:sz w:val="24"/>
          <w:szCs w:val="24"/>
        </w:rPr>
        <w:commentReference w:id="38"/>
      </w:r>
    </w:p>
    <w:p w14:paraId="5C3BFA93" w14:textId="77777777" w:rsidR="00B447CE" w:rsidRPr="0044139F" w:rsidRDefault="00B447CE" w:rsidP="0044139F">
      <w:pPr>
        <w:spacing w:before="240" w:after="240" w:line="276" w:lineRule="auto"/>
        <w:jc w:val="both"/>
      </w:pPr>
      <w:r w:rsidRPr="0044139F">
        <w:t xml:space="preserve">The input-removal test yields the most understandable overall result. The amount of predictive information lost is indicated by the decrease in R² when each original physical input is removed from the tuned Gradient Boosting model. Removing periapsis causes the biggest drop (ΔR² = -0.574). Removing spin gives ΔR² = -0.316, and removing velocity gives ΔR² = -0.296. The overall effect of asteroid mass is smaller and less reliable. These values are separate ablation experiments and should not be added together. They display the degree to which the model depends on each input, not whether increasing that input directly raises or lowers BMF. Periapsis is the strongest overall, followed by spin and velocity, although this order may vary locally. </w:t>
      </w:r>
    </w:p>
    <w:p w14:paraId="0690B46A" w14:textId="44E69056" w:rsidR="00B974A5" w:rsidRPr="0044139F" w:rsidRDefault="00B974A5" w:rsidP="0044139F">
      <w:pPr>
        <w:spacing w:before="240" w:after="240" w:line="276" w:lineRule="auto"/>
        <w:jc w:val="both"/>
      </w:pPr>
      <w:r w:rsidRPr="0044139F">
        <w:lastRenderedPageBreak/>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44139F" w:rsidRDefault="0050626F" w:rsidP="007D1166">
      <w:pPr>
        <w:pStyle w:val="Heading2"/>
      </w:pPr>
      <w:bookmarkStart w:id="39" w:name="_Toc238149745"/>
      <w:bookmarkStart w:id="40" w:name="_Toc238392144"/>
      <w:r w:rsidRPr="0044139F">
        <w:t>3.5 Checking Physical Trends and Condition-Dependent Effects</w:t>
      </w:r>
      <w:bookmarkEnd w:id="39"/>
      <w:bookmarkEnd w:id="40"/>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116C3134" w:rsidR="009C1801" w:rsidRDefault="00DE73A6" w:rsidP="009C1801">
      <w:pPr>
        <w:keepNext/>
        <w:spacing w:before="240" w:after="240" w:line="276" w:lineRule="auto"/>
        <w:jc w:val="center"/>
      </w:pPr>
      <w:r w:rsidRPr="00DE73A6">
        <w:drawing>
          <wp:inline distT="0" distB="0" distL="0" distR="0" wp14:anchorId="7EA8534E" wp14:editId="20666A63">
            <wp:extent cx="5276193" cy="3583978"/>
            <wp:effectExtent l="0" t="0" r="0" b="0"/>
            <wp:docPr id="4539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00512" name=""/>
                    <pic:cNvPicPr/>
                  </pic:nvPicPr>
                  <pic:blipFill>
                    <a:blip r:embed="rId14"/>
                    <a:stretch>
                      <a:fillRect/>
                    </a:stretch>
                  </pic:blipFill>
                  <pic:spPr>
                    <a:xfrm>
                      <a:off x="0" y="0"/>
                      <a:ext cx="5301708" cy="3601310"/>
                    </a:xfrm>
                    <a:prstGeom prst="rect">
                      <a:avLst/>
                    </a:prstGeom>
                  </pic:spPr>
                </pic:pic>
              </a:graphicData>
            </a:graphic>
          </wp:inline>
        </w:drawing>
      </w:r>
    </w:p>
    <w:p w14:paraId="2E8EB7F9" w14:textId="30882AF2" w:rsidR="0050626F" w:rsidRPr="009C1801" w:rsidRDefault="009C1801" w:rsidP="009C1801">
      <w:pPr>
        <w:pStyle w:val="Caption"/>
        <w:jc w:val="center"/>
        <w:rPr>
          <w:sz w:val="28"/>
          <w:szCs w:val="28"/>
        </w:rPr>
      </w:pPr>
      <w:bookmarkStart w:id="41" w:name="_Toc238151305"/>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3</w:t>
      </w:r>
      <w:r w:rsidRPr="009C1801">
        <w:rPr>
          <w:sz w:val="20"/>
          <w:szCs w:val="20"/>
        </w:rPr>
        <w:fldChar w:fldCharType="end"/>
      </w:r>
      <w:r w:rsidRPr="009C1801">
        <w:rPr>
          <w:sz w:val="20"/>
          <w:szCs w:val="20"/>
        </w:rPr>
        <w:t>. BMF checks where one input changes at a time. Dots are available SPH simulation results and curves show tuned Gradient Boosting predictions with the other inputs fixed. Blue background shows the interpolation range, while red background shows the extrapolation range.</w:t>
      </w:r>
      <w:bookmarkEnd w:id="41"/>
    </w:p>
    <w:p w14:paraId="744A5B9F"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t>Figure 3 compares controlled profiles in which one scenario input is varied while the others are fixed to a representative, well-supported combination. The fixed conditions may differ between panels, so the profiles show conditional responses rather than directly comparable effect sizes.</w:t>
      </w:r>
    </w:p>
    <w:p w14:paraId="63A9DF37" w14:textId="2897F3B3" w:rsidR="002E418D" w:rsidRPr="002E418D" w:rsidRDefault="002E418D" w:rsidP="002E418D">
      <w:pPr>
        <w:spacing w:before="100" w:beforeAutospacing="1" w:after="100" w:afterAutospacing="1"/>
        <w:jc w:val="both"/>
        <w:rPr>
          <w:noProof w:val="0"/>
          <w:lang w:val="en-US"/>
        </w:rPr>
      </w:pPr>
      <w:r w:rsidRPr="002E418D">
        <w:rPr>
          <w:noProof w:val="0"/>
          <w:lang w:val="en-US"/>
        </w:rPr>
        <w:lastRenderedPageBreak/>
        <w:t>Predicted BMF decreases with increasing periapsis, reaching approximately zero by 2.5</w:t>
      </w:r>
      <w:r>
        <w:rPr>
          <w:noProof w:val="0"/>
          <w:lang w:val="en-US"/>
        </w:rPr>
        <w:t>-</w:t>
      </w:r>
      <w:r w:rsidRPr="002E418D">
        <w:rPr>
          <w:noProof w:val="0"/>
          <w:lang w:val="en-US"/>
        </w:rPr>
        <w:t>2.6 Mars radii. Around 2.2</w:t>
      </w:r>
      <w:r>
        <w:rPr>
          <w:noProof w:val="0"/>
          <w:lang w:val="en-US"/>
        </w:rPr>
        <w:t>-</w:t>
      </w:r>
      <w:r w:rsidRPr="002E418D">
        <w:rPr>
          <w:noProof w:val="0"/>
          <w:lang w:val="en-US"/>
        </w:rPr>
        <w:t>2.4 Mars radii, the model remains slightly above the available SPH results because it reflects patterns learned from the wider training data. BMF also decreases with encounter velocity, from about 0.18 at low velocity to near zero by 1.0</w:t>
      </w:r>
      <w:r>
        <w:rPr>
          <w:noProof w:val="0"/>
          <w:lang w:val="en-US"/>
        </w:rPr>
        <w:t>-</w:t>
      </w:r>
      <w:r w:rsidRPr="002E418D">
        <w:rPr>
          <w:noProof w:val="0"/>
          <w:lang w:val="en-US"/>
        </w:rPr>
        <w:t>1.2 km/s.</w:t>
      </w:r>
    </w:p>
    <w:p w14:paraId="06E535F3"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t>For asteroid mass, seven matched physical scenarios show an overall increase in BMF with mass, although the Gradient Boosting response is stepwise and should not be interpreted as a physical threshold. Spin period has a smaller effect in the selected z-axis-spin scenario, showing that an input's influence depends on the other encounter conditions.</w:t>
      </w:r>
    </w:p>
    <w:p w14:paraId="6ADC711D" w14:textId="33CA479C"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77777777" w:rsidR="009C1801" w:rsidRDefault="0050626F" w:rsidP="00064E28">
      <w:pPr>
        <w:keepNext/>
        <w:spacing w:before="240" w:after="240" w:line="276" w:lineRule="auto"/>
        <w:jc w:val="center"/>
      </w:pPr>
      <w:r w:rsidRPr="0044139F">
        <w:drawing>
          <wp:inline distT="0" distB="0" distL="114300" distR="114300" wp14:anchorId="3B7A9855" wp14:editId="6E44C856">
            <wp:extent cx="5255172" cy="1849821"/>
            <wp:effectExtent l="0" t="0" r="3175" b="4445"/>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5"/>
                    <a:srcRect t="16637"/>
                    <a:stretch>
                      <a:fillRect/>
                    </a:stretch>
                  </pic:blipFill>
                  <pic:spPr>
                    <a:xfrm>
                      <a:off x="0" y="0"/>
                      <a:ext cx="5265375" cy="1853412"/>
                    </a:xfrm>
                    <a:prstGeom prst="rect">
                      <a:avLst/>
                    </a:prstGeom>
                  </pic:spPr>
                </pic:pic>
              </a:graphicData>
            </a:graphic>
          </wp:inline>
        </w:drawing>
      </w:r>
    </w:p>
    <w:p w14:paraId="4C32EF22" w14:textId="489E09D1" w:rsidR="0050626F" w:rsidRPr="009C1801" w:rsidRDefault="009C1801" w:rsidP="009C1801">
      <w:pPr>
        <w:pStyle w:val="Caption"/>
        <w:jc w:val="center"/>
        <w:rPr>
          <w:sz w:val="28"/>
          <w:szCs w:val="28"/>
        </w:rPr>
      </w:pPr>
      <w:bookmarkStart w:id="42" w:name="_Toc238151306"/>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4</w:t>
      </w:r>
      <w:r w:rsidRPr="009C1801">
        <w:rPr>
          <w:sz w:val="20"/>
          <w:szCs w:val="20"/>
        </w:rPr>
        <w:fldChar w:fldCharType="end"/>
      </w:r>
      <w:r w:rsidRPr="009C1801">
        <w:rPr>
          <w:sz w:val="20"/>
          <w:szCs w:val="20"/>
        </w:rPr>
        <w:t xml:space="preserve">. BMF differences within the matched </w:t>
      </w:r>
      <w:r w:rsidR="001B2748">
        <w:t>1</w:t>
      </w:r>
      <w:r w:rsidR="001B2748" w:rsidRPr="0044139F">
        <w:t>0</w:t>
      </w:r>
      <w:r w:rsidR="001B2748" w:rsidRPr="00755DB6">
        <w:rPr>
          <w:vertAlign w:val="superscript"/>
        </w:rPr>
        <w:t>20</w:t>
      </w:r>
      <w:r w:rsidR="001D1299">
        <w:rPr>
          <w:sz w:val="20"/>
          <w:szCs w:val="20"/>
        </w:rPr>
        <w:t xml:space="preserve"> kg</w:t>
      </w:r>
      <w:r w:rsidRPr="009C1801">
        <w:rPr>
          <w:sz w:val="20"/>
          <w:szCs w:val="20"/>
        </w:rPr>
        <w:t>. Left: BMF range across spin states with velocity fixed. Right: BMF range across velocities with spin fixed. These ranges show how strongly outcomes differ within this subset; they do not show direction or prove causation.</w:t>
      </w:r>
      <w:bookmarkEnd w:id="42"/>
    </w:p>
    <w:p w14:paraId="5735F384" w14:textId="364F7739"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falls within the same range across all possible velocities. A higher ΔBMF indicates that, in certain circumstances, altering that parameter has a greater impact on the retained mass. </w:t>
      </w:r>
    </w:p>
    <w:p w14:paraId="683AF53D" w14:textId="6393D808" w:rsidR="00BC1010" w:rsidRPr="0044139F" w:rsidRDefault="00BC1010" w:rsidP="0044139F">
      <w:pPr>
        <w:spacing w:before="240" w:after="240" w:line="276" w:lineRule="auto"/>
        <w:jc w:val="both"/>
      </w:pPr>
      <w:r w:rsidRPr="0044139F">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9C1801">
        <w:rPr>
          <w:vertAlign w:val="subscript"/>
        </w:rPr>
        <w:t>∞</w:t>
      </w:r>
      <w:r w:rsidRPr="0044139F">
        <w:t>=0, while various other velocity groups reach approximately 0.14-0.22 between 1.6 and 2.0 Mars-radii. The pattern of velocity is distinct. The velocity-related BMF range for the no-spin instances is approximately 0.18 at 1.2-1.4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Pr="0044139F" w:rsidRDefault="00BC1010" w:rsidP="0044139F">
      <w:pPr>
        <w:spacing w:before="240" w:after="240" w:line="276" w:lineRule="auto"/>
        <w:jc w:val="both"/>
      </w:pPr>
      <w:r w:rsidRPr="0044139F">
        <w:lastRenderedPageBreak/>
        <w:t>These findings support the importance of regime-dependent parameters: the overall ablation ranking is not universal because spin predominates under some situations while velocity predominates under others.</w:t>
      </w:r>
    </w:p>
    <w:p w14:paraId="0FB39603" w14:textId="7AA257B9" w:rsidR="0050626F" w:rsidRPr="0044139F" w:rsidRDefault="0050626F" w:rsidP="007D1166">
      <w:pPr>
        <w:pStyle w:val="Heading2"/>
      </w:pPr>
      <w:bookmarkStart w:id="43" w:name="_Toc238149746"/>
      <w:bookmarkStart w:id="44" w:name="_Toc238392145"/>
      <w:r w:rsidRPr="0044139F">
        <w:t>3.6 Where the Model Can and Cannot Be Trusted</w:t>
      </w:r>
      <w:bookmarkEnd w:id="43"/>
      <w:bookmarkEnd w:id="44"/>
    </w:p>
    <w:p w14:paraId="29876AE4" w14:textId="77777777" w:rsidR="00167476" w:rsidRPr="0044139F" w:rsidRDefault="00167476" w:rsidP="0044139F">
      <w:pPr>
        <w:spacing w:before="240" w:after="240" w:line="276" w:lineRule="auto"/>
        <w:jc w:val="both"/>
      </w:pPr>
      <w:r w:rsidRPr="0044139F">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Default="00167476" w:rsidP="0044139F">
      <w:pPr>
        <w:spacing w:before="240" w:after="240" w:line="276" w:lineRule="auto"/>
        <w:jc w:val="both"/>
      </w:pPr>
      <w:r w:rsidRPr="0044139F">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2DB984E2" w14:textId="75A02402" w:rsidR="009C1801" w:rsidRDefault="008E01A0" w:rsidP="009C1801">
      <w:pPr>
        <w:keepNext/>
        <w:spacing w:before="240" w:after="240" w:line="276" w:lineRule="auto"/>
        <w:jc w:val="center"/>
      </w:pPr>
      <w:r w:rsidRPr="008E01A0">
        <w:drawing>
          <wp:inline distT="0" distB="0" distL="0" distR="0" wp14:anchorId="1B9250F9" wp14:editId="325B11B7">
            <wp:extent cx="5943600" cy="3060862"/>
            <wp:effectExtent l="0" t="0" r="0" b="0"/>
            <wp:docPr id="8821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8725" name=""/>
                    <pic:cNvPicPr/>
                  </pic:nvPicPr>
                  <pic:blipFill rotWithShape="1">
                    <a:blip r:embed="rId16"/>
                    <a:srcRect t="5411"/>
                    <a:stretch>
                      <a:fillRect/>
                    </a:stretch>
                  </pic:blipFill>
                  <pic:spPr bwMode="auto">
                    <a:xfrm>
                      <a:off x="0" y="0"/>
                      <a:ext cx="5943600" cy="3060862"/>
                    </a:xfrm>
                    <a:prstGeom prst="rect">
                      <a:avLst/>
                    </a:prstGeom>
                    <a:ln>
                      <a:noFill/>
                    </a:ln>
                    <a:extLst>
                      <a:ext uri="{53640926-AAD7-44D8-BBD7-CCE9431645EC}">
                        <a14:shadowObscured xmlns:a14="http://schemas.microsoft.com/office/drawing/2010/main"/>
                      </a:ext>
                    </a:extLst>
                  </pic:spPr>
                </pic:pic>
              </a:graphicData>
            </a:graphic>
          </wp:inline>
        </w:drawing>
      </w:r>
    </w:p>
    <w:p w14:paraId="05F1DF9F" w14:textId="6961FDCC" w:rsidR="0050626F" w:rsidRPr="009C1801" w:rsidRDefault="009C1801" w:rsidP="008E01A0">
      <w:pPr>
        <w:pStyle w:val="Caption"/>
        <w:jc w:val="center"/>
        <w:rPr>
          <w:sz w:val="20"/>
          <w:szCs w:val="20"/>
        </w:rPr>
      </w:pPr>
      <w:bookmarkStart w:id="45" w:name="_Toc238151307"/>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5</w:t>
      </w:r>
      <w:r w:rsidRPr="009C1801">
        <w:rPr>
          <w:sz w:val="20"/>
          <w:szCs w:val="20"/>
        </w:rPr>
        <w:fldChar w:fldCharType="end"/>
      </w:r>
      <w:r w:rsidRPr="009C1801">
        <w:rPr>
          <w:sz w:val="20"/>
          <w:szCs w:val="20"/>
        </w:rPr>
        <w:t xml:space="preserve">. </w:t>
      </w:r>
      <w:bookmarkEnd w:id="45"/>
      <w:r w:rsidR="008E01A0" w:rsidRPr="008E01A0">
        <w:rPr>
          <w:sz w:val="20"/>
          <w:szCs w:val="20"/>
        </w:rPr>
        <w:t>Coverage, held-out error, and observed BMF across the sampled parameter space.</w:t>
      </w:r>
      <w:r w:rsidR="008E01A0">
        <w:rPr>
          <w:sz w:val="20"/>
          <w:szCs w:val="20"/>
        </w:rPr>
        <w:t xml:space="preserve"> </w:t>
      </w:r>
      <w:r w:rsidR="008E01A0" w:rsidRPr="008E01A0">
        <w:rPr>
          <w:sz w:val="20"/>
          <w:szCs w:val="20"/>
        </w:rPr>
        <w:t>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p>
    <w:p w14:paraId="36823993" w14:textId="77777777" w:rsidR="008E01A0" w:rsidRDefault="008E01A0" w:rsidP="0044139F">
      <w:pPr>
        <w:spacing w:before="240" w:after="240" w:line="276" w:lineRule="auto"/>
        <w:jc w:val="both"/>
      </w:pPr>
    </w:p>
    <w:p w14:paraId="3CE7811D" w14:textId="77777777" w:rsidR="008E01A0" w:rsidRPr="009C1801" w:rsidRDefault="008E01A0" w:rsidP="008E01A0">
      <w:pPr>
        <w:spacing w:before="240" w:after="240" w:line="276" w:lineRule="auto"/>
        <w:jc w:val="both"/>
      </w:pPr>
      <w:r w:rsidRPr="0044139F">
        <w:lastRenderedPageBreak/>
        <w:t>A specific illustration of this issue for the sparsely sampled 10</w:t>
      </w:r>
      <w:r w:rsidRPr="009C1801">
        <w:rPr>
          <w:vertAlign w:val="superscript"/>
        </w:rPr>
        <w:t>19.5</w:t>
      </w:r>
      <w:r w:rsidRPr="0044139F">
        <w:t xml:space="preserve"> kg asteroid mass is provided in Table 2. At periapsis 1.2 and 1.6 Mars radii, when five post-processing rows are provided but only one independent physical SPH simulation supports each periapsis, it compares the true BMF, held-out prediction, and absolute error.</w:t>
      </w:r>
    </w:p>
    <w:p w14:paraId="1850FEAB" w14:textId="77777777" w:rsidR="008E01A0" w:rsidRPr="009C1801" w:rsidRDefault="008E01A0" w:rsidP="008E01A0">
      <w:pPr>
        <w:pStyle w:val="Caption"/>
        <w:keepNext/>
        <w:jc w:val="center"/>
        <w:rPr>
          <w:sz w:val="20"/>
          <w:szCs w:val="20"/>
        </w:rPr>
      </w:pPr>
      <w:bookmarkStart w:id="46" w:name="_Toc238151451"/>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Pr>
          <w:sz w:val="20"/>
          <w:szCs w:val="20"/>
        </w:rPr>
        <w:t>2</w:t>
      </w:r>
      <w:r w:rsidRPr="009C1801">
        <w:rPr>
          <w:sz w:val="20"/>
          <w:szCs w:val="20"/>
        </w:rPr>
        <w:fldChar w:fldCharType="end"/>
      </w:r>
      <w:r w:rsidRPr="009C1801">
        <w:rPr>
          <w:sz w:val="20"/>
          <w:szCs w:val="20"/>
        </w:rPr>
        <w:t>.  Failure case at asteroid mass 10</w:t>
      </w:r>
      <w:r w:rsidRPr="00755DB6">
        <w:rPr>
          <w:sz w:val="20"/>
          <w:szCs w:val="20"/>
          <w:vertAlign w:val="superscript"/>
        </w:rPr>
        <w:t>19.5</w:t>
      </w:r>
      <w:r w:rsidRPr="009C1801">
        <w:rPr>
          <w:sz w:val="20"/>
          <w:szCs w:val="20"/>
        </w:rPr>
        <w:t xml:space="preserve"> kg: the mass is within the sampled range, </w:t>
      </w:r>
      <w:r>
        <w:rPr>
          <w:sz w:val="20"/>
          <w:szCs w:val="20"/>
        </w:rPr>
        <w:br/>
      </w:r>
      <w:r w:rsidRPr="009C1801">
        <w:rPr>
          <w:sz w:val="20"/>
          <w:szCs w:val="20"/>
        </w:rPr>
        <w:t>but only two unique physical SPH simulations support these cases.</w:t>
      </w:r>
      <w:bookmarkEnd w:id="46"/>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8E01A0" w:rsidRPr="0044139F" w14:paraId="2E082641" w14:textId="77777777" w:rsidTr="00F41EA5">
        <w:trPr>
          <w:cantSplit/>
          <w:trHeight w:val="617"/>
          <w:tblHeader/>
          <w:jc w:val="center"/>
        </w:trPr>
        <w:tc>
          <w:tcPr>
            <w:tcW w:w="1245" w:type="dxa"/>
            <w:tcMar>
              <w:top w:w="60" w:type="dxa"/>
              <w:bottom w:w="60" w:type="dxa"/>
            </w:tcMar>
            <w:vAlign w:val="center"/>
          </w:tcPr>
          <w:p w14:paraId="7646A462" w14:textId="77777777" w:rsidR="008E01A0" w:rsidRPr="00D562B7" w:rsidRDefault="008E01A0" w:rsidP="00F41EA5">
            <w:pPr>
              <w:jc w:val="both"/>
              <w:rPr>
                <w:b/>
                <w:bCs/>
              </w:rPr>
            </w:pPr>
            <w:r w:rsidRPr="00D562B7">
              <w:rPr>
                <w:b/>
                <w:bCs/>
              </w:rPr>
              <w:t>Periapsis</w:t>
            </w:r>
          </w:p>
        </w:tc>
        <w:tc>
          <w:tcPr>
            <w:tcW w:w="1155" w:type="dxa"/>
            <w:tcMar>
              <w:top w:w="60" w:type="dxa"/>
              <w:bottom w:w="60" w:type="dxa"/>
            </w:tcMar>
            <w:vAlign w:val="center"/>
          </w:tcPr>
          <w:p w14:paraId="0F1D41A2" w14:textId="77777777" w:rsidR="008E01A0" w:rsidRPr="00D562B7" w:rsidRDefault="008E01A0" w:rsidP="00F41EA5">
            <w:pPr>
              <w:jc w:val="both"/>
              <w:rPr>
                <w:b/>
                <w:bCs/>
              </w:rPr>
            </w:pPr>
            <w:r w:rsidRPr="00D562B7">
              <w:rPr>
                <w:b/>
                <w:bCs/>
              </w:rPr>
              <w:t>Actual BMF</w:t>
            </w:r>
          </w:p>
        </w:tc>
        <w:tc>
          <w:tcPr>
            <w:tcW w:w="1365" w:type="dxa"/>
            <w:tcMar>
              <w:top w:w="60" w:type="dxa"/>
              <w:bottom w:w="60" w:type="dxa"/>
            </w:tcMar>
            <w:vAlign w:val="center"/>
          </w:tcPr>
          <w:p w14:paraId="706BAB41" w14:textId="77777777" w:rsidR="008E01A0" w:rsidRPr="00D562B7" w:rsidRDefault="008E01A0" w:rsidP="00F41EA5">
            <w:pPr>
              <w:jc w:val="both"/>
              <w:rPr>
                <w:b/>
                <w:bCs/>
              </w:rPr>
            </w:pPr>
            <w:r w:rsidRPr="00D562B7">
              <w:rPr>
                <w:b/>
                <w:bCs/>
              </w:rPr>
              <w:t>OOF prediction</w:t>
            </w:r>
          </w:p>
        </w:tc>
        <w:tc>
          <w:tcPr>
            <w:tcW w:w="1155" w:type="dxa"/>
            <w:tcMar>
              <w:top w:w="60" w:type="dxa"/>
              <w:bottom w:w="60" w:type="dxa"/>
            </w:tcMar>
            <w:vAlign w:val="center"/>
          </w:tcPr>
          <w:p w14:paraId="6D95E0C9" w14:textId="77777777" w:rsidR="008E01A0" w:rsidRPr="00D562B7" w:rsidRDefault="008E01A0" w:rsidP="00F41EA5">
            <w:pPr>
              <w:jc w:val="both"/>
              <w:rPr>
                <w:b/>
                <w:bCs/>
              </w:rPr>
            </w:pPr>
            <w:r w:rsidRPr="00D562B7">
              <w:rPr>
                <w:b/>
                <w:bCs/>
              </w:rPr>
              <w:t>Abs. error</w:t>
            </w:r>
          </w:p>
        </w:tc>
        <w:tc>
          <w:tcPr>
            <w:tcW w:w="2370" w:type="dxa"/>
            <w:tcMar>
              <w:top w:w="60" w:type="dxa"/>
              <w:bottom w:w="60" w:type="dxa"/>
            </w:tcMar>
            <w:vAlign w:val="center"/>
          </w:tcPr>
          <w:p w14:paraId="29DD68BF" w14:textId="77777777" w:rsidR="008E01A0" w:rsidRPr="00D562B7" w:rsidRDefault="008E01A0" w:rsidP="00F41EA5">
            <w:pPr>
              <w:jc w:val="both"/>
              <w:rPr>
                <w:b/>
                <w:bCs/>
              </w:rPr>
            </w:pPr>
            <w:r w:rsidRPr="00D562B7">
              <w:rPr>
                <w:b/>
                <w:bCs/>
              </w:rPr>
              <w:t>Failure</w:t>
            </w:r>
          </w:p>
        </w:tc>
      </w:tr>
      <w:tr w:rsidR="008E01A0" w:rsidRPr="0044139F" w14:paraId="65944F4E" w14:textId="77777777" w:rsidTr="00F41EA5">
        <w:trPr>
          <w:cantSplit/>
          <w:trHeight w:val="384"/>
          <w:jc w:val="center"/>
        </w:trPr>
        <w:tc>
          <w:tcPr>
            <w:tcW w:w="1245" w:type="dxa"/>
            <w:tcMar>
              <w:top w:w="60" w:type="dxa"/>
              <w:bottom w:w="60" w:type="dxa"/>
            </w:tcMar>
            <w:vAlign w:val="center"/>
          </w:tcPr>
          <w:p w14:paraId="09B04E4E" w14:textId="77777777" w:rsidR="008E01A0" w:rsidRPr="0044139F" w:rsidRDefault="008E01A0" w:rsidP="00F41EA5">
            <w:pPr>
              <w:jc w:val="both"/>
            </w:pPr>
            <w:r w:rsidRPr="0044139F">
              <w:t>1.2</w:t>
            </w:r>
          </w:p>
        </w:tc>
        <w:tc>
          <w:tcPr>
            <w:tcW w:w="1155" w:type="dxa"/>
            <w:tcMar>
              <w:top w:w="60" w:type="dxa"/>
              <w:bottom w:w="60" w:type="dxa"/>
            </w:tcMar>
            <w:vAlign w:val="center"/>
          </w:tcPr>
          <w:p w14:paraId="4BB8ACC6" w14:textId="77777777" w:rsidR="008E01A0" w:rsidRPr="0044139F" w:rsidRDefault="008E01A0" w:rsidP="00F41EA5">
            <w:pPr>
              <w:jc w:val="both"/>
            </w:pPr>
            <w:r w:rsidRPr="0044139F">
              <w:t>0.0913</w:t>
            </w:r>
          </w:p>
        </w:tc>
        <w:tc>
          <w:tcPr>
            <w:tcW w:w="1365" w:type="dxa"/>
            <w:tcMar>
              <w:top w:w="60" w:type="dxa"/>
              <w:bottom w:w="60" w:type="dxa"/>
            </w:tcMar>
            <w:vAlign w:val="center"/>
          </w:tcPr>
          <w:p w14:paraId="06C908BE" w14:textId="77777777" w:rsidR="008E01A0" w:rsidRPr="0044139F" w:rsidRDefault="008E01A0" w:rsidP="00F41EA5">
            <w:pPr>
              <w:jc w:val="both"/>
            </w:pPr>
            <w:r w:rsidRPr="0044139F">
              <w:t>0.0134</w:t>
            </w:r>
          </w:p>
        </w:tc>
        <w:tc>
          <w:tcPr>
            <w:tcW w:w="1155" w:type="dxa"/>
            <w:tcMar>
              <w:top w:w="60" w:type="dxa"/>
              <w:bottom w:w="60" w:type="dxa"/>
            </w:tcMar>
            <w:vAlign w:val="center"/>
          </w:tcPr>
          <w:p w14:paraId="69610835" w14:textId="77777777" w:rsidR="008E01A0" w:rsidRPr="0044139F" w:rsidRDefault="008E01A0" w:rsidP="00F41EA5">
            <w:pPr>
              <w:jc w:val="both"/>
            </w:pPr>
            <w:r w:rsidRPr="0044139F">
              <w:t>0.0779</w:t>
            </w:r>
          </w:p>
        </w:tc>
        <w:tc>
          <w:tcPr>
            <w:tcW w:w="2370" w:type="dxa"/>
            <w:tcMar>
              <w:top w:w="60" w:type="dxa"/>
              <w:bottom w:w="60" w:type="dxa"/>
            </w:tcMar>
            <w:vAlign w:val="center"/>
          </w:tcPr>
          <w:p w14:paraId="4A84D962" w14:textId="77777777" w:rsidR="008E01A0" w:rsidRPr="0044139F" w:rsidRDefault="008E01A0" w:rsidP="00F41EA5">
            <w:pPr>
              <w:jc w:val="both"/>
            </w:pPr>
            <w:r w:rsidRPr="0044139F">
              <w:t>Underpredicts</w:t>
            </w:r>
          </w:p>
        </w:tc>
      </w:tr>
      <w:tr w:rsidR="008E01A0" w:rsidRPr="0044139F" w14:paraId="22617215" w14:textId="77777777" w:rsidTr="00F41EA5">
        <w:trPr>
          <w:cantSplit/>
          <w:trHeight w:val="438"/>
          <w:jc w:val="center"/>
        </w:trPr>
        <w:tc>
          <w:tcPr>
            <w:tcW w:w="1245" w:type="dxa"/>
            <w:tcMar>
              <w:top w:w="60" w:type="dxa"/>
              <w:bottom w:w="60" w:type="dxa"/>
            </w:tcMar>
            <w:vAlign w:val="center"/>
          </w:tcPr>
          <w:p w14:paraId="05B340DA" w14:textId="77777777" w:rsidR="008E01A0" w:rsidRPr="0044139F" w:rsidRDefault="008E01A0" w:rsidP="00F41EA5">
            <w:pPr>
              <w:jc w:val="both"/>
            </w:pPr>
            <w:r w:rsidRPr="0044139F">
              <w:t>1.6</w:t>
            </w:r>
          </w:p>
        </w:tc>
        <w:tc>
          <w:tcPr>
            <w:tcW w:w="1155" w:type="dxa"/>
            <w:tcMar>
              <w:top w:w="60" w:type="dxa"/>
              <w:bottom w:w="60" w:type="dxa"/>
            </w:tcMar>
            <w:vAlign w:val="center"/>
          </w:tcPr>
          <w:p w14:paraId="48CB92AF" w14:textId="77777777" w:rsidR="008E01A0" w:rsidRPr="0044139F" w:rsidRDefault="008E01A0" w:rsidP="00F41EA5">
            <w:pPr>
              <w:jc w:val="both"/>
            </w:pPr>
            <w:r w:rsidRPr="0044139F">
              <w:t>0.000204</w:t>
            </w:r>
          </w:p>
        </w:tc>
        <w:tc>
          <w:tcPr>
            <w:tcW w:w="1365" w:type="dxa"/>
            <w:tcMar>
              <w:top w:w="60" w:type="dxa"/>
              <w:bottom w:w="60" w:type="dxa"/>
            </w:tcMar>
            <w:vAlign w:val="center"/>
          </w:tcPr>
          <w:p w14:paraId="44C712D9" w14:textId="77777777" w:rsidR="008E01A0" w:rsidRPr="0044139F" w:rsidRDefault="008E01A0" w:rsidP="00F41EA5">
            <w:pPr>
              <w:jc w:val="both"/>
            </w:pPr>
            <w:r w:rsidRPr="0044139F">
              <w:t>0.0827</w:t>
            </w:r>
          </w:p>
        </w:tc>
        <w:tc>
          <w:tcPr>
            <w:tcW w:w="1155" w:type="dxa"/>
            <w:tcMar>
              <w:top w:w="60" w:type="dxa"/>
              <w:bottom w:w="60" w:type="dxa"/>
            </w:tcMar>
            <w:vAlign w:val="center"/>
          </w:tcPr>
          <w:p w14:paraId="242AEF6B" w14:textId="77777777" w:rsidR="008E01A0" w:rsidRPr="0044139F" w:rsidRDefault="008E01A0" w:rsidP="00F41EA5">
            <w:pPr>
              <w:jc w:val="both"/>
            </w:pPr>
            <w:r w:rsidRPr="0044139F">
              <w:t>0.0825</w:t>
            </w:r>
          </w:p>
        </w:tc>
        <w:tc>
          <w:tcPr>
            <w:tcW w:w="2370" w:type="dxa"/>
            <w:tcMar>
              <w:top w:w="60" w:type="dxa"/>
              <w:bottom w:w="60" w:type="dxa"/>
            </w:tcMar>
            <w:vAlign w:val="center"/>
          </w:tcPr>
          <w:p w14:paraId="1E2F9485" w14:textId="77777777" w:rsidR="008E01A0" w:rsidRPr="0044139F" w:rsidRDefault="008E01A0" w:rsidP="00F41EA5">
            <w:pPr>
              <w:jc w:val="both"/>
            </w:pPr>
            <w:r w:rsidRPr="0044139F">
              <w:t>Overpredicts</w:t>
            </w:r>
          </w:p>
        </w:tc>
      </w:tr>
    </w:tbl>
    <w:p w14:paraId="7C20ACD3" w14:textId="6FDE196C" w:rsidR="00167476" w:rsidRPr="0044139F" w:rsidRDefault="00167476" w:rsidP="0044139F">
      <w:pPr>
        <w:spacing w:before="240" w:after="240" w:line="276" w:lineRule="auto"/>
        <w:jc w:val="both"/>
      </w:pPr>
      <w:r w:rsidRPr="0044139F">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44139F" w:rsidRDefault="0050626F" w:rsidP="007D1166">
      <w:pPr>
        <w:pStyle w:val="Heading2"/>
      </w:pPr>
      <w:bookmarkStart w:id="47" w:name="_Toc238149747"/>
      <w:bookmarkStart w:id="48" w:name="_Toc238392146"/>
      <w:r w:rsidRPr="0044139F">
        <w:t>3.7 How the Model Supports SPH Decisions</w:t>
      </w:r>
      <w:bookmarkEnd w:id="47"/>
      <w:bookmarkEnd w:id="48"/>
    </w:p>
    <w:p w14:paraId="160D59FC" w14:textId="46C4B5B6"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r w:rsidR="00827F96">
        <w:t xml:space="preserve"> </w:t>
      </w:r>
    </w:p>
    <w:p w14:paraId="22F4E41B" w14:textId="4C5DCE0F" w:rsidR="000A30AA" w:rsidRPr="0044139F" w:rsidRDefault="001B2748" w:rsidP="0044139F">
      <w:pPr>
        <w:spacing w:before="240" w:after="240" w:line="276" w:lineRule="auto"/>
        <w:jc w:val="both"/>
      </w:pPr>
      <w:r w:rsidRPr="001B2748">
        <w:t>The resulting screening workflow provides the breakup class, estimated Mars-bound mass, expected BMF, data coverage, and a recommendation about whether another SPH simulation is required.</w:t>
      </w:r>
      <w:r>
        <w:t xml:space="preserve"> </w:t>
      </w:r>
      <w:r w:rsidR="00167476" w:rsidRPr="0044139F">
        <w:t>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49" w:name="_Toc238149748"/>
      <w:bookmarkStart w:id="50" w:name="_Toc238392147"/>
      <w:r w:rsidRPr="0044139F">
        <w:t>4. Discussion</w:t>
      </w:r>
      <w:bookmarkEnd w:id="49"/>
      <w:bookmarkEnd w:id="50"/>
    </w:p>
    <w:p w14:paraId="03027ECF" w14:textId="77777777" w:rsidR="00827F96" w:rsidRDefault="00827F96" w:rsidP="0044139F">
      <w:pPr>
        <w:spacing w:before="240" w:after="240" w:line="276" w:lineRule="auto"/>
        <w:jc w:val="both"/>
      </w:pPr>
      <w:r w:rsidRPr="00827F96">
        <w:t>The clearest periapsis and velocity trends are seen in the controlled experiments, while the matched comparisons show that the effects of spin and velocity vary with encounter conditions. The behaviour in Figure 3 is consistent with the other analyses: although most larger-periapsis cases have near-zero BMF, Figures 1, 4, and 5 show that non-zero retention can still occur under particular combinations of spin, velocity, and mass. This indicates that similar periapsis values can produce different outcomes depending on the full encounter conditions. These relationships are learned from SPH outputs and support interpretation rather than proving physical causality.</w:t>
      </w:r>
    </w:p>
    <w:p w14:paraId="631D875D" w14:textId="52362A52" w:rsidR="00E80DEF" w:rsidRPr="0044139F" w:rsidRDefault="001079DA" w:rsidP="0044139F">
      <w:pPr>
        <w:spacing w:before="240" w:after="240" w:line="276" w:lineRule="auto"/>
        <w:jc w:val="both"/>
      </w:pPr>
      <w:r w:rsidRPr="0044139F">
        <w:lastRenderedPageBreak/>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44139F" w:rsidRDefault="001079DA" w:rsidP="0044139F">
      <w:pPr>
        <w:spacing w:before="240" w:after="240" w:line="276" w:lineRule="auto"/>
        <w:jc w:val="both"/>
      </w:pPr>
      <w:r w:rsidRPr="0044139F">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0985303E" w:rsidR="002C2255" w:rsidRPr="0044139F" w:rsidRDefault="001079DA" w:rsidP="0044139F">
      <w:pPr>
        <w:spacing w:before="240" w:after="240" w:line="276" w:lineRule="auto"/>
        <w:jc w:val="both"/>
      </w:pPr>
      <w:r w:rsidRPr="0044139F">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w:t>
      </w:r>
      <w:r w:rsidRPr="00755DB6">
        <w:rPr>
          <w:vertAlign w:val="superscript"/>
        </w:rPr>
        <w:t>19.5</w:t>
      </w:r>
      <w:r w:rsidRPr="0044139F">
        <w:t xml:space="preserve"> kg example: when only two independent simulations support the local combination, being numerically inside the training range is insufficient.</w:t>
      </w:r>
    </w:p>
    <w:p w14:paraId="0677A3CF" w14:textId="7011E25C" w:rsidR="002C2255" w:rsidRPr="0044139F" w:rsidRDefault="001079DA" w:rsidP="0044139F">
      <w:pPr>
        <w:spacing w:before="240" w:after="240" w:line="276" w:lineRule="auto"/>
        <w:jc w:val="both"/>
      </w:pPr>
      <w:r w:rsidRPr="0044139F">
        <w:t>Different questions are addressed by the matching and ablation analysis. Although matching cases demonstrate that spin or velocity can become more significant under specific encounter settings, periapsis is generally the strongest.</w:t>
      </w:r>
    </w:p>
    <w:p w14:paraId="0CDFA445" w14:textId="4D2DC601" w:rsidR="002C2255" w:rsidRPr="0044139F" w:rsidRDefault="001079DA" w:rsidP="0044139F">
      <w:pPr>
        <w:spacing w:before="240" w:after="240" w:line="276" w:lineRule="auto"/>
        <w:jc w:val="both"/>
      </w:pPr>
      <w:r w:rsidRPr="0044139F">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44139F" w:rsidRDefault="001079DA" w:rsidP="0044139F">
      <w:pPr>
        <w:spacing w:before="240" w:after="240" w:line="276" w:lineRule="auto"/>
        <w:jc w:val="both"/>
      </w:pPr>
      <w:r w:rsidRPr="0044139F">
        <w:t>All things considered, the ML model is a quick screening method for the current SPH archive. Poorly sampled cases, transition regions, and issues requiring certain fragment attributes still require SPH.</w:t>
      </w:r>
    </w:p>
    <w:p w14:paraId="63868422" w14:textId="289774C4" w:rsidR="0050626F" w:rsidRPr="007D1166" w:rsidRDefault="0050626F" w:rsidP="007D1166">
      <w:pPr>
        <w:pStyle w:val="Heading1"/>
      </w:pPr>
      <w:bookmarkStart w:id="51" w:name="_Toc238149749"/>
      <w:bookmarkStart w:id="52" w:name="_Toc238392148"/>
      <w:r w:rsidRPr="007D1166">
        <w:t>5. Conclusions, Limitations and Future Work</w:t>
      </w:r>
      <w:bookmarkEnd w:id="51"/>
      <w:bookmarkEnd w:id="52"/>
    </w:p>
    <w:p w14:paraId="3A87E7C4" w14:textId="77777777" w:rsidR="0050626F" w:rsidRPr="0044139F" w:rsidRDefault="0050626F" w:rsidP="007D1166">
      <w:pPr>
        <w:pStyle w:val="Heading2"/>
      </w:pPr>
      <w:bookmarkStart w:id="53" w:name="_Toc238149750"/>
      <w:bookmarkStart w:id="54" w:name="_Toc238392149"/>
      <w:r w:rsidRPr="0044139F">
        <w:t>5.1 Conclusions and Answers to the Research Questions</w:t>
      </w:r>
      <w:bookmarkEnd w:id="53"/>
      <w:bookmarkEnd w:id="54"/>
    </w:p>
    <w:p w14:paraId="612FB374" w14:textId="654C7C6B" w:rsidR="002C2255" w:rsidRPr="0044139F" w:rsidRDefault="00165EDF" w:rsidP="0044139F">
      <w:pPr>
        <w:spacing w:before="240" w:after="240" w:line="276" w:lineRule="auto"/>
        <w:jc w:val="both"/>
      </w:pPr>
      <w:r w:rsidRPr="0044139F">
        <w:t xml:space="preserve">This study sought to determine which inputs are most important for fragment creation and retained debris, how orbital and physical characteristics affect disruption and bound retention, and whether </w:t>
      </w:r>
      <w:r w:rsidR="00B75E15">
        <w:t>ML</w:t>
      </w:r>
      <w:r w:rsidRPr="0044139F">
        <w:t xml:space="preserve"> can forecast outcomes while indicating when its predictions should be believed. Below is a summary of the responses.</w:t>
      </w:r>
    </w:p>
    <w:p w14:paraId="08A67987" w14:textId="4C58173A" w:rsidR="002C2255" w:rsidRPr="0044139F" w:rsidRDefault="0050626F" w:rsidP="0044139F">
      <w:pPr>
        <w:spacing w:before="240" w:after="240" w:line="276" w:lineRule="auto"/>
        <w:jc w:val="both"/>
      </w:pPr>
      <w:r w:rsidRPr="0044139F">
        <w:lastRenderedPageBreak/>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predicted BMF generally decreases from roughly 27% at 1.2 Mars radii to approximately zero by about 2.5 Mars radii as periapsis increases. A similarly clear decline occurs as encounter speed increases, from roughly 25% at low velocity to approximately zero by about 1.2 km/s. Rather than being universal thresholds, these reactions are condition specific. Mass and spin alter the outcome, speed alters the encounter and capture conditions, and periapsis regulates tidal power.</w:t>
      </w:r>
    </w:p>
    <w:p w14:paraId="79868FC7" w14:textId="211B9B9C" w:rsidR="00C9126D" w:rsidRPr="0044139F" w:rsidRDefault="009C1801" w:rsidP="0044139F">
      <w:pPr>
        <w:spacing w:before="240" w:after="240" w:line="276" w:lineRule="auto"/>
        <w:jc w:val="both"/>
      </w:pPr>
      <w:r w:rsidRPr="0044139F">
        <w:t>Q</w:t>
      </w:r>
      <w:r>
        <w:t>uestion 2:</w:t>
      </w:r>
      <w:r w:rsidRPr="0044139F">
        <w:t xml:space="preserve"> </w:t>
      </w:r>
      <w:r w:rsidR="0050626F" w:rsidRPr="0044139F">
        <w:t>Which</w:t>
      </w:r>
      <w:r w:rsidR="00165EDF" w:rsidRPr="0044139F">
        <w:t xml:space="preserve"> inputs matter most for retained debris? </w:t>
      </w:r>
      <w:r w:rsidR="00C9126D" w:rsidRPr="0044139F">
        <w:t xml:space="preserve">There is no single universal ranking under all encounter conditions. </w:t>
      </w:r>
      <w:r w:rsidR="00827F96" w:rsidRPr="00827F96">
        <w:t xml:space="preserve">For BMF, the tuned Gradient Boosting input-removal analysis identifies periapsis as the strongest overall physical input, with its removal causing the largest decrease in performance (ΔR² = </w:t>
      </w:r>
      <w:r w:rsidR="00827F96">
        <w:t>-</w:t>
      </w:r>
      <w:r w:rsidR="00827F96" w:rsidRPr="00827F96">
        <w:t>0.574), followed by spin (</w:t>
      </w:r>
      <w:r w:rsidR="00827F96">
        <w:t>-</w:t>
      </w:r>
      <w:r w:rsidR="00827F96" w:rsidRPr="00827F96">
        <w:t>0.316) and velocity (</w:t>
      </w:r>
      <w:r w:rsidR="00827F96">
        <w:t>-</w:t>
      </w:r>
      <w:r w:rsidR="00827F96" w:rsidRPr="00827F96">
        <w:t>0.296). However, matched cases show that their relative importance changes locally.</w:t>
      </w:r>
    </w:p>
    <w:p w14:paraId="6C4BF321" w14:textId="6795976E" w:rsidR="002C2255" w:rsidRPr="0044139F" w:rsidRDefault="009C1801" w:rsidP="0044139F">
      <w:pPr>
        <w:spacing w:before="240" w:after="240" w:line="276" w:lineRule="auto"/>
        <w:jc w:val="both"/>
      </w:pPr>
      <w:r w:rsidRPr="0044139F">
        <w:t>Q</w:t>
      </w:r>
      <w:r>
        <w:t>uestion 3:</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 xml:space="preserve">Yes, in cases where the SPH archive supports comparable input combinations. The primary tuned Gradient Boosting model using the original </w:t>
      </w:r>
      <w:r w:rsidR="00CB5BAD">
        <w:t>scenario</w:t>
      </w:r>
      <w:r w:rsidR="00C9126D" w:rsidRPr="0044139F">
        <w:t xml:space="preserve"> inputs obtains a grouped cross-validated R² of 0.9234, MAE of 0.0159, and RMSE of 0.0257. Adding physics-derived features produces only a small further change to R² = 0.9240 and MAE = 0.0155, with RMSE unchanged at 0.0257, so the simpler tuned model is retained. Performance is not equally dependable everywhere, however. Despite the input values falling within the numerical training ranges, held-out errors increase to roughly 0.08 BMF, or 8 percentage points, in the sparsely sampled 10</w:t>
      </w:r>
      <w:r w:rsidR="00C9126D" w:rsidRPr="00755DB6">
        <w:rPr>
          <w:vertAlign w:val="superscript"/>
        </w:rPr>
        <w:t>19.5</w:t>
      </w:r>
      <w:r w:rsidR="00C9126D" w:rsidRPr="0044139F">
        <w:t xml:space="preserve"> kg example. 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44139F" w:rsidRDefault="0050626F" w:rsidP="0044139F">
      <w:pPr>
        <w:spacing w:before="240" w:after="240" w:line="276" w:lineRule="auto"/>
        <w:jc w:val="both"/>
      </w:pPr>
      <w:r w:rsidRPr="0044139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7D1166" w:rsidRDefault="0050626F" w:rsidP="007D1166">
      <w:pPr>
        <w:pStyle w:val="Heading2"/>
      </w:pPr>
      <w:bookmarkStart w:id="55" w:name="_Toc238149751"/>
      <w:bookmarkStart w:id="56" w:name="_Toc238392150"/>
      <w:r w:rsidRPr="007D1166">
        <w:t>5.2 Limitations</w:t>
      </w:r>
      <w:bookmarkEnd w:id="55"/>
      <w:bookmarkEnd w:id="56"/>
    </w:p>
    <w:p w14:paraId="7085D120" w14:textId="6CF673A9" w:rsidR="002C2255" w:rsidRPr="0044139F" w:rsidRDefault="00165EDF" w:rsidP="0044139F">
      <w:pPr>
        <w:spacing w:before="240" w:after="240" w:line="276" w:lineRule="auto"/>
        <w:jc w:val="both"/>
      </w:pPr>
      <w:r w:rsidRPr="0044139F">
        <w:t xml:space="preserve">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w:t>
      </w:r>
      <w:r w:rsidRPr="0044139F">
        <w:lastRenderedPageBreak/>
        <w:t>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49FC16E8" w:rsidR="00165EDF" w:rsidRPr="0044139F" w:rsidRDefault="00165EDF" w:rsidP="0044139F">
      <w:pPr>
        <w:spacing w:before="240" w:after="240" w:line="276" w:lineRule="auto"/>
        <w:jc w:val="both"/>
      </w:pPr>
      <w:r w:rsidRPr="0044139F">
        <w:t xml:space="preserve">Higher grouped-validation scores are obtained by exploratory XGBoost and hurdle models, but more testing is necessary before they can take the place of the primary </w:t>
      </w:r>
      <w:r w:rsidR="00C1323C" w:rsidRPr="0044139F">
        <w:t>Gradient Boosting</w:t>
      </w:r>
      <w:r w:rsidRPr="0044139F">
        <w:t>. Because outcome-derived quantities are not known prior to simulation, models that employ them are not appropriate for pre-SPH screening.</w:t>
      </w:r>
    </w:p>
    <w:p w14:paraId="492F8510" w14:textId="64D12711" w:rsidR="0050626F" w:rsidRPr="007D1166" w:rsidRDefault="0050626F" w:rsidP="007D1166">
      <w:pPr>
        <w:pStyle w:val="Heading2"/>
      </w:pPr>
      <w:bookmarkStart w:id="57" w:name="_Toc238149752"/>
      <w:bookmarkStart w:id="58" w:name="_Toc238392151"/>
      <w:r w:rsidRPr="007D1166">
        <w:t>5.3 Future Work</w:t>
      </w:r>
      <w:bookmarkEnd w:id="57"/>
      <w:bookmarkEnd w:id="58"/>
    </w:p>
    <w:p w14:paraId="2640847E" w14:textId="7C36269D" w:rsidR="002C2255" w:rsidRPr="0044139F" w:rsidRDefault="0050626F" w:rsidP="0044139F">
      <w:pPr>
        <w:spacing w:before="240" w:after="240" w:line="276" w:lineRule="auto"/>
        <w:jc w:val="both"/>
      </w:pPr>
      <w:r w:rsidRPr="0044139F">
        <w:t xml:space="preserve">The highest priority for future work is to run new SPH simulations in poorly covered mass-periapsis-velocity-spin combinations, especially near the change between retained and zero BMF. More matched groups should </w:t>
      </w:r>
      <w:r w:rsidR="001B2748">
        <w:t xml:space="preserve">repeat </w:t>
      </w:r>
      <w:r w:rsidRPr="0044139F">
        <w:t xml:space="preserve">comparison at other masses and resolutions while keeping processing choices fixed. </w:t>
      </w:r>
      <w:r w:rsidR="00165EDF" w:rsidRPr="0044139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06146BA5" w14:textId="15950D81" w:rsidR="00BA2F26" w:rsidRDefault="00165EDF" w:rsidP="00617DD1">
      <w:pPr>
        <w:spacing w:before="240" w:after="240" w:line="276" w:lineRule="auto"/>
        <w:jc w:val="both"/>
      </w:pPr>
      <w:r w:rsidRPr="0044139F">
        <w:t xml:space="preserve">Future research should enhance automatic identification of input combinations with inadequate support and per-prediction reliability estimates. Before updating the current model, new SPH simulations should be used to test exploratory </w:t>
      </w:r>
      <w:r w:rsidR="001B2748">
        <w:t>models</w:t>
      </w:r>
      <w:r w:rsidRPr="0044139F">
        <w:t>. Stronger physical limitations, multi-output prediction, and uncertainty estimates are possible additional enhancements.</w:t>
      </w:r>
      <w:bookmarkStart w:id="59" w:name="_Toc238149753"/>
    </w:p>
    <w:p w14:paraId="2BCA7860" w14:textId="6BDFDC54" w:rsidR="0050626F" w:rsidRPr="00C1323C" w:rsidRDefault="0050626F" w:rsidP="007D1166">
      <w:pPr>
        <w:pStyle w:val="Heading1"/>
      </w:pPr>
      <w:bookmarkStart w:id="60" w:name="_Toc238392152"/>
      <w:r w:rsidRPr="00C1323C">
        <w:t>References</w:t>
      </w:r>
      <w:bookmarkEnd w:id="59"/>
      <w:bookmarkEnd w:id="60"/>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450963BC" w14:textId="373E107D" w:rsidR="00683DB3" w:rsidRPr="00C1323C" w:rsidRDefault="0050626F" w:rsidP="007D1166">
      <w:pPr>
        <w:pStyle w:val="Heading1"/>
      </w:pPr>
      <w:bookmarkStart w:id="61" w:name="_Toc238149754"/>
      <w:bookmarkStart w:id="62" w:name="_Toc238392153"/>
      <w:r w:rsidRPr="00C1323C">
        <w:lastRenderedPageBreak/>
        <w:t>Appendix A. Supporting Model Results</w:t>
      </w:r>
      <w:bookmarkEnd w:id="61"/>
      <w:bookmarkEnd w:id="62"/>
    </w:p>
    <w:p w14:paraId="55500BA7" w14:textId="394D8D37" w:rsidR="002C2255"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t xml:space="preserve">Table A1. </w:t>
      </w:r>
      <w:r w:rsidR="00487BE3" w:rsidRPr="009C1801">
        <w:rPr>
          <w:i/>
          <w:iCs/>
          <w:color w:val="000000" w:themeColor="text1"/>
          <w:sz w:val="20"/>
          <w:szCs w:val="20"/>
        </w:rPr>
        <w:t>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200"/>
        <w:gridCol w:w="2840"/>
        <w:gridCol w:w="1836"/>
        <w:gridCol w:w="1944"/>
        <w:gridCol w:w="1520"/>
      </w:tblGrid>
      <w:tr w:rsidR="00905DE4" w:rsidRPr="00C1323C" w14:paraId="12893776" w14:textId="77777777" w:rsidTr="00B453C4">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Category</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Parameters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Baseline raw input(s)</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Effect on performance</w:t>
            </w:r>
          </w:p>
        </w:tc>
      </w:tr>
      <w:tr w:rsidR="00905DE4" w:rsidRPr="00C1323C" w14:paraId="6ECCB3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Model tuning</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Number of trees (n_estimators)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200</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Increased R² by 0.0092 </w:t>
            </w:r>
          </w:p>
        </w:tc>
      </w:tr>
      <w:tr w:rsidR="00905DE4" w:rsidRPr="00C1323C" w14:paraId="16CA682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Learning rate (learning_rate)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C1323C" w:rsidRDefault="00905DE4" w:rsidP="00AE3816">
            <w:pPr>
              <w:spacing w:line="276" w:lineRule="auto"/>
              <w:rPr>
                <w:color w:val="000000" w:themeColor="text1"/>
              </w:rPr>
            </w:pPr>
          </w:p>
        </w:tc>
      </w:tr>
      <w:tr w:rsidR="00905DE4" w:rsidRPr="00C1323C" w14:paraId="1CA2E1A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Subsample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C1323C" w:rsidRDefault="00905DE4" w:rsidP="00AE3816">
            <w:pPr>
              <w:spacing w:line="276" w:lineRule="auto"/>
              <w:rPr>
                <w:color w:val="000000" w:themeColor="text1"/>
              </w:rPr>
            </w:pPr>
          </w:p>
        </w:tc>
      </w:tr>
      <w:tr w:rsidR="00905DE4" w:rsidRPr="00C1323C" w14:paraId="6EEE2A7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Minimum samples per leaf</w:t>
            </w:r>
          </w:p>
          <w:p w14:paraId="242EB79C"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(min_sample_leaf)</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C1323C" w:rsidRDefault="00905DE4" w:rsidP="00AE3816">
            <w:pPr>
              <w:spacing w:line="276" w:lineRule="auto"/>
              <w:rPr>
                <w:color w:val="000000" w:themeColor="text1"/>
              </w:rPr>
            </w:pPr>
          </w:p>
        </w:tc>
      </w:tr>
      <w:tr w:rsidR="00905DE4" w:rsidRPr="00C1323C" w14:paraId="16591C85"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Simple derived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speed squared</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 R² by 0.001 (spin frequency) and 0.002 (inverse periapsis)</w:t>
            </w:r>
          </w:p>
        </w:tc>
      </w:tr>
      <w:tr w:rsidR="00905DE4" w:rsidRPr="00C1323C" w14:paraId="115C4EEE"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Inverse periapsis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C1323C" w:rsidRDefault="00905DE4" w:rsidP="00AE3816">
            <w:pPr>
              <w:spacing w:line="276" w:lineRule="auto"/>
              <w:rPr>
                <w:color w:val="000000" w:themeColor="text1"/>
              </w:rPr>
            </w:pPr>
          </w:p>
        </w:tc>
      </w:tr>
      <w:tr w:rsidR="00905DE4" w:rsidRPr="00C1323C" w14:paraId="7DD64460"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Spin frequency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C1323C" w:rsidRDefault="00905DE4" w:rsidP="00AE3816">
            <w:pPr>
              <w:spacing w:line="276" w:lineRule="auto"/>
              <w:rPr>
                <w:color w:val="000000" w:themeColor="text1"/>
              </w:rPr>
            </w:pPr>
          </w:p>
        </w:tc>
      </w:tr>
      <w:tr w:rsidR="00905DE4" w:rsidRPr="00C1323C" w14:paraId="1FBF001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Asteroid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w:t>
            </w:r>
            <w:r w:rsidRPr="00C1323C">
              <w:rPr>
                <w:color w:val="000000" w:themeColor="text1"/>
                <w:vertAlign w:val="subscript"/>
              </w:rPr>
              <w:t>asteroid</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464ECF83" w14:textId="77777777" w:rsidR="002C2255" w:rsidRPr="00C1323C" w:rsidRDefault="002C2255" w:rsidP="00AE3816">
            <w:pPr>
              <w:pStyle w:val="NormalWeb"/>
              <w:spacing w:before="0" w:beforeAutospacing="0" w:after="0" w:afterAutospacing="0" w:line="276" w:lineRule="auto"/>
              <w:rPr>
                <w:color w:val="000000" w:themeColor="text1"/>
                <w:sz w:val="4"/>
                <w:szCs w:val="4"/>
              </w:rPr>
            </w:pPr>
          </w:p>
          <w:p w14:paraId="2B72653D" w14:textId="300EE408" w:rsidR="002C2255"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C1323C" w:rsidRDefault="00905DE4" w:rsidP="00AE3816">
            <w:pPr>
              <w:spacing w:line="276" w:lineRule="auto"/>
              <w:rPr>
                <w:color w:val="000000" w:themeColor="text1"/>
              </w:rPr>
            </w:pPr>
          </w:p>
        </w:tc>
      </w:tr>
      <w:tr w:rsidR="00905DE4" w:rsidRPr="00C1323C" w14:paraId="284E54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Combined physics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Periapsis-speed interaction</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w:t>
            </w:r>
            <w:r w:rsidR="00905DE4" w:rsidRPr="00C1323C">
              <w:rPr>
                <w:color w:val="000000" w:themeColor="text1"/>
              </w:rPr>
              <w:t xml:space="preserve"> R² by 0.002</w:t>
            </w:r>
          </w:p>
        </w:tc>
      </w:tr>
      <w:tr w:rsidR="00905DE4" w:rsidRPr="00C1323C" w14:paraId="1B4AEC0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eccentricity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C1323C" w:rsidRDefault="002C2255" w:rsidP="00AE3816">
            <w:pPr>
              <w:pStyle w:val="NormalWeb"/>
              <w:spacing w:before="0" w:beforeAutospacing="0" w:after="0" w:afterAutospacing="0" w:line="276" w:lineRule="auto"/>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C1323C" w:rsidRDefault="00905DE4" w:rsidP="00AE3816">
            <w:pPr>
              <w:spacing w:line="276" w:lineRule="auto"/>
              <w:rPr>
                <w:color w:val="000000" w:themeColor="text1"/>
              </w:rPr>
            </w:pPr>
          </w:p>
        </w:tc>
      </w:tr>
      <w:tr w:rsidR="00905DE4" w:rsidRPr="00C1323C" w14:paraId="380F7404"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221EBDF8"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2</w:t>
            </w:r>
            <w:r w:rsidR="00755DB6">
              <w:rPr>
                <w:color w:val="000000" w:themeColor="text1"/>
              </w:rPr>
              <w:t xml:space="preserve"> </w:t>
            </w:r>
            <w:r w:rsidRPr="00C1323C">
              <w:rPr>
                <w:color w:val="000000" w:themeColor="text1"/>
              </w:rPr>
              <w:t>R</w:t>
            </w:r>
            <w:r w:rsidRPr="00C1323C">
              <w:rPr>
                <w:color w:val="000000" w:themeColor="text1"/>
                <w:vertAlign w:val="subscript"/>
              </w:rPr>
              <w:t>Mars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C1323C" w:rsidRDefault="00905DE4" w:rsidP="00AE3816">
            <w:pPr>
              <w:spacing w:line="276" w:lineRule="auto"/>
              <w:rPr>
                <w:color w:val="000000" w:themeColor="text1"/>
              </w:rPr>
            </w:pPr>
          </w:p>
        </w:tc>
      </w:tr>
      <w:tr w:rsidR="00905DE4" w:rsidRPr="00C1323C" w14:paraId="10D7C53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tidal-disruption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C1323C" w:rsidRDefault="00905DE4" w:rsidP="00AE3816">
            <w:pPr>
              <w:spacing w:line="276" w:lineRule="auto"/>
              <w:rPr>
                <w:color w:val="000000" w:themeColor="text1"/>
              </w:rPr>
            </w:pPr>
          </w:p>
        </w:tc>
      </w:tr>
    </w:tbl>
    <w:p w14:paraId="58C40670" w14:textId="77777777" w:rsidR="00905DE4" w:rsidRPr="00C1323C" w:rsidRDefault="00905DE4" w:rsidP="00AE3816">
      <w:pPr>
        <w:keepNext/>
        <w:spacing w:line="276" w:lineRule="auto"/>
        <w:rPr>
          <w:color w:val="000000" w:themeColor="text1"/>
        </w:rPr>
      </w:pPr>
    </w:p>
    <w:p w14:paraId="29747750" w14:textId="71CF506E" w:rsidR="00905DE4" w:rsidRPr="00C1323C" w:rsidRDefault="00905DE4" w:rsidP="00AE3816">
      <w:pPr>
        <w:spacing w:after="160" w:line="276" w:lineRule="auto"/>
        <w:rPr>
          <w:color w:val="000000" w:themeColor="text1"/>
        </w:rPr>
      </w:pPr>
    </w:p>
    <w:p w14:paraId="022BCE2A" w14:textId="77592C53" w:rsidR="00AF1C49"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lastRenderedPageBreak/>
        <w:t>Table A2. Comparison of BMF regression models using five-fold GroupKFold by physical SPH simulation, including exploratory advanced models to show the potential for further performance improvement in future work.</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C407AF" w:rsidRPr="00C407AF" w14:paraId="48AB803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069C3" w14:textId="77777777" w:rsidR="00C407AF" w:rsidRPr="00C407AF" w:rsidRDefault="00C407AF" w:rsidP="00C407AF">
            <w:pPr>
              <w:rPr>
                <w:b/>
                <w:bCs/>
                <w:lang w:val="en-US"/>
              </w:rPr>
            </w:pPr>
            <w:r w:rsidRPr="00C407AF">
              <w:rPr>
                <w:b/>
                <w:bCs/>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2ED7" w14:textId="77777777" w:rsidR="00C407AF" w:rsidRPr="00C407AF" w:rsidRDefault="00C407AF" w:rsidP="00C407AF">
            <w:pPr>
              <w:rPr>
                <w:b/>
                <w:bCs/>
                <w:lang w:val="en-US"/>
              </w:rPr>
            </w:pPr>
            <w:r w:rsidRPr="00C407AF">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FAF25" w14:textId="77777777" w:rsidR="00C407AF" w:rsidRPr="00C407AF" w:rsidRDefault="00C407AF" w:rsidP="00C407AF">
            <w:pPr>
              <w:rPr>
                <w:b/>
                <w:bCs/>
                <w:lang w:val="en-US"/>
              </w:rPr>
            </w:pPr>
            <w:r w:rsidRPr="00C407AF">
              <w:rPr>
                <w:b/>
                <w:bCs/>
                <w:lang w:val="en-US"/>
              </w:rPr>
              <w:t>MAE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EB65" w14:textId="77777777" w:rsidR="00C407AF" w:rsidRPr="00C407AF" w:rsidRDefault="00C407AF" w:rsidP="00C407AF">
            <w:pPr>
              <w:rPr>
                <w:b/>
                <w:bCs/>
                <w:lang w:val="en-US"/>
              </w:rPr>
            </w:pPr>
            <w:r w:rsidRPr="00C407AF">
              <w:rPr>
                <w:b/>
                <w:bCs/>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4A12" w14:textId="77777777" w:rsidR="00C407AF" w:rsidRPr="00C407AF" w:rsidRDefault="00C407AF" w:rsidP="00C407AF">
            <w:pPr>
              <w:rPr>
                <w:b/>
                <w:bCs/>
                <w:lang w:val="en-US"/>
              </w:rPr>
            </w:pPr>
            <w:r w:rsidRPr="00C407AF">
              <w:rPr>
                <w:b/>
                <w:bCs/>
                <w:lang w:val="en-US"/>
              </w:rPr>
              <w:t>Status</w:t>
            </w:r>
          </w:p>
        </w:tc>
      </w:tr>
      <w:tr w:rsidR="00C407AF" w:rsidRPr="00C407AF" w14:paraId="233B94AF"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27221" w14:textId="77777777" w:rsidR="00C407AF" w:rsidRPr="00C407AF" w:rsidRDefault="00C407AF" w:rsidP="00C407AF">
            <w:pPr>
              <w:rPr>
                <w:lang w:val="en-US"/>
              </w:rPr>
            </w:pPr>
            <w:r w:rsidRPr="00C407AF">
              <w:rPr>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4603" w14:textId="77777777" w:rsidR="00C407AF" w:rsidRPr="00C407AF" w:rsidRDefault="00C407AF" w:rsidP="00C407AF">
            <w:pPr>
              <w:rPr>
                <w:lang w:val="en-US"/>
              </w:rPr>
            </w:pPr>
            <w:r w:rsidRPr="00C407AF">
              <w:rPr>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7BBD4" w14:textId="77777777" w:rsidR="00C407AF" w:rsidRPr="00C407AF" w:rsidRDefault="00C407AF" w:rsidP="00C407AF">
            <w:pPr>
              <w:rPr>
                <w:lang w:val="en-US"/>
              </w:rPr>
            </w:pPr>
            <w:r w:rsidRPr="00C407AF">
              <w:rPr>
                <w:lang w:val="en-US"/>
              </w:rPr>
              <w:t>0.0187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D8C95" w14:textId="77777777" w:rsidR="00C407AF" w:rsidRPr="00C407AF" w:rsidRDefault="00C407AF" w:rsidP="00C407AF">
            <w:pPr>
              <w:rPr>
                <w:lang w:val="en-US"/>
              </w:rPr>
            </w:pPr>
            <w:r w:rsidRPr="00C407AF">
              <w:rPr>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6FE6D" w14:textId="77777777" w:rsidR="00C407AF" w:rsidRPr="00C407AF" w:rsidRDefault="00C407AF" w:rsidP="00C407AF">
            <w:pPr>
              <w:rPr>
                <w:lang w:val="en-US"/>
              </w:rPr>
            </w:pPr>
            <w:r w:rsidRPr="00C407AF">
              <w:rPr>
                <w:lang w:val="en-US"/>
              </w:rPr>
              <w:t>Baseline model</w:t>
            </w:r>
          </w:p>
        </w:tc>
      </w:tr>
      <w:tr w:rsidR="00C407AF" w:rsidRPr="00C407AF" w14:paraId="2C098098"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3C56E" w14:textId="77777777" w:rsidR="00C407AF" w:rsidRPr="00C407AF" w:rsidRDefault="00C407AF" w:rsidP="00C407AF">
            <w:pPr>
              <w:rPr>
                <w:lang w:val="en-US"/>
              </w:rPr>
            </w:pPr>
            <w:r w:rsidRPr="00C407AF">
              <w:rPr>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EE38" w14:textId="77777777" w:rsidR="00C407AF" w:rsidRPr="00C407AF" w:rsidRDefault="00C407AF" w:rsidP="00C407AF">
            <w:pPr>
              <w:rPr>
                <w:lang w:val="en-US"/>
              </w:rPr>
            </w:pPr>
            <w:r w:rsidRPr="00C407AF">
              <w:rPr>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AB57" w14:textId="77777777" w:rsidR="00C407AF" w:rsidRPr="00C407AF" w:rsidRDefault="00C407AF" w:rsidP="00C407AF">
            <w:pPr>
              <w:rPr>
                <w:lang w:val="en-US"/>
              </w:rPr>
            </w:pPr>
            <w:r w:rsidRPr="00C407AF">
              <w:rPr>
                <w:lang w:val="en-US"/>
              </w:rPr>
              <w:t>0.0175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E1003" w14:textId="77777777" w:rsidR="00C407AF" w:rsidRPr="00C407AF" w:rsidRDefault="00C407AF" w:rsidP="00C407AF">
            <w:pPr>
              <w:rPr>
                <w:lang w:val="en-US"/>
              </w:rPr>
            </w:pPr>
            <w:r w:rsidRPr="00C407AF">
              <w:rPr>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8E9AD" w14:textId="77777777" w:rsidR="00C407AF" w:rsidRPr="00C407AF" w:rsidRDefault="00C407AF" w:rsidP="00C407AF">
            <w:pPr>
              <w:rPr>
                <w:lang w:val="en-US"/>
              </w:rPr>
            </w:pPr>
            <w:r w:rsidRPr="00C407AF">
              <w:rPr>
                <w:lang w:val="en-US"/>
              </w:rPr>
              <w:t>Best baseline model</w:t>
            </w:r>
          </w:p>
        </w:tc>
      </w:tr>
      <w:tr w:rsidR="00C407AF" w:rsidRPr="00C407AF" w14:paraId="48ED33CE"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2389" w14:textId="77777777" w:rsidR="00C407AF" w:rsidRPr="00C407AF" w:rsidRDefault="00C407AF" w:rsidP="00C407AF">
            <w:pPr>
              <w:rPr>
                <w:lang w:val="en-US"/>
              </w:rPr>
            </w:pPr>
            <w:r w:rsidRPr="00C407AF">
              <w:rPr>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E9DA" w14:textId="77777777" w:rsidR="00C407AF" w:rsidRPr="00C407AF" w:rsidRDefault="00C407AF" w:rsidP="00C407AF">
            <w:pPr>
              <w:rPr>
                <w:lang w:val="en-US"/>
              </w:rPr>
            </w:pPr>
            <w:r w:rsidRPr="00C407AF">
              <w:rPr>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3B0A" w14:textId="77777777" w:rsidR="00C407AF" w:rsidRPr="00C407AF" w:rsidRDefault="00C407AF" w:rsidP="00C407AF">
            <w:pPr>
              <w:rPr>
                <w:lang w:val="en-US"/>
              </w:rPr>
            </w:pPr>
            <w:r w:rsidRPr="00C407AF">
              <w:rPr>
                <w:lang w:val="en-US"/>
              </w:rPr>
              <w:t>0.0159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7EF95"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F181F" w14:textId="77777777" w:rsidR="00C407AF" w:rsidRPr="00C407AF" w:rsidRDefault="00C407AF" w:rsidP="00C407AF">
            <w:pPr>
              <w:rPr>
                <w:lang w:val="en-US"/>
              </w:rPr>
            </w:pPr>
            <w:r w:rsidRPr="00C407AF">
              <w:rPr>
                <w:lang w:val="en-US"/>
              </w:rPr>
              <w:t xml:space="preserve">Main model </w:t>
            </w:r>
          </w:p>
        </w:tc>
      </w:tr>
      <w:tr w:rsidR="00C407AF" w:rsidRPr="00C407AF" w14:paraId="38B382FD"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937CF" w14:textId="77777777" w:rsidR="00C407AF" w:rsidRPr="00C407AF" w:rsidRDefault="00C407AF" w:rsidP="00C407AF">
            <w:pPr>
              <w:rPr>
                <w:lang w:val="en-US"/>
              </w:rPr>
            </w:pPr>
            <w:r w:rsidRPr="00C407AF">
              <w:rPr>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CF19" w14:textId="77777777" w:rsidR="00C407AF" w:rsidRPr="00C407AF" w:rsidRDefault="00C407AF" w:rsidP="00C407AF">
            <w:pPr>
              <w:rPr>
                <w:lang w:val="en-US"/>
              </w:rPr>
            </w:pPr>
            <w:r w:rsidRPr="00C407AF">
              <w:rPr>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630" w14:textId="77777777" w:rsidR="00C407AF" w:rsidRPr="00C407AF" w:rsidRDefault="00C407AF" w:rsidP="00C407AF">
            <w:pPr>
              <w:rPr>
                <w:lang w:val="en-US"/>
              </w:rPr>
            </w:pPr>
            <w:r w:rsidRPr="00C407AF">
              <w:rPr>
                <w:lang w:val="en-US"/>
              </w:rPr>
              <w:t>0.0155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4BCB0"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9031" w14:textId="77777777" w:rsidR="00C407AF" w:rsidRPr="00C407AF" w:rsidRDefault="00C407AF" w:rsidP="00C407AF">
            <w:pPr>
              <w:rPr>
                <w:lang w:val="en-US"/>
              </w:rPr>
            </w:pPr>
            <w:r w:rsidRPr="00C407AF">
              <w:rPr>
                <w:lang w:val="en-US"/>
              </w:rPr>
              <w:t>No meaningful gain</w:t>
            </w:r>
          </w:p>
        </w:tc>
      </w:tr>
      <w:tr w:rsidR="00C407AF" w:rsidRPr="00C407AF" w14:paraId="405C53EA"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4FFEC" w14:textId="77777777" w:rsidR="00C407AF" w:rsidRPr="00C407AF" w:rsidRDefault="00C407AF" w:rsidP="00C407AF">
            <w:pPr>
              <w:rPr>
                <w:lang w:val="en-US"/>
              </w:rPr>
            </w:pPr>
            <w:r w:rsidRPr="00C407AF">
              <w:rPr>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ADCAD" w14:textId="77777777" w:rsidR="00C407AF" w:rsidRPr="00C407AF" w:rsidRDefault="00C407AF" w:rsidP="00C407AF">
            <w:pPr>
              <w:rPr>
                <w:lang w:val="en-US"/>
              </w:rPr>
            </w:pPr>
            <w:r w:rsidRPr="00C407AF">
              <w:rPr>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08773" w14:textId="77777777" w:rsidR="00C407AF" w:rsidRPr="00C407AF" w:rsidRDefault="00C407AF" w:rsidP="00C407AF">
            <w:pPr>
              <w:rPr>
                <w:lang w:val="en-US"/>
              </w:rPr>
            </w:pPr>
            <w:r w:rsidRPr="00C407AF">
              <w:rPr>
                <w:lang w:val="en-US"/>
              </w:rPr>
              <w:t>0.0132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9463C" w14:textId="77777777" w:rsidR="00C407AF" w:rsidRPr="00C407AF" w:rsidRDefault="00C407AF" w:rsidP="00C407AF">
            <w:pPr>
              <w:rPr>
                <w:lang w:val="en-US"/>
              </w:rPr>
            </w:pPr>
            <w:r w:rsidRPr="00C407AF">
              <w:rPr>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81E3A" w14:textId="77777777" w:rsidR="00C407AF" w:rsidRPr="00C407AF" w:rsidRDefault="00C407AF" w:rsidP="00C407AF">
            <w:pPr>
              <w:rPr>
                <w:lang w:val="en-US"/>
              </w:rPr>
            </w:pPr>
            <w:r w:rsidRPr="00C407AF">
              <w:rPr>
                <w:lang w:val="en-US"/>
              </w:rPr>
              <w:t>(Exploratory only) strongest single-stage alternative</w:t>
            </w:r>
          </w:p>
        </w:tc>
      </w:tr>
      <w:tr w:rsidR="00C407AF" w:rsidRPr="00C407AF" w14:paraId="5C5F11D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C155C" w14:textId="77777777" w:rsidR="00C407AF" w:rsidRPr="00C407AF" w:rsidRDefault="00C407AF" w:rsidP="00C407AF">
            <w:pPr>
              <w:rPr>
                <w:lang w:val="en-US"/>
              </w:rPr>
            </w:pPr>
            <w:r w:rsidRPr="00C407AF">
              <w:rPr>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C416A" w14:textId="77777777" w:rsidR="00C407AF" w:rsidRPr="00C407AF" w:rsidRDefault="00C407AF" w:rsidP="00C407AF">
            <w:pPr>
              <w:rPr>
                <w:lang w:val="en-US"/>
              </w:rPr>
            </w:pPr>
            <w:r w:rsidRPr="00C407AF">
              <w:rPr>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654EE" w14:textId="77777777" w:rsidR="00C407AF" w:rsidRPr="00C407AF" w:rsidRDefault="00C407AF" w:rsidP="00C407AF">
            <w:pPr>
              <w:rPr>
                <w:lang w:val="en-US"/>
              </w:rPr>
            </w:pPr>
            <w:r w:rsidRPr="00C407AF">
              <w:rPr>
                <w:lang w:val="en-US"/>
              </w:rPr>
              <w:t>0.0122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4E4A2" w14:textId="77777777" w:rsidR="00C407AF" w:rsidRPr="00C407AF" w:rsidRDefault="00C407AF" w:rsidP="00C407AF">
            <w:pPr>
              <w:rPr>
                <w:lang w:val="en-US"/>
              </w:rPr>
            </w:pPr>
            <w:r w:rsidRPr="00C407AF">
              <w:rPr>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40134" w14:textId="77777777" w:rsidR="00C407AF" w:rsidRPr="00C407AF" w:rsidRDefault="00C407AF" w:rsidP="00C407AF">
            <w:pPr>
              <w:rPr>
                <w:lang w:val="en-US"/>
              </w:rPr>
            </w:pPr>
            <w:r w:rsidRPr="00C407AF">
              <w:rPr>
                <w:lang w:val="en-US"/>
              </w:rPr>
              <w:t>(Exploratory only) lowest MAE among hurdle tests</w:t>
            </w:r>
          </w:p>
        </w:tc>
      </w:tr>
      <w:tr w:rsidR="00C407AF" w:rsidRPr="00C407AF" w14:paraId="2B1684CB"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C38CD" w14:textId="77777777" w:rsidR="00C407AF" w:rsidRPr="00C407AF" w:rsidRDefault="00C407AF" w:rsidP="00C407AF">
            <w:pPr>
              <w:rPr>
                <w:lang w:val="en-US"/>
              </w:rPr>
            </w:pPr>
            <w:r w:rsidRPr="00C407AF">
              <w:rPr>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BE632" w14:textId="77777777" w:rsidR="00C407AF" w:rsidRPr="00C407AF" w:rsidRDefault="00C407AF" w:rsidP="00C407AF">
            <w:pPr>
              <w:rPr>
                <w:lang w:val="en-US"/>
              </w:rPr>
            </w:pPr>
            <w:r w:rsidRPr="00C407AF">
              <w:rPr>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AB7D9" w14:textId="77777777" w:rsidR="00C407AF" w:rsidRPr="00C407AF" w:rsidRDefault="00C407AF" w:rsidP="00C407AF">
            <w:pPr>
              <w:rPr>
                <w:lang w:val="en-US"/>
              </w:rPr>
            </w:pPr>
            <w:r w:rsidRPr="00C407AF">
              <w:rPr>
                <w:lang w:val="en-US"/>
              </w:rPr>
              <w:t>0.0127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BD5B2" w14:textId="77777777" w:rsidR="00C407AF" w:rsidRPr="00C407AF" w:rsidRDefault="00C407AF" w:rsidP="00C407AF">
            <w:pPr>
              <w:rPr>
                <w:lang w:val="en-US"/>
              </w:rPr>
            </w:pPr>
            <w:r w:rsidRPr="00C407AF">
              <w:rPr>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21403" w14:textId="77777777" w:rsidR="00C407AF" w:rsidRPr="00C407AF" w:rsidRDefault="00C407AF" w:rsidP="00C407AF">
            <w:pPr>
              <w:rPr>
                <w:lang w:val="en-US"/>
              </w:rPr>
            </w:pPr>
            <w:r w:rsidRPr="00C407AF">
              <w:rPr>
                <w:lang w:val="en-US"/>
              </w:rPr>
              <w:t>(Exploratory only) highest R² / lowest RMSE</w:t>
            </w:r>
          </w:p>
        </w:tc>
      </w:tr>
    </w:tbl>
    <w:p w14:paraId="19632526" w14:textId="77777777" w:rsidR="00827F96" w:rsidRDefault="00827F96" w:rsidP="00C407AF">
      <w:pPr>
        <w:spacing w:before="100" w:beforeAutospacing="1" w:after="100" w:afterAutospacing="1"/>
        <w:jc w:val="both"/>
      </w:pPr>
    </w:p>
    <w:p w14:paraId="1A4D7546" w14:textId="0D8924DF" w:rsidR="00C407AF" w:rsidRDefault="00827F96" w:rsidP="00827F96">
      <w:pPr>
        <w:spacing w:before="100" w:beforeAutospacing="1" w:after="100" w:afterAutospacing="1"/>
        <w:jc w:val="both"/>
        <w:rPr>
          <w:noProof w:val="0"/>
          <w:lang w:val="en-US"/>
        </w:rPr>
      </w:pPr>
      <w:r w:rsidRPr="00827F96">
        <w:rPr>
          <w:noProof w:val="0"/>
          <w:lang w:val="en-US"/>
        </w:rPr>
        <w:t>The 10% BMF threshold (using logistic regression) is used for screening rather than as a criterion for moon formation, therefore excluded from the table.</w:t>
      </w:r>
      <w:r>
        <w:rPr>
          <w:noProof w:val="0"/>
          <w:lang w:val="en-US"/>
        </w:rPr>
        <w:t xml:space="preserve"> </w:t>
      </w:r>
      <w:r w:rsidR="00C407AF" w:rsidRPr="00C407AF">
        <w:rPr>
          <w:noProof w:val="0"/>
          <w:lang w:val="en-US"/>
        </w:rPr>
        <w:t xml:space="preserve">More sophisticated alternatives, including XGBoost and two-stage hurdle models, were also investigated but were retained as exploratory models, however they remained exploratory and are not covered in more detail in this project as they introduce additional model complexity, particularly the two-stage approaches, and would require further testing and interpretation before replacing the primary model. This was beyond the scope of the present project since the primary purpose was to demonstrate the possibility of further model improvement in subsequent work rather than to serve as the project's primary outcome. </w:t>
      </w:r>
    </w:p>
    <w:p w14:paraId="7D800F85" w14:textId="77777777" w:rsidR="00C407AF" w:rsidRDefault="00C407AF" w:rsidP="009C1801">
      <w:pPr>
        <w:keepNext/>
        <w:spacing w:line="276" w:lineRule="auto"/>
        <w:jc w:val="center"/>
        <w:rPr>
          <w:color w:val="000000" w:themeColor="text1"/>
        </w:rPr>
      </w:pPr>
    </w:p>
    <w:p w14:paraId="61CE03B4" w14:textId="48AB2322" w:rsidR="00AF1C49" w:rsidRPr="009C1801" w:rsidRDefault="00E62391" w:rsidP="009C1801">
      <w:pPr>
        <w:keepNext/>
        <w:spacing w:line="276" w:lineRule="auto"/>
        <w:jc w:val="center"/>
        <w:rPr>
          <w:color w:val="000000" w:themeColor="text1"/>
        </w:rPr>
      </w:pPr>
      <w:r w:rsidRPr="00E62391">
        <w:rPr>
          <w:color w:val="000000" w:themeColor="text1"/>
        </w:rPr>
        <w:drawing>
          <wp:inline distT="0" distB="0" distL="0" distR="0" wp14:anchorId="686F9AE1" wp14:editId="78FDA83C">
            <wp:extent cx="5943600" cy="4037330"/>
            <wp:effectExtent l="0" t="0" r="0" b="1270"/>
            <wp:docPr id="440836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36601" name=""/>
                    <pic:cNvPicPr/>
                  </pic:nvPicPr>
                  <pic:blipFill>
                    <a:blip r:embed="rId17"/>
                    <a:stretch>
                      <a:fillRect/>
                    </a:stretch>
                  </pic:blipFill>
                  <pic:spPr>
                    <a:xfrm>
                      <a:off x="0" y="0"/>
                      <a:ext cx="5943600" cy="4037330"/>
                    </a:xfrm>
                    <a:prstGeom prst="rect">
                      <a:avLst/>
                    </a:prstGeom>
                  </pic:spPr>
                </pic:pic>
              </a:graphicData>
            </a:graphic>
          </wp:inline>
        </w:drawing>
      </w:r>
    </w:p>
    <w:p w14:paraId="63084E75" w14:textId="4DAFA5EF" w:rsidR="00AF1C49" w:rsidRPr="009C1801" w:rsidRDefault="00AF1C49" w:rsidP="00AF1C49">
      <w:pPr>
        <w:keepNext/>
        <w:spacing w:line="276" w:lineRule="auto"/>
        <w:jc w:val="center"/>
        <w:rPr>
          <w:i/>
          <w:iCs/>
          <w:color w:val="000000" w:themeColor="text1"/>
          <w:sz w:val="20"/>
          <w:szCs w:val="20"/>
        </w:rPr>
      </w:pPr>
      <w:r w:rsidRPr="009C1801">
        <w:rPr>
          <w:i/>
          <w:iCs/>
          <w:color w:val="000000" w:themeColor="text1"/>
          <w:sz w:val="20"/>
          <w:szCs w:val="20"/>
        </w:rPr>
        <w:t>Figure A</w:t>
      </w:r>
      <w:r w:rsidR="000A30AA" w:rsidRPr="009C1801">
        <w:rPr>
          <w:i/>
          <w:iCs/>
          <w:color w:val="000000" w:themeColor="text1"/>
          <w:sz w:val="20"/>
          <w:szCs w:val="20"/>
        </w:rPr>
        <w:t>1</w:t>
      </w:r>
      <w:r w:rsidRPr="009C1801">
        <w:rPr>
          <w:i/>
          <w:iCs/>
          <w:color w:val="000000" w:themeColor="text1"/>
          <w:sz w:val="20"/>
          <w:szCs w:val="20"/>
        </w:rPr>
        <w:t>. Gradient Boosting predictions beyond the observed SPH parameter ranges.</w:t>
      </w:r>
    </w:p>
    <w:p w14:paraId="101513C0" w14:textId="77777777" w:rsidR="00AF1C49" w:rsidRDefault="00AF1C49" w:rsidP="00AF1C49">
      <w:pPr>
        <w:keepNext/>
        <w:spacing w:line="276" w:lineRule="auto"/>
        <w:jc w:val="both"/>
        <w:rPr>
          <w:color w:val="000000" w:themeColor="text1"/>
        </w:rPr>
      </w:pPr>
    </w:p>
    <w:p w14:paraId="5EB0A9D4" w14:textId="51EA8A99" w:rsidR="00B07E8B" w:rsidRDefault="005A5F46" w:rsidP="002672EE">
      <w:pPr>
        <w:spacing w:after="160" w:line="278" w:lineRule="auto"/>
        <w:jc w:val="both"/>
      </w:pPr>
      <w:r>
        <w:t xml:space="preserve">The shaded central regions indicate the ranges represented by the corresponding SPH </w:t>
      </w:r>
      <w:r w:rsidR="004824AD">
        <w:t>results</w:t>
      </w:r>
      <w:r>
        <w:t xml:space="preserve">. Outside these ranges, the tree-based model does not extrapolate a physical trend. Instead, it continues to use partitions learned from the training data, producing stepwise or constant predictions, as seen most clearly for periapsis, velocity, and spin. </w:t>
      </w:r>
      <w:r w:rsidR="00E042D7">
        <w:t>For mass, the prediction keeps increasing slightly beyond the observed range because the higher mass values still cross different learned tree thresholds. Farther outside the range, the values fall into the same tree regions, so the prediction becomes nearly constant.</w:t>
      </w:r>
      <w:r w:rsidR="00E042D7">
        <w:t xml:space="preserve"> </w:t>
      </w:r>
      <w:bookmarkStart w:id="63" w:name="_Toc238149755"/>
      <w:r w:rsidR="002672EE" w:rsidRPr="002672EE">
        <w:t>This happens sooner for the other parameter sweeps, where out-of-range values quickly enter the same terminal tree regions and further changes no longer affect the prediction. These out-of-range predictions should therefore not be interpreted as physical trends.</w:t>
      </w:r>
    </w:p>
    <w:p w14:paraId="3732B473" w14:textId="77777777" w:rsidR="002672EE" w:rsidRDefault="002672EE" w:rsidP="002672EE">
      <w:pPr>
        <w:spacing w:after="160" w:line="278" w:lineRule="auto"/>
        <w:jc w:val="both"/>
      </w:pPr>
    </w:p>
    <w:p w14:paraId="777E8CA6" w14:textId="77777777" w:rsidR="00B07E8B" w:rsidRDefault="00B07E8B" w:rsidP="007D1166">
      <w:pPr>
        <w:pStyle w:val="Heading1"/>
      </w:pPr>
    </w:p>
    <w:p w14:paraId="492E4C2B" w14:textId="77777777" w:rsidR="00B07E8B" w:rsidRDefault="00B07E8B" w:rsidP="007D1166">
      <w:pPr>
        <w:pStyle w:val="Heading1"/>
      </w:pPr>
    </w:p>
    <w:p w14:paraId="25AFCBEE" w14:textId="77777777" w:rsidR="00B07E8B" w:rsidRDefault="00B07E8B" w:rsidP="007D1166">
      <w:pPr>
        <w:pStyle w:val="Heading1"/>
      </w:pPr>
    </w:p>
    <w:p w14:paraId="45E365C1" w14:textId="49CDF51E" w:rsidR="0050626F" w:rsidRPr="00B07E8B" w:rsidRDefault="0050626F" w:rsidP="00B07E8B">
      <w:pPr>
        <w:pStyle w:val="Heading1"/>
      </w:pPr>
      <w:bookmarkStart w:id="64" w:name="_Toc238149756"/>
      <w:bookmarkStart w:id="65" w:name="_Toc238392154"/>
      <w:bookmarkEnd w:id="63"/>
      <w:r w:rsidRPr="00C1323C">
        <w:lastRenderedPageBreak/>
        <w:t xml:space="preserve">Appendix </w:t>
      </w:r>
      <w:r w:rsidR="002922CE">
        <w:t>B</w:t>
      </w:r>
      <w:r w:rsidRPr="00C1323C">
        <w:t>. AI acknowledgement Statement</w:t>
      </w:r>
      <w:bookmarkEnd w:id="64"/>
      <w:bookmarkEnd w:id="65"/>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8"/>
      <w:footerReference w:type="default" r:id="rId19"/>
      <w:pgSz w:w="12240" w:h="15840"/>
      <w:pgMar w:top="1440" w:right="1440" w:bottom="1440" w:left="1440" w:header="720" w:footer="720"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8"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82A402" w14:textId="77777777" w:rsidR="00EA3D34" w:rsidRDefault="00EA3D34">
      <w:r>
        <w:separator/>
      </w:r>
    </w:p>
  </w:endnote>
  <w:endnote w:type="continuationSeparator" w:id="0">
    <w:p w14:paraId="2F5365E8" w14:textId="77777777" w:rsidR="00EA3D34" w:rsidRDefault="00EA3D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86BF6E" w14:textId="77777777" w:rsidR="00EA3D34" w:rsidRDefault="00EA3D34">
      <w:r>
        <w:separator/>
      </w:r>
    </w:p>
  </w:footnote>
  <w:footnote w:type="continuationSeparator" w:id="0">
    <w:p w14:paraId="3BD65DF3" w14:textId="77777777" w:rsidR="00EA3D34" w:rsidRDefault="00EA3D34">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31179"/>
    <w:rsid w:val="00040850"/>
    <w:rsid w:val="000408A0"/>
    <w:rsid w:val="000413B7"/>
    <w:rsid w:val="000454E5"/>
    <w:rsid w:val="00060F7E"/>
    <w:rsid w:val="00062277"/>
    <w:rsid w:val="000640B9"/>
    <w:rsid w:val="00064E28"/>
    <w:rsid w:val="000A30AA"/>
    <w:rsid w:val="000B13B6"/>
    <w:rsid w:val="000F0F1A"/>
    <w:rsid w:val="00101125"/>
    <w:rsid w:val="001079DA"/>
    <w:rsid w:val="00144898"/>
    <w:rsid w:val="00165EDF"/>
    <w:rsid w:val="0016721F"/>
    <w:rsid w:val="00167476"/>
    <w:rsid w:val="0017561F"/>
    <w:rsid w:val="001B2748"/>
    <w:rsid w:val="001D1299"/>
    <w:rsid w:val="001D3F3E"/>
    <w:rsid w:val="00234AEF"/>
    <w:rsid w:val="00236C5D"/>
    <w:rsid w:val="00244955"/>
    <w:rsid w:val="00265A24"/>
    <w:rsid w:val="002672EE"/>
    <w:rsid w:val="0029042E"/>
    <w:rsid w:val="002922CE"/>
    <w:rsid w:val="002C2255"/>
    <w:rsid w:val="002D065A"/>
    <w:rsid w:val="002D4DDB"/>
    <w:rsid w:val="002E418D"/>
    <w:rsid w:val="002F0016"/>
    <w:rsid w:val="00307BF1"/>
    <w:rsid w:val="003366FC"/>
    <w:rsid w:val="0044139F"/>
    <w:rsid w:val="00477ED1"/>
    <w:rsid w:val="004824AD"/>
    <w:rsid w:val="00487BE3"/>
    <w:rsid w:val="004929C8"/>
    <w:rsid w:val="00505EE5"/>
    <w:rsid w:val="0050626F"/>
    <w:rsid w:val="00506804"/>
    <w:rsid w:val="00512BA6"/>
    <w:rsid w:val="0059390A"/>
    <w:rsid w:val="005A5E57"/>
    <w:rsid w:val="005A5F46"/>
    <w:rsid w:val="005D1929"/>
    <w:rsid w:val="005D41AB"/>
    <w:rsid w:val="005F6BA5"/>
    <w:rsid w:val="00601983"/>
    <w:rsid w:val="00604887"/>
    <w:rsid w:val="00617A5E"/>
    <w:rsid w:val="00617DD1"/>
    <w:rsid w:val="00627E57"/>
    <w:rsid w:val="0063374E"/>
    <w:rsid w:val="00673E6B"/>
    <w:rsid w:val="00682609"/>
    <w:rsid w:val="00683DB3"/>
    <w:rsid w:val="00696970"/>
    <w:rsid w:val="006A7F8A"/>
    <w:rsid w:val="006C0A42"/>
    <w:rsid w:val="00735041"/>
    <w:rsid w:val="0074032F"/>
    <w:rsid w:val="00742C21"/>
    <w:rsid w:val="007456D7"/>
    <w:rsid w:val="00747E05"/>
    <w:rsid w:val="00753D4C"/>
    <w:rsid w:val="0075445C"/>
    <w:rsid w:val="00755DB6"/>
    <w:rsid w:val="00767285"/>
    <w:rsid w:val="007813D8"/>
    <w:rsid w:val="00781536"/>
    <w:rsid w:val="00792A0E"/>
    <w:rsid w:val="007D031A"/>
    <w:rsid w:val="007D1166"/>
    <w:rsid w:val="007F196C"/>
    <w:rsid w:val="007F309F"/>
    <w:rsid w:val="008231D6"/>
    <w:rsid w:val="00827F96"/>
    <w:rsid w:val="0089118D"/>
    <w:rsid w:val="008C19BC"/>
    <w:rsid w:val="008C235D"/>
    <w:rsid w:val="008D2920"/>
    <w:rsid w:val="008E01A0"/>
    <w:rsid w:val="0090121F"/>
    <w:rsid w:val="00905DE4"/>
    <w:rsid w:val="00937303"/>
    <w:rsid w:val="00947475"/>
    <w:rsid w:val="0094783C"/>
    <w:rsid w:val="009C1801"/>
    <w:rsid w:val="009D5FB8"/>
    <w:rsid w:val="00A05320"/>
    <w:rsid w:val="00A06662"/>
    <w:rsid w:val="00A26EAB"/>
    <w:rsid w:val="00A27A01"/>
    <w:rsid w:val="00A81E8F"/>
    <w:rsid w:val="00AD0333"/>
    <w:rsid w:val="00AE3816"/>
    <w:rsid w:val="00AF1C49"/>
    <w:rsid w:val="00B07E8B"/>
    <w:rsid w:val="00B447CE"/>
    <w:rsid w:val="00B453C4"/>
    <w:rsid w:val="00B75E15"/>
    <w:rsid w:val="00B76CC3"/>
    <w:rsid w:val="00B80C64"/>
    <w:rsid w:val="00B933EB"/>
    <w:rsid w:val="00B974A5"/>
    <w:rsid w:val="00BA2A5B"/>
    <w:rsid w:val="00BA2F26"/>
    <w:rsid w:val="00BA32EB"/>
    <w:rsid w:val="00BC1010"/>
    <w:rsid w:val="00BC44EF"/>
    <w:rsid w:val="00BC7F75"/>
    <w:rsid w:val="00BD2D72"/>
    <w:rsid w:val="00BE2C30"/>
    <w:rsid w:val="00BF5039"/>
    <w:rsid w:val="00C1323C"/>
    <w:rsid w:val="00C407AF"/>
    <w:rsid w:val="00C469EA"/>
    <w:rsid w:val="00C73918"/>
    <w:rsid w:val="00C83512"/>
    <w:rsid w:val="00C9126D"/>
    <w:rsid w:val="00CB5BAD"/>
    <w:rsid w:val="00CD331C"/>
    <w:rsid w:val="00D022B1"/>
    <w:rsid w:val="00D45A50"/>
    <w:rsid w:val="00D562B7"/>
    <w:rsid w:val="00D56BFF"/>
    <w:rsid w:val="00D60815"/>
    <w:rsid w:val="00D638F1"/>
    <w:rsid w:val="00D646C3"/>
    <w:rsid w:val="00D74C66"/>
    <w:rsid w:val="00D85035"/>
    <w:rsid w:val="00D94EE3"/>
    <w:rsid w:val="00DA60FC"/>
    <w:rsid w:val="00DD6465"/>
    <w:rsid w:val="00DE73A6"/>
    <w:rsid w:val="00DF6056"/>
    <w:rsid w:val="00E042D7"/>
    <w:rsid w:val="00E07F38"/>
    <w:rsid w:val="00E329E3"/>
    <w:rsid w:val="00E62391"/>
    <w:rsid w:val="00E62679"/>
    <w:rsid w:val="00E72F75"/>
    <w:rsid w:val="00E80DEF"/>
    <w:rsid w:val="00E85BEC"/>
    <w:rsid w:val="00EA3D34"/>
    <w:rsid w:val="00EC070D"/>
    <w:rsid w:val="00EE134B"/>
    <w:rsid w:val="00F03522"/>
    <w:rsid w:val="00F142D9"/>
    <w:rsid w:val="00F25EA7"/>
    <w:rsid w:val="00F323A0"/>
    <w:rsid w:val="00F329CF"/>
    <w:rsid w:val="00F610B7"/>
    <w:rsid w:val="00FE0D75"/>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 w:type="paragraph" w:styleId="Revision">
    <w:name w:val="Revision"/>
    <w:hidden/>
    <w:uiPriority w:val="99"/>
    <w:semiHidden/>
    <w:rsid w:val="00673E6B"/>
    <w:pPr>
      <w:spacing w:after="0" w:line="240" w:lineRule="auto"/>
    </w:pPr>
    <w:rPr>
      <w:rFonts w:ascii="Times New Roman" w:eastAsia="Times New Roman" w:hAnsi="Times New Roman" w:cs="Times New Roman"/>
      <w:noProof/>
      <w:kern w:val="0"/>
      <w:lang w:val="en-GB"/>
      <w14:ligatures w14:val="none"/>
    </w:rPr>
  </w:style>
  <w:style w:type="paragraph" w:customStyle="1" w:styleId="pdq2pgselectionanchorcontainer">
    <w:name w:val="pdq2pg_selectionanchorcontainer"/>
    <w:basedOn w:val="Normal"/>
    <w:rsid w:val="002E418D"/>
    <w:pPr>
      <w:spacing w:before="100" w:beforeAutospacing="1" w:after="100" w:afterAutospacing="1"/>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24</Pages>
  <Words>7449</Words>
  <Characters>42464</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35</cp:revision>
  <cp:lastPrinted>2026-08-24T06:29:00Z</cp:lastPrinted>
  <dcterms:created xsi:type="dcterms:W3CDTF">2026-08-24T06:29:00Z</dcterms:created>
  <dcterms:modified xsi:type="dcterms:W3CDTF">2026-08-25T17:38:00Z</dcterms:modified>
</cp:coreProperties>
</file>