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495C396F" w14:textId="530E5728" w:rsidR="009C1801" w:rsidRPr="009C1801" w:rsidRDefault="007D1166" w:rsidP="009C1801">
      <w:pPr>
        <w:pStyle w:val="Heading1"/>
      </w:pPr>
      <w:bookmarkStart w:id="0" w:name="_Toc238151068"/>
      <w:r>
        <w:lastRenderedPageBreak/>
        <w:t>Table of Contents</w:t>
      </w:r>
      <w:bookmarkEnd w:id="0"/>
      <w:r w:rsidR="009C1801">
        <w:rPr>
          <w:b w:val="0"/>
          <w:bCs w:val="0"/>
          <w:sz w:val="24"/>
          <w:szCs w:val="24"/>
        </w:rPr>
        <w:fldChar w:fldCharType="begin"/>
      </w:r>
      <w:r w:rsidR="009C1801">
        <w:rPr>
          <w:b w:val="0"/>
          <w:bCs w:val="0"/>
          <w:sz w:val="24"/>
          <w:szCs w:val="24"/>
        </w:rPr>
        <w:instrText xml:space="preserve"> TOC \o "1-3" \h \z \u </w:instrText>
      </w:r>
      <w:r w:rsidR="009C1801">
        <w:rPr>
          <w:b w:val="0"/>
          <w:bCs w:val="0"/>
          <w:sz w:val="24"/>
          <w:szCs w:val="24"/>
        </w:rPr>
        <w:fldChar w:fldCharType="separate"/>
      </w:r>
    </w:p>
    <w:p w14:paraId="72142B3E" w14:textId="1C594039"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69" w:history="1">
        <w:r w:rsidRPr="00F45DDD">
          <w:rPr>
            <w:rStyle w:val="Hyperlink"/>
          </w:rPr>
          <w:t>Abstract</w:t>
        </w:r>
        <w:r>
          <w:rPr>
            <w:webHidden/>
          </w:rPr>
          <w:tab/>
        </w:r>
        <w:r>
          <w:rPr>
            <w:webHidden/>
          </w:rPr>
          <w:fldChar w:fldCharType="begin"/>
        </w:r>
        <w:r>
          <w:rPr>
            <w:webHidden/>
          </w:rPr>
          <w:instrText xml:space="preserve"> PAGEREF _Toc238151069 \h </w:instrText>
        </w:r>
        <w:r>
          <w:rPr>
            <w:webHidden/>
          </w:rPr>
        </w:r>
        <w:r>
          <w:rPr>
            <w:webHidden/>
          </w:rPr>
          <w:fldChar w:fldCharType="separate"/>
        </w:r>
        <w:r>
          <w:rPr>
            <w:webHidden/>
          </w:rPr>
          <w:t>3</w:t>
        </w:r>
        <w:r>
          <w:rPr>
            <w:webHidden/>
          </w:rPr>
          <w:fldChar w:fldCharType="end"/>
        </w:r>
      </w:hyperlink>
    </w:p>
    <w:p w14:paraId="0ACBD426" w14:textId="7EC2E935"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70" w:history="1">
        <w:r w:rsidRPr="00F45DDD">
          <w:rPr>
            <w:rStyle w:val="Hyperlink"/>
          </w:rPr>
          <w:t>1. Introduction</w:t>
        </w:r>
        <w:r>
          <w:rPr>
            <w:webHidden/>
          </w:rPr>
          <w:tab/>
        </w:r>
        <w:r>
          <w:rPr>
            <w:webHidden/>
          </w:rPr>
          <w:fldChar w:fldCharType="begin"/>
        </w:r>
        <w:r>
          <w:rPr>
            <w:webHidden/>
          </w:rPr>
          <w:instrText xml:space="preserve"> PAGEREF _Toc238151070 \h </w:instrText>
        </w:r>
        <w:r>
          <w:rPr>
            <w:webHidden/>
          </w:rPr>
        </w:r>
        <w:r>
          <w:rPr>
            <w:webHidden/>
          </w:rPr>
          <w:fldChar w:fldCharType="separate"/>
        </w:r>
        <w:r>
          <w:rPr>
            <w:webHidden/>
          </w:rPr>
          <w:t>3</w:t>
        </w:r>
        <w:r>
          <w:rPr>
            <w:webHidden/>
          </w:rPr>
          <w:fldChar w:fldCharType="end"/>
        </w:r>
      </w:hyperlink>
    </w:p>
    <w:p w14:paraId="48967B90" w14:textId="539EC074"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1" w:history="1">
        <w:r w:rsidRPr="00F45DDD">
          <w:rPr>
            <w:rStyle w:val="Hyperlink"/>
          </w:rPr>
          <w:t>1.1 Research Problem and Questions</w:t>
        </w:r>
        <w:r>
          <w:rPr>
            <w:webHidden/>
          </w:rPr>
          <w:tab/>
        </w:r>
        <w:r>
          <w:rPr>
            <w:webHidden/>
          </w:rPr>
          <w:fldChar w:fldCharType="begin"/>
        </w:r>
        <w:r>
          <w:rPr>
            <w:webHidden/>
          </w:rPr>
          <w:instrText xml:space="preserve"> PAGEREF _Toc238151071 \h </w:instrText>
        </w:r>
        <w:r>
          <w:rPr>
            <w:webHidden/>
          </w:rPr>
        </w:r>
        <w:r>
          <w:rPr>
            <w:webHidden/>
          </w:rPr>
          <w:fldChar w:fldCharType="separate"/>
        </w:r>
        <w:r>
          <w:rPr>
            <w:webHidden/>
          </w:rPr>
          <w:t>3</w:t>
        </w:r>
        <w:r>
          <w:rPr>
            <w:webHidden/>
          </w:rPr>
          <w:fldChar w:fldCharType="end"/>
        </w:r>
      </w:hyperlink>
    </w:p>
    <w:p w14:paraId="500F2146" w14:textId="0FA7A317"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2" w:history="1">
        <w:r w:rsidRPr="00F45DDD">
          <w:rPr>
            <w:rStyle w:val="Hyperlink"/>
          </w:rPr>
          <w:t>1.2 Significance and Originality</w:t>
        </w:r>
        <w:r>
          <w:rPr>
            <w:webHidden/>
          </w:rPr>
          <w:tab/>
        </w:r>
        <w:r>
          <w:rPr>
            <w:webHidden/>
          </w:rPr>
          <w:fldChar w:fldCharType="begin"/>
        </w:r>
        <w:r>
          <w:rPr>
            <w:webHidden/>
          </w:rPr>
          <w:instrText xml:space="preserve"> PAGEREF _Toc238151072 \h </w:instrText>
        </w:r>
        <w:r>
          <w:rPr>
            <w:webHidden/>
          </w:rPr>
        </w:r>
        <w:r>
          <w:rPr>
            <w:webHidden/>
          </w:rPr>
          <w:fldChar w:fldCharType="separate"/>
        </w:r>
        <w:r>
          <w:rPr>
            <w:webHidden/>
          </w:rPr>
          <w:t>4</w:t>
        </w:r>
        <w:r>
          <w:rPr>
            <w:webHidden/>
          </w:rPr>
          <w:fldChar w:fldCharType="end"/>
        </w:r>
      </w:hyperlink>
    </w:p>
    <w:p w14:paraId="6F7C4BB9" w14:textId="7F111979"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3" w:history="1">
        <w:r w:rsidRPr="00F45DDD">
          <w:rPr>
            <w:rStyle w:val="Hyperlink"/>
          </w:rPr>
          <w:t>1.3 Literature Review and Research Gaps</w:t>
        </w:r>
        <w:r>
          <w:rPr>
            <w:webHidden/>
          </w:rPr>
          <w:tab/>
        </w:r>
        <w:r>
          <w:rPr>
            <w:webHidden/>
          </w:rPr>
          <w:fldChar w:fldCharType="begin"/>
        </w:r>
        <w:r>
          <w:rPr>
            <w:webHidden/>
          </w:rPr>
          <w:instrText xml:space="preserve"> PAGEREF _Toc238151073 \h </w:instrText>
        </w:r>
        <w:r>
          <w:rPr>
            <w:webHidden/>
          </w:rPr>
        </w:r>
        <w:r>
          <w:rPr>
            <w:webHidden/>
          </w:rPr>
          <w:fldChar w:fldCharType="separate"/>
        </w:r>
        <w:r>
          <w:rPr>
            <w:webHidden/>
          </w:rPr>
          <w:t>4</w:t>
        </w:r>
        <w:r>
          <w:rPr>
            <w:webHidden/>
          </w:rPr>
          <w:fldChar w:fldCharType="end"/>
        </w:r>
      </w:hyperlink>
    </w:p>
    <w:p w14:paraId="0E71FB7C" w14:textId="1D30AA03"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74" w:history="1">
        <w:r w:rsidRPr="00F45DDD">
          <w:rPr>
            <w:rStyle w:val="Hyperlink"/>
          </w:rPr>
          <w:t>2. Methodology</w:t>
        </w:r>
        <w:r>
          <w:rPr>
            <w:webHidden/>
          </w:rPr>
          <w:tab/>
        </w:r>
        <w:r>
          <w:rPr>
            <w:webHidden/>
          </w:rPr>
          <w:fldChar w:fldCharType="begin"/>
        </w:r>
        <w:r>
          <w:rPr>
            <w:webHidden/>
          </w:rPr>
          <w:instrText xml:space="preserve"> PAGEREF _Toc238151074 \h </w:instrText>
        </w:r>
        <w:r>
          <w:rPr>
            <w:webHidden/>
          </w:rPr>
        </w:r>
        <w:r>
          <w:rPr>
            <w:webHidden/>
          </w:rPr>
          <w:fldChar w:fldCharType="separate"/>
        </w:r>
        <w:r>
          <w:rPr>
            <w:webHidden/>
          </w:rPr>
          <w:t>5</w:t>
        </w:r>
        <w:r>
          <w:rPr>
            <w:webHidden/>
          </w:rPr>
          <w:fldChar w:fldCharType="end"/>
        </w:r>
      </w:hyperlink>
    </w:p>
    <w:p w14:paraId="45C98084" w14:textId="12F12115"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5" w:history="1">
        <w:r w:rsidRPr="00F45DDD">
          <w:rPr>
            <w:rStyle w:val="Hyperlink"/>
          </w:rPr>
          <w:t>2.1 Data Archive, Inputs, and Post-Processing</w:t>
        </w:r>
        <w:r>
          <w:rPr>
            <w:webHidden/>
          </w:rPr>
          <w:tab/>
        </w:r>
        <w:r>
          <w:rPr>
            <w:webHidden/>
          </w:rPr>
          <w:fldChar w:fldCharType="begin"/>
        </w:r>
        <w:r>
          <w:rPr>
            <w:webHidden/>
          </w:rPr>
          <w:instrText xml:space="preserve"> PAGEREF _Toc238151075 \h </w:instrText>
        </w:r>
        <w:r>
          <w:rPr>
            <w:webHidden/>
          </w:rPr>
        </w:r>
        <w:r>
          <w:rPr>
            <w:webHidden/>
          </w:rPr>
          <w:fldChar w:fldCharType="separate"/>
        </w:r>
        <w:r>
          <w:rPr>
            <w:webHidden/>
          </w:rPr>
          <w:t>5</w:t>
        </w:r>
        <w:r>
          <w:rPr>
            <w:webHidden/>
          </w:rPr>
          <w:fldChar w:fldCharType="end"/>
        </w:r>
      </w:hyperlink>
    </w:p>
    <w:p w14:paraId="5E5411D5" w14:textId="4DA19C84"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6" w:history="1">
        <w:r w:rsidRPr="00F45DDD">
          <w:rPr>
            <w:rStyle w:val="Hyperlink"/>
          </w:rPr>
          <w:t>2.2 Prediction Model Choices and Rationale</w:t>
        </w:r>
        <w:r>
          <w:rPr>
            <w:webHidden/>
          </w:rPr>
          <w:tab/>
        </w:r>
        <w:r>
          <w:rPr>
            <w:webHidden/>
          </w:rPr>
          <w:fldChar w:fldCharType="begin"/>
        </w:r>
        <w:r>
          <w:rPr>
            <w:webHidden/>
          </w:rPr>
          <w:instrText xml:space="preserve"> PAGEREF _Toc238151076 \h </w:instrText>
        </w:r>
        <w:r>
          <w:rPr>
            <w:webHidden/>
          </w:rPr>
        </w:r>
        <w:r>
          <w:rPr>
            <w:webHidden/>
          </w:rPr>
          <w:fldChar w:fldCharType="separate"/>
        </w:r>
        <w:r>
          <w:rPr>
            <w:webHidden/>
          </w:rPr>
          <w:t>6</w:t>
        </w:r>
        <w:r>
          <w:rPr>
            <w:webHidden/>
          </w:rPr>
          <w:fldChar w:fldCharType="end"/>
        </w:r>
      </w:hyperlink>
    </w:p>
    <w:p w14:paraId="5A3CF5F7" w14:textId="751B0081"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7" w:history="1">
        <w:r w:rsidRPr="00F45DDD">
          <w:rPr>
            <w:rStyle w:val="Hyperlink"/>
          </w:rPr>
          <w:t>2.3 Model Testing and Performance Metrics</w:t>
        </w:r>
        <w:r>
          <w:rPr>
            <w:webHidden/>
          </w:rPr>
          <w:tab/>
        </w:r>
        <w:r>
          <w:rPr>
            <w:webHidden/>
          </w:rPr>
          <w:fldChar w:fldCharType="begin"/>
        </w:r>
        <w:r>
          <w:rPr>
            <w:webHidden/>
          </w:rPr>
          <w:instrText xml:space="preserve"> PAGEREF _Toc238151077 \h </w:instrText>
        </w:r>
        <w:r>
          <w:rPr>
            <w:webHidden/>
          </w:rPr>
        </w:r>
        <w:r>
          <w:rPr>
            <w:webHidden/>
          </w:rPr>
          <w:fldChar w:fldCharType="separate"/>
        </w:r>
        <w:r>
          <w:rPr>
            <w:webHidden/>
          </w:rPr>
          <w:t>7</w:t>
        </w:r>
        <w:r>
          <w:rPr>
            <w:webHidden/>
          </w:rPr>
          <w:fldChar w:fldCharType="end"/>
        </w:r>
      </w:hyperlink>
    </w:p>
    <w:p w14:paraId="6FB4D98C" w14:textId="1FFBE8D4"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8" w:history="1">
        <w:r w:rsidRPr="00F45DDD">
          <w:rPr>
            <w:rStyle w:val="Hyperlink"/>
          </w:rPr>
          <w:t>2.4 How the Physical Effects Were Analysed</w:t>
        </w:r>
        <w:r>
          <w:rPr>
            <w:webHidden/>
          </w:rPr>
          <w:tab/>
        </w:r>
        <w:r>
          <w:rPr>
            <w:webHidden/>
          </w:rPr>
          <w:fldChar w:fldCharType="begin"/>
        </w:r>
        <w:r>
          <w:rPr>
            <w:webHidden/>
          </w:rPr>
          <w:instrText xml:space="preserve"> PAGEREF _Toc238151078 \h </w:instrText>
        </w:r>
        <w:r>
          <w:rPr>
            <w:webHidden/>
          </w:rPr>
        </w:r>
        <w:r>
          <w:rPr>
            <w:webHidden/>
          </w:rPr>
          <w:fldChar w:fldCharType="separate"/>
        </w:r>
        <w:r>
          <w:rPr>
            <w:webHidden/>
          </w:rPr>
          <w:t>8</w:t>
        </w:r>
        <w:r>
          <w:rPr>
            <w:webHidden/>
          </w:rPr>
          <w:fldChar w:fldCharType="end"/>
        </w:r>
      </w:hyperlink>
    </w:p>
    <w:p w14:paraId="080AC161" w14:textId="43031520"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79" w:history="1">
        <w:r w:rsidRPr="00F45DDD">
          <w:rPr>
            <w:rStyle w:val="Hyperlink"/>
          </w:rPr>
          <w:t>2.5 When to Trust the Model</w:t>
        </w:r>
        <w:r>
          <w:rPr>
            <w:webHidden/>
          </w:rPr>
          <w:tab/>
        </w:r>
        <w:r>
          <w:rPr>
            <w:webHidden/>
          </w:rPr>
          <w:fldChar w:fldCharType="begin"/>
        </w:r>
        <w:r>
          <w:rPr>
            <w:webHidden/>
          </w:rPr>
          <w:instrText xml:space="preserve"> PAGEREF _Toc238151079 \h </w:instrText>
        </w:r>
        <w:r>
          <w:rPr>
            <w:webHidden/>
          </w:rPr>
        </w:r>
        <w:r>
          <w:rPr>
            <w:webHidden/>
          </w:rPr>
          <w:fldChar w:fldCharType="separate"/>
        </w:r>
        <w:r>
          <w:rPr>
            <w:webHidden/>
          </w:rPr>
          <w:t>8</w:t>
        </w:r>
        <w:r>
          <w:rPr>
            <w:webHidden/>
          </w:rPr>
          <w:fldChar w:fldCharType="end"/>
        </w:r>
      </w:hyperlink>
    </w:p>
    <w:p w14:paraId="1FA960E9" w14:textId="20285B6D"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80" w:history="1">
        <w:r w:rsidRPr="00F45DDD">
          <w:rPr>
            <w:rStyle w:val="Hyperlink"/>
          </w:rPr>
          <w:t>3. Results</w:t>
        </w:r>
        <w:r>
          <w:rPr>
            <w:webHidden/>
          </w:rPr>
          <w:tab/>
        </w:r>
        <w:r>
          <w:rPr>
            <w:webHidden/>
          </w:rPr>
          <w:fldChar w:fldCharType="begin"/>
        </w:r>
        <w:r>
          <w:rPr>
            <w:webHidden/>
          </w:rPr>
          <w:instrText xml:space="preserve"> PAGEREF _Toc238151080 \h </w:instrText>
        </w:r>
        <w:r>
          <w:rPr>
            <w:webHidden/>
          </w:rPr>
        </w:r>
        <w:r>
          <w:rPr>
            <w:webHidden/>
          </w:rPr>
          <w:fldChar w:fldCharType="separate"/>
        </w:r>
        <w:r>
          <w:rPr>
            <w:webHidden/>
          </w:rPr>
          <w:t>9</w:t>
        </w:r>
        <w:r>
          <w:rPr>
            <w:webHidden/>
          </w:rPr>
          <w:fldChar w:fldCharType="end"/>
        </w:r>
      </w:hyperlink>
    </w:p>
    <w:p w14:paraId="3FF786BD" w14:textId="38904BDF"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1" w:history="1">
        <w:r w:rsidRPr="00F45DDD">
          <w:rPr>
            <w:rStyle w:val="Hyperlink"/>
          </w:rPr>
          <w:t>3.1 Exploratory Physical Trends</w:t>
        </w:r>
        <w:r>
          <w:rPr>
            <w:webHidden/>
          </w:rPr>
          <w:tab/>
        </w:r>
        <w:r>
          <w:rPr>
            <w:webHidden/>
          </w:rPr>
          <w:fldChar w:fldCharType="begin"/>
        </w:r>
        <w:r>
          <w:rPr>
            <w:webHidden/>
          </w:rPr>
          <w:instrText xml:space="preserve"> PAGEREF _Toc238151081 \h </w:instrText>
        </w:r>
        <w:r>
          <w:rPr>
            <w:webHidden/>
          </w:rPr>
        </w:r>
        <w:r>
          <w:rPr>
            <w:webHidden/>
          </w:rPr>
          <w:fldChar w:fldCharType="separate"/>
        </w:r>
        <w:r>
          <w:rPr>
            <w:webHidden/>
          </w:rPr>
          <w:t>9</w:t>
        </w:r>
        <w:r>
          <w:rPr>
            <w:webHidden/>
          </w:rPr>
          <w:fldChar w:fldCharType="end"/>
        </w:r>
      </w:hyperlink>
    </w:p>
    <w:p w14:paraId="15F8CE10" w14:textId="3C2611BE"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2" w:history="1">
        <w:r w:rsidRPr="00F45DDD">
          <w:rPr>
            <w:rStyle w:val="Hyperlink"/>
          </w:rPr>
          <w:t>3.2 Eccentricity and Bound Retention</w:t>
        </w:r>
        <w:r>
          <w:rPr>
            <w:webHidden/>
          </w:rPr>
          <w:tab/>
        </w:r>
        <w:r>
          <w:rPr>
            <w:webHidden/>
          </w:rPr>
          <w:fldChar w:fldCharType="begin"/>
        </w:r>
        <w:r>
          <w:rPr>
            <w:webHidden/>
          </w:rPr>
          <w:instrText xml:space="preserve"> PAGEREF _Toc238151082 \h </w:instrText>
        </w:r>
        <w:r>
          <w:rPr>
            <w:webHidden/>
          </w:rPr>
        </w:r>
        <w:r>
          <w:rPr>
            <w:webHidden/>
          </w:rPr>
          <w:fldChar w:fldCharType="separate"/>
        </w:r>
        <w:r>
          <w:rPr>
            <w:webHidden/>
          </w:rPr>
          <w:t>10</w:t>
        </w:r>
        <w:r>
          <w:rPr>
            <w:webHidden/>
          </w:rPr>
          <w:fldChar w:fldCharType="end"/>
        </w:r>
      </w:hyperlink>
    </w:p>
    <w:p w14:paraId="050607A5" w14:textId="1DAAC005"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3" w:history="1">
        <w:r w:rsidRPr="00F45DDD">
          <w:rPr>
            <w:rStyle w:val="Hyperlink"/>
          </w:rPr>
          <w:t>3.3 Model Performance and Screening Use</w:t>
        </w:r>
        <w:r>
          <w:rPr>
            <w:webHidden/>
          </w:rPr>
          <w:tab/>
        </w:r>
        <w:r>
          <w:rPr>
            <w:webHidden/>
          </w:rPr>
          <w:fldChar w:fldCharType="begin"/>
        </w:r>
        <w:r>
          <w:rPr>
            <w:webHidden/>
          </w:rPr>
          <w:instrText xml:space="preserve"> PAGEREF _Toc238151083 \h </w:instrText>
        </w:r>
        <w:r>
          <w:rPr>
            <w:webHidden/>
          </w:rPr>
        </w:r>
        <w:r>
          <w:rPr>
            <w:webHidden/>
          </w:rPr>
          <w:fldChar w:fldCharType="separate"/>
        </w:r>
        <w:r>
          <w:rPr>
            <w:webHidden/>
          </w:rPr>
          <w:t>10</w:t>
        </w:r>
        <w:r>
          <w:rPr>
            <w:webHidden/>
          </w:rPr>
          <w:fldChar w:fldCharType="end"/>
        </w:r>
      </w:hyperlink>
    </w:p>
    <w:p w14:paraId="535FF186" w14:textId="0DAEBE71"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4" w:history="1">
        <w:r w:rsidRPr="00F45DDD">
          <w:rPr>
            <w:rStyle w:val="Hyperlink"/>
          </w:rPr>
          <w:t>3.4 Overall Physical Parameter Importance</w:t>
        </w:r>
        <w:r>
          <w:rPr>
            <w:webHidden/>
          </w:rPr>
          <w:tab/>
        </w:r>
        <w:r>
          <w:rPr>
            <w:webHidden/>
          </w:rPr>
          <w:fldChar w:fldCharType="begin"/>
        </w:r>
        <w:r>
          <w:rPr>
            <w:webHidden/>
          </w:rPr>
          <w:instrText xml:space="preserve"> PAGEREF _Toc238151084 \h </w:instrText>
        </w:r>
        <w:r>
          <w:rPr>
            <w:webHidden/>
          </w:rPr>
        </w:r>
        <w:r>
          <w:rPr>
            <w:webHidden/>
          </w:rPr>
          <w:fldChar w:fldCharType="separate"/>
        </w:r>
        <w:r>
          <w:rPr>
            <w:webHidden/>
          </w:rPr>
          <w:t>11</w:t>
        </w:r>
        <w:r>
          <w:rPr>
            <w:webHidden/>
          </w:rPr>
          <w:fldChar w:fldCharType="end"/>
        </w:r>
      </w:hyperlink>
    </w:p>
    <w:p w14:paraId="22C17E71" w14:textId="5CDD3B0D"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5" w:history="1">
        <w:r w:rsidRPr="00F45DDD">
          <w:rPr>
            <w:rStyle w:val="Hyperlink"/>
          </w:rPr>
          <w:t>3.5 Checking Physical Trends and Condition-Dependent Effects</w:t>
        </w:r>
        <w:r>
          <w:rPr>
            <w:webHidden/>
          </w:rPr>
          <w:tab/>
        </w:r>
        <w:r>
          <w:rPr>
            <w:webHidden/>
          </w:rPr>
          <w:fldChar w:fldCharType="begin"/>
        </w:r>
        <w:r>
          <w:rPr>
            <w:webHidden/>
          </w:rPr>
          <w:instrText xml:space="preserve"> PAGEREF _Toc238151085 \h </w:instrText>
        </w:r>
        <w:r>
          <w:rPr>
            <w:webHidden/>
          </w:rPr>
        </w:r>
        <w:r>
          <w:rPr>
            <w:webHidden/>
          </w:rPr>
          <w:fldChar w:fldCharType="separate"/>
        </w:r>
        <w:r>
          <w:rPr>
            <w:webHidden/>
          </w:rPr>
          <w:t>11</w:t>
        </w:r>
        <w:r>
          <w:rPr>
            <w:webHidden/>
          </w:rPr>
          <w:fldChar w:fldCharType="end"/>
        </w:r>
      </w:hyperlink>
    </w:p>
    <w:p w14:paraId="741C89F1" w14:textId="667FA44D"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6" w:history="1">
        <w:r w:rsidRPr="00F45DDD">
          <w:rPr>
            <w:rStyle w:val="Hyperlink"/>
          </w:rPr>
          <w:t>3.6 Where the Model Can and Cannot Be Trusted</w:t>
        </w:r>
        <w:r>
          <w:rPr>
            <w:webHidden/>
          </w:rPr>
          <w:tab/>
        </w:r>
        <w:r>
          <w:rPr>
            <w:webHidden/>
          </w:rPr>
          <w:fldChar w:fldCharType="begin"/>
        </w:r>
        <w:r>
          <w:rPr>
            <w:webHidden/>
          </w:rPr>
          <w:instrText xml:space="preserve"> PAGEREF _Toc238151086 \h </w:instrText>
        </w:r>
        <w:r>
          <w:rPr>
            <w:webHidden/>
          </w:rPr>
        </w:r>
        <w:r>
          <w:rPr>
            <w:webHidden/>
          </w:rPr>
          <w:fldChar w:fldCharType="separate"/>
        </w:r>
        <w:r>
          <w:rPr>
            <w:webHidden/>
          </w:rPr>
          <w:t>14</w:t>
        </w:r>
        <w:r>
          <w:rPr>
            <w:webHidden/>
          </w:rPr>
          <w:fldChar w:fldCharType="end"/>
        </w:r>
      </w:hyperlink>
    </w:p>
    <w:p w14:paraId="05E4DB0A" w14:textId="24C64F92"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87" w:history="1">
        <w:r w:rsidRPr="00F45DDD">
          <w:rPr>
            <w:rStyle w:val="Hyperlink"/>
          </w:rPr>
          <w:t>3.7 How the Model Supports SPH Decisions</w:t>
        </w:r>
        <w:r>
          <w:rPr>
            <w:webHidden/>
          </w:rPr>
          <w:tab/>
        </w:r>
        <w:r>
          <w:rPr>
            <w:webHidden/>
          </w:rPr>
          <w:fldChar w:fldCharType="begin"/>
        </w:r>
        <w:r>
          <w:rPr>
            <w:webHidden/>
          </w:rPr>
          <w:instrText xml:space="preserve"> PAGEREF _Toc238151087 \h </w:instrText>
        </w:r>
        <w:r>
          <w:rPr>
            <w:webHidden/>
          </w:rPr>
        </w:r>
        <w:r>
          <w:rPr>
            <w:webHidden/>
          </w:rPr>
          <w:fldChar w:fldCharType="separate"/>
        </w:r>
        <w:r>
          <w:rPr>
            <w:webHidden/>
          </w:rPr>
          <w:t>16</w:t>
        </w:r>
        <w:r>
          <w:rPr>
            <w:webHidden/>
          </w:rPr>
          <w:fldChar w:fldCharType="end"/>
        </w:r>
      </w:hyperlink>
    </w:p>
    <w:p w14:paraId="37B3C51B" w14:textId="563B903F"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88" w:history="1">
        <w:r w:rsidRPr="00F45DDD">
          <w:rPr>
            <w:rStyle w:val="Hyperlink"/>
          </w:rPr>
          <w:t>4. Discussion</w:t>
        </w:r>
        <w:r>
          <w:rPr>
            <w:webHidden/>
          </w:rPr>
          <w:tab/>
        </w:r>
        <w:r>
          <w:rPr>
            <w:webHidden/>
          </w:rPr>
          <w:fldChar w:fldCharType="begin"/>
        </w:r>
        <w:r>
          <w:rPr>
            <w:webHidden/>
          </w:rPr>
          <w:instrText xml:space="preserve"> PAGEREF _Toc238151088 \h </w:instrText>
        </w:r>
        <w:r>
          <w:rPr>
            <w:webHidden/>
          </w:rPr>
        </w:r>
        <w:r>
          <w:rPr>
            <w:webHidden/>
          </w:rPr>
          <w:fldChar w:fldCharType="separate"/>
        </w:r>
        <w:r>
          <w:rPr>
            <w:webHidden/>
          </w:rPr>
          <w:t>17</w:t>
        </w:r>
        <w:r>
          <w:rPr>
            <w:webHidden/>
          </w:rPr>
          <w:fldChar w:fldCharType="end"/>
        </w:r>
      </w:hyperlink>
    </w:p>
    <w:p w14:paraId="069D78AD" w14:textId="6217A34C"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89" w:history="1">
        <w:r w:rsidRPr="00F45DDD">
          <w:rPr>
            <w:rStyle w:val="Hyperlink"/>
          </w:rPr>
          <w:t>5. Conclusions, Limitations and Future Work</w:t>
        </w:r>
        <w:r>
          <w:rPr>
            <w:webHidden/>
          </w:rPr>
          <w:tab/>
        </w:r>
        <w:r>
          <w:rPr>
            <w:webHidden/>
          </w:rPr>
          <w:fldChar w:fldCharType="begin"/>
        </w:r>
        <w:r>
          <w:rPr>
            <w:webHidden/>
          </w:rPr>
          <w:instrText xml:space="preserve"> PAGEREF _Toc238151089 \h </w:instrText>
        </w:r>
        <w:r>
          <w:rPr>
            <w:webHidden/>
          </w:rPr>
        </w:r>
        <w:r>
          <w:rPr>
            <w:webHidden/>
          </w:rPr>
          <w:fldChar w:fldCharType="separate"/>
        </w:r>
        <w:r>
          <w:rPr>
            <w:webHidden/>
          </w:rPr>
          <w:t>18</w:t>
        </w:r>
        <w:r>
          <w:rPr>
            <w:webHidden/>
          </w:rPr>
          <w:fldChar w:fldCharType="end"/>
        </w:r>
      </w:hyperlink>
    </w:p>
    <w:p w14:paraId="622B2C7C" w14:textId="237DF351"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90" w:history="1">
        <w:r w:rsidRPr="00F45DDD">
          <w:rPr>
            <w:rStyle w:val="Hyperlink"/>
          </w:rPr>
          <w:t>5.1 Conclusions and Answers to the Research Questions</w:t>
        </w:r>
        <w:r>
          <w:rPr>
            <w:webHidden/>
          </w:rPr>
          <w:tab/>
        </w:r>
        <w:r>
          <w:rPr>
            <w:webHidden/>
          </w:rPr>
          <w:fldChar w:fldCharType="begin"/>
        </w:r>
        <w:r>
          <w:rPr>
            <w:webHidden/>
          </w:rPr>
          <w:instrText xml:space="preserve"> PAGEREF _Toc238151090 \h </w:instrText>
        </w:r>
        <w:r>
          <w:rPr>
            <w:webHidden/>
          </w:rPr>
        </w:r>
        <w:r>
          <w:rPr>
            <w:webHidden/>
          </w:rPr>
          <w:fldChar w:fldCharType="separate"/>
        </w:r>
        <w:r>
          <w:rPr>
            <w:webHidden/>
          </w:rPr>
          <w:t>18</w:t>
        </w:r>
        <w:r>
          <w:rPr>
            <w:webHidden/>
          </w:rPr>
          <w:fldChar w:fldCharType="end"/>
        </w:r>
      </w:hyperlink>
    </w:p>
    <w:p w14:paraId="2D566E42" w14:textId="4FC75917"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91" w:history="1">
        <w:r w:rsidRPr="00F45DDD">
          <w:rPr>
            <w:rStyle w:val="Hyperlink"/>
          </w:rPr>
          <w:t>5.2 Limitations</w:t>
        </w:r>
        <w:r>
          <w:rPr>
            <w:webHidden/>
          </w:rPr>
          <w:tab/>
        </w:r>
        <w:r>
          <w:rPr>
            <w:webHidden/>
          </w:rPr>
          <w:fldChar w:fldCharType="begin"/>
        </w:r>
        <w:r>
          <w:rPr>
            <w:webHidden/>
          </w:rPr>
          <w:instrText xml:space="preserve"> PAGEREF _Toc238151091 \h </w:instrText>
        </w:r>
        <w:r>
          <w:rPr>
            <w:webHidden/>
          </w:rPr>
        </w:r>
        <w:r>
          <w:rPr>
            <w:webHidden/>
          </w:rPr>
          <w:fldChar w:fldCharType="separate"/>
        </w:r>
        <w:r>
          <w:rPr>
            <w:webHidden/>
          </w:rPr>
          <w:t>19</w:t>
        </w:r>
        <w:r>
          <w:rPr>
            <w:webHidden/>
          </w:rPr>
          <w:fldChar w:fldCharType="end"/>
        </w:r>
      </w:hyperlink>
    </w:p>
    <w:p w14:paraId="67D0B251" w14:textId="13E91CAC" w:rsidR="009C1801" w:rsidRDefault="009C1801">
      <w:pPr>
        <w:pStyle w:val="TOC2"/>
        <w:tabs>
          <w:tab w:val="right" w:leader="dot" w:pos="9350"/>
        </w:tabs>
        <w:rPr>
          <w:rFonts w:asciiTheme="minorHAnsi" w:eastAsiaTheme="minorEastAsia" w:hAnsiTheme="minorHAnsi" w:cstheme="minorBidi"/>
          <w:kern w:val="2"/>
          <w:lang w:val="en-US"/>
          <w14:ligatures w14:val="standardContextual"/>
        </w:rPr>
      </w:pPr>
      <w:hyperlink w:anchor="_Toc238151092" w:history="1">
        <w:r w:rsidRPr="00F45DDD">
          <w:rPr>
            <w:rStyle w:val="Hyperlink"/>
          </w:rPr>
          <w:t>5.3 Future Work</w:t>
        </w:r>
        <w:r>
          <w:rPr>
            <w:webHidden/>
          </w:rPr>
          <w:tab/>
        </w:r>
        <w:r>
          <w:rPr>
            <w:webHidden/>
          </w:rPr>
          <w:fldChar w:fldCharType="begin"/>
        </w:r>
        <w:r>
          <w:rPr>
            <w:webHidden/>
          </w:rPr>
          <w:instrText xml:space="preserve"> PAGEREF _Toc238151092 \h </w:instrText>
        </w:r>
        <w:r>
          <w:rPr>
            <w:webHidden/>
          </w:rPr>
        </w:r>
        <w:r>
          <w:rPr>
            <w:webHidden/>
          </w:rPr>
          <w:fldChar w:fldCharType="separate"/>
        </w:r>
        <w:r>
          <w:rPr>
            <w:webHidden/>
          </w:rPr>
          <w:t>20</w:t>
        </w:r>
        <w:r>
          <w:rPr>
            <w:webHidden/>
          </w:rPr>
          <w:fldChar w:fldCharType="end"/>
        </w:r>
      </w:hyperlink>
    </w:p>
    <w:p w14:paraId="4C55AD2F" w14:textId="510D9AEC"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93" w:history="1">
        <w:r w:rsidRPr="00F45DDD">
          <w:rPr>
            <w:rStyle w:val="Hyperlink"/>
          </w:rPr>
          <w:t>References</w:t>
        </w:r>
        <w:r>
          <w:rPr>
            <w:webHidden/>
          </w:rPr>
          <w:tab/>
        </w:r>
        <w:r>
          <w:rPr>
            <w:webHidden/>
          </w:rPr>
          <w:fldChar w:fldCharType="begin"/>
        </w:r>
        <w:r>
          <w:rPr>
            <w:webHidden/>
          </w:rPr>
          <w:instrText xml:space="preserve"> PAGEREF _Toc238151093 \h </w:instrText>
        </w:r>
        <w:r>
          <w:rPr>
            <w:webHidden/>
          </w:rPr>
        </w:r>
        <w:r>
          <w:rPr>
            <w:webHidden/>
          </w:rPr>
          <w:fldChar w:fldCharType="separate"/>
        </w:r>
        <w:r>
          <w:rPr>
            <w:webHidden/>
          </w:rPr>
          <w:t>20</w:t>
        </w:r>
        <w:r>
          <w:rPr>
            <w:webHidden/>
          </w:rPr>
          <w:fldChar w:fldCharType="end"/>
        </w:r>
      </w:hyperlink>
    </w:p>
    <w:p w14:paraId="0DE1C329" w14:textId="391C7378"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94" w:history="1">
        <w:r w:rsidRPr="00F45DDD">
          <w:rPr>
            <w:rStyle w:val="Hyperlink"/>
          </w:rPr>
          <w:t>Appendix A. Supporting Model Results</w:t>
        </w:r>
        <w:r>
          <w:rPr>
            <w:webHidden/>
          </w:rPr>
          <w:tab/>
        </w:r>
        <w:r>
          <w:rPr>
            <w:webHidden/>
          </w:rPr>
          <w:fldChar w:fldCharType="begin"/>
        </w:r>
        <w:r>
          <w:rPr>
            <w:webHidden/>
          </w:rPr>
          <w:instrText xml:space="preserve"> PAGEREF _Toc238151094 \h </w:instrText>
        </w:r>
        <w:r>
          <w:rPr>
            <w:webHidden/>
          </w:rPr>
        </w:r>
        <w:r>
          <w:rPr>
            <w:webHidden/>
          </w:rPr>
          <w:fldChar w:fldCharType="separate"/>
        </w:r>
        <w:r>
          <w:rPr>
            <w:webHidden/>
          </w:rPr>
          <w:t>22</w:t>
        </w:r>
        <w:r>
          <w:rPr>
            <w:webHidden/>
          </w:rPr>
          <w:fldChar w:fldCharType="end"/>
        </w:r>
      </w:hyperlink>
    </w:p>
    <w:p w14:paraId="2908C2A1" w14:textId="2F349419"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95" w:history="1">
        <w:r w:rsidRPr="00F45DDD">
          <w:rPr>
            <w:rStyle w:val="Hyperlink"/>
          </w:rPr>
          <w:t>Appendix B. Decision-Support Prototype</w:t>
        </w:r>
        <w:r>
          <w:rPr>
            <w:webHidden/>
          </w:rPr>
          <w:tab/>
        </w:r>
        <w:r>
          <w:rPr>
            <w:webHidden/>
          </w:rPr>
          <w:fldChar w:fldCharType="begin"/>
        </w:r>
        <w:r>
          <w:rPr>
            <w:webHidden/>
          </w:rPr>
          <w:instrText xml:space="preserve"> PAGEREF _Toc238151095 \h </w:instrText>
        </w:r>
        <w:r>
          <w:rPr>
            <w:webHidden/>
          </w:rPr>
        </w:r>
        <w:r>
          <w:rPr>
            <w:webHidden/>
          </w:rPr>
          <w:fldChar w:fldCharType="separate"/>
        </w:r>
        <w:r>
          <w:rPr>
            <w:webHidden/>
          </w:rPr>
          <w:t>25</w:t>
        </w:r>
        <w:r>
          <w:rPr>
            <w:webHidden/>
          </w:rPr>
          <w:fldChar w:fldCharType="end"/>
        </w:r>
      </w:hyperlink>
    </w:p>
    <w:p w14:paraId="501F5FF2" w14:textId="34EED46C" w:rsidR="009C1801" w:rsidRDefault="009C1801">
      <w:pPr>
        <w:pStyle w:val="TOC1"/>
        <w:tabs>
          <w:tab w:val="right" w:leader="dot" w:pos="9350"/>
        </w:tabs>
        <w:rPr>
          <w:rFonts w:asciiTheme="minorHAnsi" w:eastAsiaTheme="minorEastAsia" w:hAnsiTheme="minorHAnsi" w:cstheme="minorBidi"/>
          <w:kern w:val="2"/>
          <w:lang w:val="en-US"/>
          <w14:ligatures w14:val="standardContextual"/>
        </w:rPr>
      </w:pPr>
      <w:hyperlink w:anchor="_Toc238151096" w:history="1">
        <w:r w:rsidRPr="00F45DDD">
          <w:rPr>
            <w:rStyle w:val="Hyperlink"/>
          </w:rPr>
          <w:t>Appendix C. AI acknowledgement Statement</w:t>
        </w:r>
        <w:r>
          <w:rPr>
            <w:webHidden/>
          </w:rPr>
          <w:tab/>
        </w:r>
        <w:r>
          <w:rPr>
            <w:webHidden/>
          </w:rPr>
          <w:fldChar w:fldCharType="begin"/>
        </w:r>
        <w:r>
          <w:rPr>
            <w:webHidden/>
          </w:rPr>
          <w:instrText xml:space="preserve"> PAGEREF _Toc238151096 \h </w:instrText>
        </w:r>
        <w:r>
          <w:rPr>
            <w:webHidden/>
          </w:rPr>
        </w:r>
        <w:r>
          <w:rPr>
            <w:webHidden/>
          </w:rPr>
          <w:fldChar w:fldCharType="separate"/>
        </w:r>
        <w:r>
          <w:rPr>
            <w:webHidden/>
          </w:rPr>
          <w:t>26</w:t>
        </w:r>
        <w:r>
          <w:rPr>
            <w:webHidden/>
          </w:rPr>
          <w:fldChar w:fldCharType="end"/>
        </w:r>
      </w:hyperlink>
    </w:p>
    <w:p w14:paraId="224CCD73" w14:textId="5EB0AF5D" w:rsidR="007D1166" w:rsidRDefault="009C1801" w:rsidP="007D1166">
      <w:pPr>
        <w:pStyle w:val="Heading1"/>
      </w:pPr>
      <w:r>
        <w:rPr>
          <w:b w:val="0"/>
          <w:bCs w:val="0"/>
          <w:sz w:val="24"/>
          <w:szCs w:val="24"/>
        </w:rPr>
        <w:fldChar w:fldCharType="end"/>
      </w:r>
    </w:p>
    <w:p w14:paraId="7FD92073" w14:textId="77777777" w:rsidR="007D1166" w:rsidRDefault="007D1166" w:rsidP="007D1166">
      <w:pPr>
        <w:pStyle w:val="Heading1"/>
      </w:pPr>
    </w:p>
    <w:p w14:paraId="66859053" w14:textId="77777777" w:rsidR="007D1166" w:rsidRDefault="007D1166" w:rsidP="007D1166"/>
    <w:p w14:paraId="22FCE74C" w14:textId="1E5715FD" w:rsidR="00755DB6" w:rsidRPr="00755DB6" w:rsidRDefault="009C1801" w:rsidP="00755DB6">
      <w:pPr>
        <w:pStyle w:val="Heading1"/>
      </w:pPr>
      <w:r w:rsidRPr="009C1801">
        <w:lastRenderedPageBreak/>
        <w:t>List of Tables</w:t>
      </w:r>
    </w:p>
    <w:bookmarkStart w:id="1" w:name="_Toc238149729"/>
    <w:p w14:paraId="6AE14B48" w14:textId="7EA5C943"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rPr>
        <w:fldChar w:fldCharType="begin"/>
      </w:r>
      <w:r>
        <w:rPr>
          <w:b/>
          <w:bCs/>
        </w:rPr>
        <w:instrText xml:space="preserve"> TOC \h \z \c "Table" </w:instrText>
      </w:r>
      <w:r>
        <w:rPr>
          <w:b/>
          <w:bCs/>
        </w:rPr>
        <w:fldChar w:fldCharType="separate"/>
      </w:r>
      <w:hyperlink w:anchor="_Toc238151450" w:history="1">
        <w:r w:rsidRPr="00D000DD">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_Toc238151450 \h </w:instrText>
        </w:r>
        <w:r>
          <w:rPr>
            <w:webHidden/>
          </w:rPr>
        </w:r>
        <w:r>
          <w:rPr>
            <w:webHidden/>
          </w:rPr>
          <w:fldChar w:fldCharType="separate"/>
        </w:r>
        <w:r>
          <w:rPr>
            <w:webHidden/>
          </w:rPr>
          <w:t>5</w:t>
        </w:r>
        <w:r>
          <w:rPr>
            <w:webHidden/>
          </w:rPr>
          <w:fldChar w:fldCharType="end"/>
        </w:r>
      </w:hyperlink>
    </w:p>
    <w:p w14:paraId="6011EDA2" w14:textId="284D331C"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451" w:history="1">
        <w:r w:rsidRPr="00D000DD">
          <w:rPr>
            <w:rStyle w:val="Hyperlink"/>
          </w:rPr>
          <w:t>Table 2.  Failure case at asteroid mass 10</w:t>
        </w:r>
        <w:r w:rsidRPr="00D000DD">
          <w:rPr>
            <w:rStyle w:val="Hyperlink"/>
            <w:vertAlign w:val="superscript"/>
          </w:rPr>
          <w:t>19.5</w:t>
        </w:r>
        <w:r w:rsidRPr="00D000DD">
          <w:rPr>
            <w:rStyle w:val="Hyperlink"/>
          </w:rPr>
          <w:t xml:space="preserve"> kg: the mass is within the sampled range,  but only two unique physical SPH simulations support these cases.</w:t>
        </w:r>
        <w:r>
          <w:rPr>
            <w:webHidden/>
          </w:rPr>
          <w:tab/>
        </w:r>
        <w:r>
          <w:rPr>
            <w:webHidden/>
          </w:rPr>
          <w:fldChar w:fldCharType="begin"/>
        </w:r>
        <w:r>
          <w:rPr>
            <w:webHidden/>
          </w:rPr>
          <w:instrText xml:space="preserve"> PAGEREF _Toc238151451 \h </w:instrText>
        </w:r>
        <w:r>
          <w:rPr>
            <w:webHidden/>
          </w:rPr>
        </w:r>
        <w:r>
          <w:rPr>
            <w:webHidden/>
          </w:rPr>
          <w:fldChar w:fldCharType="separate"/>
        </w:r>
        <w:r>
          <w:rPr>
            <w:webHidden/>
          </w:rPr>
          <w:t>16</w:t>
        </w:r>
        <w:r>
          <w:rPr>
            <w:webHidden/>
          </w:rPr>
          <w:fldChar w:fldCharType="end"/>
        </w:r>
      </w:hyperlink>
    </w:p>
    <w:p w14:paraId="1A3D587B" w14:textId="5B9E20E7" w:rsidR="00A81E8F" w:rsidRDefault="00755DB6" w:rsidP="00755DB6">
      <w:pPr>
        <w:pStyle w:val="Heading1"/>
      </w:pPr>
      <w:r>
        <w:rPr>
          <w:b w:val="0"/>
          <w:bCs w:val="0"/>
          <w:sz w:val="24"/>
          <w:szCs w:val="24"/>
        </w:rPr>
        <w:fldChar w:fldCharType="end"/>
      </w:r>
      <w:r w:rsidR="009C1801">
        <w:t>List of Figures</w:t>
      </w:r>
    </w:p>
    <w:p w14:paraId="1B6521F5" w14:textId="67BB6E49"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151303" w:history="1">
        <w:r w:rsidRPr="00796200">
          <w:rPr>
            <w:rStyle w:val="Hyperlink"/>
          </w:rPr>
          <w:t>Figure 1. Exploratory SPH trends and mass-dependent bound-retention regimes. (a) Fragment count versus periapsis. (b) BMF across all sampled encounter conditions. (c-d) The same BMF results separated into 10</w:t>
        </w:r>
        <w:r w:rsidRPr="00796200">
          <w:rPr>
            <w:rStyle w:val="Hyperlink"/>
            <w:vertAlign w:val="superscript"/>
          </w:rPr>
          <w:t>19</w:t>
        </w:r>
        <w:r w:rsidRPr="00796200">
          <w:rPr>
            <w:rStyle w:val="Hyperlink"/>
          </w:rPr>
          <w:t xml:space="preserve"> and 10</w:t>
        </w:r>
        <w:r w:rsidRPr="00796200">
          <w:rPr>
            <w:rStyle w:val="Hyperlink"/>
            <w:vertAlign w:val="superscript"/>
          </w:rPr>
          <w:t>20</w:t>
        </w:r>
        <w:r w:rsidRPr="00796200">
          <w:rPr>
            <w:rStyle w:val="Hyperlink"/>
          </w:rPr>
          <w:t xml:space="preserve"> kg asteroid-mass groups, showing that the combined scatter includes distinct retention regimes.</w:t>
        </w:r>
        <w:r>
          <w:rPr>
            <w:webHidden/>
          </w:rPr>
          <w:tab/>
        </w:r>
        <w:r>
          <w:rPr>
            <w:webHidden/>
          </w:rPr>
          <w:fldChar w:fldCharType="begin"/>
        </w:r>
        <w:r>
          <w:rPr>
            <w:webHidden/>
          </w:rPr>
          <w:instrText xml:space="preserve"> PAGEREF _Toc238151303 \h </w:instrText>
        </w:r>
        <w:r>
          <w:rPr>
            <w:webHidden/>
          </w:rPr>
        </w:r>
        <w:r>
          <w:rPr>
            <w:webHidden/>
          </w:rPr>
          <w:fldChar w:fldCharType="separate"/>
        </w:r>
        <w:r>
          <w:rPr>
            <w:webHidden/>
          </w:rPr>
          <w:t>9</w:t>
        </w:r>
        <w:r>
          <w:rPr>
            <w:webHidden/>
          </w:rPr>
          <w:fldChar w:fldCharType="end"/>
        </w:r>
      </w:hyperlink>
    </w:p>
    <w:p w14:paraId="11D47498" w14:textId="6233B766"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4" w:history="1">
        <w:r w:rsidRPr="00796200">
          <w:rPr>
            <w:rStyle w:val="Hyperlink"/>
          </w:rPr>
          <w:t>Figure 2. Bound mass fraction versus encounter eccentricity proxy. Strong and non-zero retention quickly disappears as the enc</w:t>
        </w:r>
        <w:r w:rsidRPr="00796200">
          <w:rPr>
            <w:rStyle w:val="Hyperlink"/>
          </w:rPr>
          <w:t>o</w:t>
        </w:r>
        <w:r w:rsidRPr="00796200">
          <w:rPr>
            <w:rStyle w:val="Hyperlink"/>
          </w:rPr>
          <w:t>unter becomes more hyperbolic.</w:t>
        </w:r>
        <w:r>
          <w:rPr>
            <w:webHidden/>
          </w:rPr>
          <w:tab/>
        </w:r>
        <w:r>
          <w:rPr>
            <w:webHidden/>
          </w:rPr>
          <w:fldChar w:fldCharType="begin"/>
        </w:r>
        <w:r>
          <w:rPr>
            <w:webHidden/>
          </w:rPr>
          <w:instrText xml:space="preserve"> PAGEREF _Toc238151304 \h </w:instrText>
        </w:r>
        <w:r>
          <w:rPr>
            <w:webHidden/>
          </w:rPr>
        </w:r>
        <w:r>
          <w:rPr>
            <w:webHidden/>
          </w:rPr>
          <w:fldChar w:fldCharType="separate"/>
        </w:r>
        <w:r>
          <w:rPr>
            <w:webHidden/>
          </w:rPr>
          <w:t>10</w:t>
        </w:r>
        <w:r>
          <w:rPr>
            <w:webHidden/>
          </w:rPr>
          <w:fldChar w:fldCharType="end"/>
        </w:r>
      </w:hyperlink>
    </w:p>
    <w:p w14:paraId="1E89B4BA" w14:textId="751D555C"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5" w:history="1">
        <w:r w:rsidRPr="00796200">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w:t>
        </w:r>
        <w:r w:rsidRPr="00796200">
          <w:rPr>
            <w:rStyle w:val="Hyperlink"/>
          </w:rPr>
          <w:t>o</w:t>
        </w:r>
        <w:r w:rsidRPr="00796200">
          <w:rPr>
            <w:rStyle w:val="Hyperlink"/>
          </w:rPr>
          <w:t>n range.</w:t>
        </w:r>
        <w:r>
          <w:rPr>
            <w:webHidden/>
          </w:rPr>
          <w:tab/>
        </w:r>
        <w:r>
          <w:rPr>
            <w:webHidden/>
          </w:rPr>
          <w:fldChar w:fldCharType="begin"/>
        </w:r>
        <w:r>
          <w:rPr>
            <w:webHidden/>
          </w:rPr>
          <w:instrText xml:space="preserve"> PAGEREF _Toc238151305 \h </w:instrText>
        </w:r>
        <w:r>
          <w:rPr>
            <w:webHidden/>
          </w:rPr>
        </w:r>
        <w:r>
          <w:rPr>
            <w:webHidden/>
          </w:rPr>
          <w:fldChar w:fldCharType="separate"/>
        </w:r>
        <w:r>
          <w:rPr>
            <w:webHidden/>
          </w:rPr>
          <w:t>12</w:t>
        </w:r>
        <w:r>
          <w:rPr>
            <w:webHidden/>
          </w:rPr>
          <w:fldChar w:fldCharType="end"/>
        </w:r>
      </w:hyperlink>
    </w:p>
    <w:p w14:paraId="23E6FE51" w14:textId="7073BC6D"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6" w:history="1">
        <w:r w:rsidRPr="00796200">
          <w:rPr>
            <w:rStyle w:val="Hyperlink"/>
          </w:rPr>
          <w:t>Figure 4. BMF differences within the matched A</w:t>
        </w:r>
        <w:r w:rsidRPr="00796200">
          <w:rPr>
            <w:rStyle w:val="Hyperlink"/>
            <w:vertAlign w:val="subscript"/>
          </w:rPr>
          <w:t>2000</w:t>
        </w:r>
        <w:r w:rsidRPr="00796200">
          <w:rPr>
            <w:rStyle w:val="Hyperlink"/>
          </w:rPr>
          <w:t>, n</w:t>
        </w:r>
        <w:r w:rsidRPr="00796200">
          <w:rPr>
            <w:rStyle w:val="Hyperlink"/>
            <w:vertAlign w:val="subscript"/>
          </w:rPr>
          <w:t>65</w:t>
        </w:r>
        <w:r w:rsidRPr="00796200">
          <w:rPr>
            <w:rStyle w:val="Hyperlink"/>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_Toc238151306 \h </w:instrText>
        </w:r>
        <w:r>
          <w:rPr>
            <w:webHidden/>
          </w:rPr>
        </w:r>
        <w:r>
          <w:rPr>
            <w:webHidden/>
          </w:rPr>
          <w:fldChar w:fldCharType="separate"/>
        </w:r>
        <w:r>
          <w:rPr>
            <w:webHidden/>
          </w:rPr>
          <w:t>13</w:t>
        </w:r>
        <w:r>
          <w:rPr>
            <w:webHidden/>
          </w:rPr>
          <w:fldChar w:fldCharType="end"/>
        </w:r>
      </w:hyperlink>
    </w:p>
    <w:p w14:paraId="6FB72C7C" w14:textId="4F333D29"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7" w:history="1">
        <w:r w:rsidRPr="00796200">
          <w:rPr>
            <w:rStyle w:val="Hyperlink"/>
          </w:rPr>
          <w:t>Figure 5. Checks used to judge prediction trust. (Top: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r>
          <w:rPr>
            <w:webHidden/>
          </w:rPr>
          <w:tab/>
        </w:r>
        <w:r>
          <w:rPr>
            <w:webHidden/>
          </w:rPr>
          <w:fldChar w:fldCharType="begin"/>
        </w:r>
        <w:r>
          <w:rPr>
            <w:webHidden/>
          </w:rPr>
          <w:instrText xml:space="preserve"> PAGEREF _Toc238151307 \h </w:instrText>
        </w:r>
        <w:r>
          <w:rPr>
            <w:webHidden/>
          </w:rPr>
        </w:r>
        <w:r>
          <w:rPr>
            <w:webHidden/>
          </w:rPr>
          <w:fldChar w:fldCharType="separate"/>
        </w:r>
        <w:r>
          <w:rPr>
            <w:webHidden/>
          </w:rPr>
          <w:t>15</w:t>
        </w:r>
        <w:r>
          <w:rPr>
            <w:webHidden/>
          </w:rPr>
          <w:fldChar w:fldCharType="end"/>
        </w:r>
      </w:hyperlink>
    </w:p>
    <w:p w14:paraId="7D6409F7" w14:textId="77777777" w:rsidR="00755DB6" w:rsidRDefault="00755DB6" w:rsidP="00755DB6">
      <w:pPr>
        <w:spacing w:after="160" w:line="278" w:lineRule="auto"/>
        <w:jc w:val="both"/>
        <w:rPr>
          <w:b/>
          <w:bCs/>
          <w:sz w:val="28"/>
          <w:szCs w:val="28"/>
        </w:rPr>
      </w:pPr>
      <w:r>
        <w:rPr>
          <w:b/>
          <w:bCs/>
          <w:sz w:val="28"/>
          <w:szCs w:val="28"/>
        </w:rPr>
        <w:fldChar w:fldCharType="end"/>
      </w:r>
      <w:bookmarkStart w:id="2" w:name="_Toc238151069"/>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1"/>
      <w:bookmarkEnd w:id="2"/>
    </w:p>
    <w:p w14:paraId="56BF20EC" w14:textId="6FDB7606" w:rsidR="00D74C66" w:rsidRPr="00A81E8F" w:rsidRDefault="00D94EE3" w:rsidP="00767285">
      <w:pPr>
        <w:spacing w:line="276" w:lineRule="auto"/>
        <w:jc w:val="both"/>
        <w:rPr>
          <w:i/>
          <w:iCs/>
          <w:sz w:val="20"/>
          <w:szCs w:val="20"/>
        </w:rPr>
      </w:pPr>
      <w:r w:rsidRPr="00A81E8F">
        <w:rPr>
          <w:i/>
          <w:iCs/>
          <w:sz w:val="20"/>
          <w:szCs w:val="20"/>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 simulation inputs using machine learning models after SPH outputs are converted into fragmentation measurements.</w:t>
      </w:r>
      <w:r w:rsidR="00D022B1" w:rsidRPr="00A81E8F">
        <w:rPr>
          <w:i/>
          <w:iCs/>
          <w:sz w:val="20"/>
          <w:szCs w:val="20"/>
        </w:rPr>
        <w:t xml:space="preserve"> </w:t>
      </w:r>
      <w:r w:rsidR="00C9126D" w:rsidRPr="00A81E8F">
        <w:rPr>
          <w:i/>
          <w:iCs/>
          <w:sz w:val="20"/>
          <w:szCs w:val="20"/>
        </w:rPr>
        <w:t>The primary model, a tuned Gradient Boosting regressor using the original simulation inputs, achieves a grouped cross-validated R² of 0.9234, MAE of 0.0159, and RMSE of 0.0257.</w:t>
      </w:r>
      <w:r w:rsidR="00C9126D" w:rsidRPr="00A81E8F">
        <w:rPr>
          <w:i/>
          <w:iCs/>
          <w:sz w:val="20"/>
          <w:szCs w:val="20"/>
        </w:rPr>
        <w:t xml:space="preserve"> </w:t>
      </w:r>
      <w:r w:rsidR="007456D7" w:rsidRPr="00A81E8F">
        <w:rPr>
          <w:i/>
          <w:iCs/>
          <w:sz w:val="20"/>
          <w:szCs w:val="20"/>
        </w:rPr>
        <w:t xml:space="preserve">Adding physics-derived features </w:t>
      </w:r>
      <w:r w:rsidR="007456D7" w:rsidRPr="00A81E8F">
        <w:rPr>
          <w:i/>
          <w:iCs/>
          <w:sz w:val="20"/>
          <w:szCs w:val="20"/>
        </w:rPr>
        <w:t>gives no meaningful extra improvement</w:t>
      </w:r>
      <w:r w:rsidR="007456D7" w:rsidRPr="00A81E8F">
        <w:rPr>
          <w:i/>
          <w:iCs/>
          <w:sz w:val="20"/>
          <w:szCs w:val="20"/>
        </w:rPr>
        <w:t>, so the simpler tuned raw-input model is retained.</w:t>
      </w:r>
      <w:r w:rsidR="007456D7" w:rsidRPr="00A81E8F">
        <w:rPr>
          <w:i/>
          <w:iCs/>
          <w:sz w:val="20"/>
          <w:szCs w:val="20"/>
        </w:rPr>
        <w:t xml:space="preserve"> </w:t>
      </w:r>
      <w:r w:rsidRPr="00A81E8F">
        <w:rPr>
          <w:i/>
          <w:iCs/>
          <w:sz w:val="20"/>
          <w:szCs w:val="20"/>
        </w:rPr>
        <w:t xml:space="preserve">The models are assessed using grouped cross-validation. </w:t>
      </w:r>
      <w:r w:rsidR="00D022B1" w:rsidRPr="00A81E8F">
        <w:rPr>
          <w:i/>
          <w:iCs/>
          <w:sz w:val="20"/>
          <w:szCs w:val="20"/>
        </w:rPr>
        <w:t>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w:t>
      </w:r>
      <w:r w:rsidR="00D022B1" w:rsidRPr="00A81E8F">
        <w:rPr>
          <w:i/>
          <w:iCs/>
          <w:sz w:val="20"/>
          <w:szCs w:val="20"/>
        </w:rPr>
        <w:t xml:space="preserve"> </w:t>
      </w:r>
      <w:r w:rsidRPr="00A81E8F">
        <w:rPr>
          <w:i/>
          <w:iCs/>
          <w:sz w:val="20"/>
          <w:szCs w:val="20"/>
        </w:rPr>
        <w:t>Changes in spin in matched cases result in BMF discrepancies of up to 0.24 at bigger periapsis and between 0.06 and 0.09 below 1.5 Mars radii. Despite falling within the numerical training ranges, a sparsely sampled 1019.5 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44139F" w:rsidRDefault="0050626F" w:rsidP="007D1166">
      <w:pPr>
        <w:pStyle w:val="Heading1"/>
      </w:pPr>
      <w:bookmarkStart w:id="3" w:name="_Toc238149730"/>
      <w:bookmarkStart w:id="4" w:name="_Toc238151070"/>
      <w:r w:rsidRPr="0044139F">
        <w:t>1. Introduction</w:t>
      </w:r>
      <w:bookmarkEnd w:id="3"/>
      <w:bookmarkEnd w:id="4"/>
    </w:p>
    <w:p w14:paraId="049A62FD" w14:textId="77777777" w:rsidR="0050626F" w:rsidRPr="0044139F" w:rsidRDefault="0050626F" w:rsidP="007D1166">
      <w:pPr>
        <w:pStyle w:val="Heading2"/>
      </w:pPr>
      <w:bookmarkStart w:id="5" w:name="_Toc238149731"/>
      <w:bookmarkStart w:id="6" w:name="_Toc238151071"/>
      <w:r w:rsidRPr="0044139F">
        <w:t>1.1 Research Problem and Questions</w:t>
      </w:r>
      <w:bookmarkEnd w:id="5"/>
      <w:bookmarkEnd w:id="6"/>
    </w:p>
    <w:p w14:paraId="4542A816" w14:textId="77777777" w:rsidR="008C19BC" w:rsidRPr="0044139F" w:rsidRDefault="008C19BC" w:rsidP="0044139F">
      <w:pPr>
        <w:spacing w:before="240" w:after="240" w:line="276" w:lineRule="auto"/>
        <w:jc w:val="both"/>
      </w:pPr>
      <w:r w:rsidRPr="0044139F">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28020A08" w:rsidR="006C0A42" w:rsidRPr="0044139F" w:rsidRDefault="006C0A42" w:rsidP="0044139F">
      <w:pPr>
        <w:spacing w:before="240" w:after="240" w:line="276" w:lineRule="auto"/>
        <w:jc w:val="both"/>
      </w:pPr>
      <w:r w:rsidRPr="0044139F">
        <w:t>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parameters. Using the present simulation archive, this study creates a machine learning (ML) surrogate to filter probable scenarios and identify whether new SPH simulations are necessary.</w:t>
      </w:r>
    </w:p>
    <w:p w14:paraId="0418BEEA" w14:textId="27AF7FB5" w:rsidR="0050626F" w:rsidRPr="0044139F" w:rsidRDefault="008C19BC" w:rsidP="0044139F">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21FA9846" w14:textId="77777777" w:rsidR="00A81E8F" w:rsidRDefault="00A81E8F" w:rsidP="007D1166">
      <w:pPr>
        <w:pStyle w:val="Heading2"/>
      </w:pPr>
      <w:bookmarkStart w:id="7" w:name="_Toc238149732"/>
    </w:p>
    <w:p w14:paraId="4460BF2B" w14:textId="3E78239A" w:rsidR="0050626F" w:rsidRPr="0044139F" w:rsidRDefault="0050626F" w:rsidP="007D1166">
      <w:pPr>
        <w:pStyle w:val="Heading2"/>
      </w:pPr>
      <w:bookmarkStart w:id="8" w:name="_Toc238151072"/>
      <w:r w:rsidRPr="0044139F">
        <w:lastRenderedPageBreak/>
        <w:t>1.2 Significance and Originality</w:t>
      </w:r>
      <w:bookmarkEnd w:id="7"/>
      <w:bookmarkEnd w:id="8"/>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41D2405F" w:rsidR="00EC070D" w:rsidRPr="0044139F" w:rsidRDefault="00EC070D" w:rsidP="0044139F">
      <w:pPr>
        <w:spacing w:before="240" w:after="240" w:line="276" w:lineRule="auto"/>
        <w:jc w:val="both"/>
      </w:pPr>
      <w:r w:rsidRPr="0044139F">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9" w:name="_Toc238149733"/>
      <w:bookmarkStart w:id="10" w:name="_Toc238151073"/>
      <w:r w:rsidRPr="0044139F">
        <w:t>1.3 Literature Review and Research Gaps</w:t>
      </w:r>
      <w:bookmarkEnd w:id="9"/>
      <w:bookmarkEnd w:id="10"/>
    </w:p>
    <w:p w14:paraId="64BBAB48" w14:textId="4901F016"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Pr="0044139F" w:rsidRDefault="009D5FB8" w:rsidP="0044139F">
      <w:pPr>
        <w:spacing w:before="240" w:after="240" w:line="276" w:lineRule="auto"/>
        <w:jc w:val="both"/>
      </w:pPr>
      <w:r w:rsidRPr="0044139F">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1" w:name="_Toc238149734"/>
      <w:bookmarkStart w:id="12" w:name="_Toc238151074"/>
      <w:r w:rsidRPr="0044139F">
        <w:t>2. Methodology</w:t>
      </w:r>
      <w:bookmarkEnd w:id="11"/>
      <w:bookmarkEnd w:id="12"/>
    </w:p>
    <w:p w14:paraId="2AB4084F" w14:textId="77777777" w:rsidR="0050626F" w:rsidRPr="0044139F" w:rsidRDefault="0050626F" w:rsidP="007D1166">
      <w:pPr>
        <w:pStyle w:val="Heading2"/>
      </w:pPr>
      <w:bookmarkStart w:id="13" w:name="_Toc238149735"/>
      <w:bookmarkStart w:id="14" w:name="_Toc238151075"/>
      <w:r w:rsidRPr="0044139F">
        <w:t>2.1 Data Archive, Inputs, and Post-Processing</w:t>
      </w:r>
      <w:bookmarkEnd w:id="13"/>
      <w:bookmarkEnd w:id="14"/>
    </w:p>
    <w:p w14:paraId="2A88E254" w14:textId="663BDF13"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HDF5 particle data are included in the collection. These particle outputs are transformed into fragment and bound-mass measurements through post-processing. The asteroid and input parameter values are provided by the simulation setup and bound-mass findings are computed after post-processing breaks up the particle data. </w:t>
      </w:r>
      <w:r w:rsidR="0050626F" w:rsidRPr="0044139F">
        <w:t>The main outcome</w:t>
      </w:r>
      <w:r w:rsidR="00D74C66" w:rsidRPr="0044139F">
        <w:t xml:space="preserve">/model target </w:t>
      </w:r>
      <w:r w:rsidR="0050626F" w:rsidRPr="0044139F">
        <w:t xml:space="preserve">in this project is the bound mass fraction, represented by fbound​, which is the fraction of the original asteroid mass that remains gravitationaly bound to Mars after the encounter, this will be referred to as BMF throughout this report. </w:t>
      </w:r>
    </w:p>
    <w:p w14:paraId="5D424F7D" w14:textId="3056B431" w:rsidR="009C1801" w:rsidRPr="009C1801" w:rsidRDefault="00A81E8F" w:rsidP="009C1801">
      <w:pPr>
        <w:pStyle w:val="Caption"/>
        <w:keepNext/>
        <w:jc w:val="center"/>
        <w:rPr>
          <w:sz w:val="20"/>
          <w:szCs w:val="20"/>
        </w:rPr>
      </w:pPr>
      <w:bookmarkStart w:id="15" w:name="_Toc238151450"/>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9C1801">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xml:space="preserve">. Main SPH setup and post-processing parameters. </w:t>
      </w:r>
      <w:r w:rsidRPr="00A81E8F">
        <w:rPr>
          <w:color w:val="000000" w:themeColor="text1"/>
          <w:sz w:val="20"/>
          <w:szCs w:val="20"/>
        </w:rPr>
        <w:br/>
      </w:r>
      <w:r w:rsidRPr="00A81E8F">
        <w:rPr>
          <w:color w:val="000000" w:themeColor="text1"/>
          <w:sz w:val="20"/>
          <w:szCs w:val="20"/>
        </w:rPr>
        <w:t>Some parameter values appear much more often than others in the archive</w:t>
      </w:r>
      <w:r w:rsidRPr="00A81E8F">
        <w:rPr>
          <w:sz w:val="20"/>
          <w:szCs w:val="20"/>
        </w:rPr>
        <w:t>.</w:t>
      </w:r>
      <w:bookmarkEnd w:id="15"/>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168503CC" w:rsidR="00101125" w:rsidRPr="0044139F" w:rsidRDefault="00101125" w:rsidP="00BA2F26">
            <w:pPr>
              <w:spacing w:before="240" w:after="240" w:line="276" w:lineRule="auto"/>
            </w:pPr>
            <w:r w:rsidRPr="0044139F">
              <w:t>A</w:t>
            </w:r>
            <w:r w:rsidRPr="00755DB6">
              <w:rPr>
                <w:vertAlign w:val="subscript"/>
              </w:rPr>
              <w:t>1800</w:t>
            </w:r>
            <w:r w:rsidRPr="0044139F">
              <w:t>-A</w:t>
            </w:r>
            <w:r w:rsidRPr="00755DB6">
              <w:rPr>
                <w:vertAlign w:val="subscript"/>
              </w:rPr>
              <w:t>2100</w:t>
            </w:r>
            <w:r w:rsidRPr="0044139F">
              <w:t>; A</w:t>
            </w:r>
            <w:r w:rsidRPr="00755DB6">
              <w:rPr>
                <w:vertAlign w:val="subscript"/>
              </w:rPr>
              <w:t>2000</w:t>
            </w:r>
            <w:r w:rsidRPr="0044139F">
              <w:t xml:space="preserve"> dominates</w:t>
            </w:r>
          </w:p>
        </w:tc>
        <w:tc>
          <w:tcPr>
            <w:tcW w:w="5483" w:type="dxa"/>
          </w:tcPr>
          <w:p w14:paraId="42EB6E19" w14:textId="3B4D705F" w:rsidR="00101125" w:rsidRPr="0044139F" w:rsidRDefault="00101125" w:rsidP="00BA2F26">
            <w:pPr>
              <w:spacing w:before="240" w:after="240" w:line="276" w:lineRule="auto"/>
              <w:jc w:val="both"/>
            </w:pPr>
            <w:r w:rsidRPr="0044139F">
              <w:t>Mass of the incoming asteroid. For example, A</w:t>
            </w:r>
            <w:r w:rsidRPr="00755DB6">
              <w:rPr>
                <w:vertAlign w:val="subscript"/>
              </w:rPr>
              <w:t>2</w:t>
            </w:r>
            <w:r w:rsidR="00A27A01" w:rsidRPr="00755DB6">
              <w:rPr>
                <w:vertAlign w:val="subscript"/>
              </w:rPr>
              <w:t>0</w:t>
            </w:r>
            <w:r w:rsidRPr="00755DB6">
              <w:rPr>
                <w:vertAlign w:val="subscript"/>
              </w:rPr>
              <w:t>00</w:t>
            </w:r>
            <w:r w:rsidRPr="0044139F">
              <w:t xml:space="preserve"> </w:t>
            </w:r>
            <w:r w:rsidR="007F196C" w:rsidRPr="0044139F">
              <w:t>=</w:t>
            </w:r>
            <w:r w:rsidRPr="0044139F">
              <w:t xml:space="preserve"> 10</w:t>
            </w:r>
            <w:r w:rsidRPr="00755DB6">
              <w:rPr>
                <w:vertAlign w:val="superscript"/>
              </w:rPr>
              <w:t>2</w:t>
            </w:r>
            <w:r w:rsidR="00A27A01" w:rsidRPr="00755DB6">
              <w:rPr>
                <w:vertAlign w:val="superscript"/>
              </w:rPr>
              <w:t>0</w:t>
            </w:r>
            <w:r w:rsidRPr="0044139F">
              <w:t xml:space="preserve"> kg.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3F8D9F79" w:rsidR="00101125" w:rsidRPr="0044139F" w:rsidRDefault="00101125" w:rsidP="00BA2F26">
            <w:pPr>
              <w:spacing w:before="240" w:after="240" w:line="276" w:lineRule="auto"/>
            </w:pPr>
            <w:r w:rsidRPr="0044139F">
              <w:t>r</w:t>
            </w:r>
            <w:r w:rsidRPr="00755DB6">
              <w:rPr>
                <w:vertAlign w:val="subscript"/>
              </w:rPr>
              <w:t>11</w:t>
            </w:r>
            <w:r w:rsidRPr="0044139F">
              <w:t>-r</w:t>
            </w:r>
            <w:r w:rsidRPr="00755DB6">
              <w:rPr>
                <w:vertAlign w:val="subscript"/>
              </w:rPr>
              <w:t>30</w:t>
            </w:r>
            <w:r w:rsidRPr="0044139F">
              <w:t>; r</w:t>
            </w:r>
            <w:r w:rsidRPr="00755DB6">
              <w:rPr>
                <w:vertAlign w:val="subscript"/>
              </w:rPr>
              <w:t>12</w:t>
            </w:r>
            <w:r w:rsidRPr="0044139F">
              <w:t xml:space="preserve"> and r</w:t>
            </w:r>
            <w:r w:rsidRPr="00755DB6">
              <w:rPr>
                <w:vertAlign w:val="subscript"/>
              </w:rPr>
              <w:t>16</w:t>
            </w:r>
            <w:r w:rsidRPr="0044139F">
              <w:t xml:space="preserve"> common</w:t>
            </w:r>
          </w:p>
        </w:tc>
        <w:tc>
          <w:tcPr>
            <w:tcW w:w="5483" w:type="dxa"/>
          </w:tcPr>
          <w:p w14:paraId="0E7BBE3E" w14:textId="43AF8802" w:rsidR="00101125" w:rsidRPr="0044139F" w:rsidRDefault="00101125" w:rsidP="00BA2F26">
            <w:pPr>
              <w:spacing w:before="240" w:after="240" w:line="276" w:lineRule="auto"/>
              <w:jc w:val="both"/>
            </w:pPr>
            <w:r w:rsidRPr="0044139F">
              <w:t>Closest distance between the asteroid and Mars. For example, r</w:t>
            </w:r>
            <w:r w:rsidRPr="00755DB6">
              <w:rPr>
                <w:vertAlign w:val="subscript"/>
              </w:rPr>
              <w:t>12</w:t>
            </w:r>
            <w:r w:rsidRPr="0044139F">
              <w:t xml:space="preserve"> = 1.2</w:t>
            </w:r>
            <w:r w:rsidR="007F196C" w:rsidRPr="0044139F">
              <w:t xml:space="preserve"> </w:t>
            </w:r>
            <w:r w:rsidRPr="0044139F">
              <w:t>R</w:t>
            </w:r>
            <w:r w:rsidRPr="00755DB6">
              <w:rPr>
                <w:vertAlign w:val="subscript"/>
              </w:rPr>
              <w:t>Mars</w:t>
            </w:r>
            <w:r w:rsidRPr="0044139F">
              <w:t xml:space="preserve"> (Mars-radii). 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29B7B010" w:rsidR="00101125" w:rsidRPr="0044139F" w:rsidRDefault="00101125" w:rsidP="00BA2F26">
            <w:pPr>
              <w:spacing w:before="240" w:after="240" w:line="276" w:lineRule="auto"/>
            </w:pPr>
            <w:r w:rsidRPr="0044139F">
              <w:t>v</w:t>
            </w:r>
            <w:r w:rsidRPr="00755DB6">
              <w:rPr>
                <w:vertAlign w:val="subscript"/>
              </w:rPr>
              <w:t>00</w:t>
            </w:r>
            <w:r w:rsidRPr="0044139F">
              <w:t>-v</w:t>
            </w:r>
            <w:r w:rsidRPr="00755DB6">
              <w:rPr>
                <w:vertAlign w:val="subscript"/>
              </w:rPr>
              <w:t>30</w:t>
            </w:r>
            <w:r w:rsidRPr="0044139F">
              <w:t>; v</w:t>
            </w:r>
            <w:r w:rsidRPr="00755DB6">
              <w:rPr>
                <w:vertAlign w:val="subscript"/>
              </w:rPr>
              <w:t>00</w:t>
            </w:r>
            <w:r w:rsidRPr="0044139F">
              <w:t xml:space="preserve"> dominates</w:t>
            </w:r>
          </w:p>
        </w:tc>
        <w:tc>
          <w:tcPr>
            <w:tcW w:w="5483" w:type="dxa"/>
          </w:tcPr>
          <w:p w14:paraId="106A64A7" w14:textId="06EA276A" w:rsidR="00101125" w:rsidRPr="0044139F" w:rsidRDefault="00101125" w:rsidP="00BA2F26">
            <w:pPr>
              <w:spacing w:before="240" w:after="240" w:line="276" w:lineRule="auto"/>
              <w:jc w:val="both"/>
            </w:pPr>
            <w:r w:rsidRPr="0044139F">
              <w:t>Speed of the asteroid during the encounter. v</w:t>
            </w:r>
            <w:r w:rsidRPr="00755DB6">
              <w:rPr>
                <w:vertAlign w:val="subscript"/>
              </w:rPr>
              <w:t>00</w:t>
            </w:r>
            <w:r w:rsidRPr="0044139F">
              <w:t xml:space="preserve"> is the lowest-speed case, while higher v codes represent faster encounters. Higher speeds cause less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739C206" w:rsidR="00101125" w:rsidRPr="0044139F" w:rsidRDefault="00101125" w:rsidP="00BA2F26">
            <w:pPr>
              <w:spacing w:before="240" w:after="240" w:line="276" w:lineRule="auto"/>
            </w:pPr>
            <w:r w:rsidRPr="0044139F">
              <w:t>none, x, y, z, mz; unevenly sampled</w:t>
            </w:r>
          </w:p>
        </w:tc>
        <w:tc>
          <w:tcPr>
            <w:tcW w:w="5483" w:type="dxa"/>
          </w:tcPr>
          <w:p w14:paraId="18F40790" w14:textId="1DD52B8F" w:rsidR="00101125" w:rsidRPr="0044139F" w:rsidRDefault="00101125" w:rsidP="00BA2F26">
            <w:pPr>
              <w:spacing w:before="240" w:after="240" w:line="276" w:lineRule="auto"/>
              <w:jc w:val="both"/>
            </w:pPr>
            <w:r w:rsidRPr="0044139F">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6DB9F6E6" w:rsidR="00101125" w:rsidRPr="0044139F" w:rsidRDefault="00101125" w:rsidP="00BA2F26">
            <w:pPr>
              <w:spacing w:before="240" w:after="240" w:line="276" w:lineRule="auto"/>
            </w:pPr>
            <w:r w:rsidRPr="0044139F">
              <w:t>n</w:t>
            </w:r>
            <w:r w:rsidRPr="00755DB6">
              <w:rPr>
                <w:vertAlign w:val="subscript"/>
              </w:rPr>
              <w:t>50</w:t>
            </w:r>
            <w:r w:rsidRPr="0044139F">
              <w:t>-n</w:t>
            </w:r>
            <w:r w:rsidRPr="00755DB6">
              <w:rPr>
                <w:vertAlign w:val="subscript"/>
              </w:rPr>
              <w:t>70</w:t>
            </w:r>
            <w:r w:rsidRPr="0044139F">
              <w:t>; n</w:t>
            </w:r>
            <w:r w:rsidRPr="00755DB6">
              <w:rPr>
                <w:vertAlign w:val="subscript"/>
              </w:rPr>
              <w:t>65</w:t>
            </w:r>
            <w:r w:rsidRPr="0044139F">
              <w:t xml:space="preserve"> dominates</w:t>
            </w:r>
          </w:p>
        </w:tc>
        <w:tc>
          <w:tcPr>
            <w:tcW w:w="5483" w:type="dxa"/>
          </w:tcPr>
          <w:p w14:paraId="1FC0C038" w14:textId="67D24375" w:rsidR="00101125" w:rsidRPr="0044139F" w:rsidRDefault="00101125" w:rsidP="00BA2F26">
            <w:pPr>
              <w:spacing w:before="240" w:after="240" w:line="276" w:lineRule="auto"/>
              <w:jc w:val="both"/>
            </w:pPr>
            <w:r w:rsidRPr="0044139F">
              <w:t>Number of SPH particles used in the simulation. For example, n</w:t>
            </w:r>
            <w:r w:rsidRPr="00755DB6">
              <w:rPr>
                <w:vertAlign w:val="subscript"/>
              </w:rPr>
              <w:t>65</w:t>
            </w:r>
            <w:r w:rsidRPr="0044139F">
              <w:t xml:space="preserve"> is roughly 10</w:t>
            </w:r>
            <w:r w:rsidRPr="00755DB6">
              <w:rPr>
                <w:vertAlign w:val="superscript"/>
              </w:rPr>
              <w:t>6.5</w:t>
            </w:r>
            <w:r w:rsidRPr="0044139F">
              <w:t xml:space="preserve"> particles. This is a numerical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19044ED1" w:rsidR="00101125" w:rsidRPr="0044139F" w:rsidRDefault="00101125" w:rsidP="00BA2F26">
            <w:pPr>
              <w:spacing w:before="240" w:after="240" w:line="276" w:lineRule="auto"/>
              <w:jc w:val="both"/>
            </w:pPr>
            <w:r w:rsidRPr="0044139F">
              <w:t>The maximum distance used to decide if nearby particles belong to the same fragment or not. Can change the measured fragments, does not change the physical encounter.</w:t>
            </w:r>
          </w:p>
        </w:tc>
      </w:tr>
    </w:tbl>
    <w:p w14:paraId="1F360E65" w14:textId="24D5A699" w:rsidR="00EC070D" w:rsidRPr="0044139F" w:rsidRDefault="0050626F" w:rsidP="0044139F">
      <w:pPr>
        <w:spacing w:before="240" w:after="240" w:line="276" w:lineRule="auto"/>
        <w:jc w:val="both"/>
      </w:pPr>
      <w:r w:rsidRPr="0044139F">
        <w:t xml:space="preserve">How the post-processing works is that FoF first groups nearby debris particles into fragments. </w:t>
      </w:r>
      <w:r w:rsidR="00EC070D" w:rsidRPr="0044139F">
        <w:t xml:space="preserve">The mass of each group g is equal to the sum of the particle masses, </w:t>
      </w:r>
      <w:r w:rsidRPr="0044139F">
        <w:t>Mg = Σ</w:t>
      </w:r>
      <w:r w:rsidRPr="00D562B7">
        <w:rPr>
          <w:vertAlign w:val="subscript"/>
        </w:rPr>
        <w:t>i</w:t>
      </w:r>
      <w:r w:rsidRPr="0044139F">
        <w:t>m</w:t>
      </w:r>
      <w:r w:rsidRPr="00D562B7">
        <w:rPr>
          <w:vertAlign w:val="subscript"/>
        </w:rPr>
        <w:t>i</w:t>
      </w:r>
      <w:r w:rsidRPr="0044139F">
        <w:t xml:space="preserve">. </w:t>
      </w:r>
      <w:r w:rsidR="00EC070D" w:rsidRPr="0044139F">
        <w:t xml:space="preserve">The group's particular orbital energy with respect to Mars is then determined using its centre-of-mass position and velocity. </w:t>
      </w:r>
      <w:r w:rsidRPr="0044139F">
        <w:t>A group is bound when ε</w:t>
      </w:r>
      <w:r w:rsidRPr="00D562B7">
        <w:rPr>
          <w:vertAlign w:val="subscript"/>
        </w:rPr>
        <w:t>g</w:t>
      </w:r>
      <w:r w:rsidRPr="0044139F">
        <w:t xml:space="preserve"> &lt; 0 and unbound when ε</w:t>
      </w:r>
      <w:r w:rsidRPr="00D562B7">
        <w:rPr>
          <w:vertAlign w:val="subscript"/>
        </w:rPr>
        <w:t>g</w:t>
      </w:r>
      <w:r w:rsidRPr="0044139F">
        <w:t xml:space="preserve"> ≥ 0.</w:t>
      </w:r>
      <w:r w:rsidR="00EC070D" w:rsidRPr="0044139F">
        <w:t xml:space="preserve"> 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 it merely measures gravitational retention.</w:t>
      </w:r>
    </w:p>
    <w:p w14:paraId="14BD8120" w14:textId="435E9990" w:rsidR="0050626F" w:rsidRPr="0044139F" w:rsidRDefault="0050626F" w:rsidP="007D1166">
      <w:pPr>
        <w:pStyle w:val="Heading2"/>
      </w:pPr>
      <w:bookmarkStart w:id="16" w:name="_Toc238149736"/>
      <w:bookmarkStart w:id="17" w:name="_Toc238151076"/>
      <w:r w:rsidRPr="0044139F">
        <w:t>2.2 Prediction Model Choices and Rationale</w:t>
      </w:r>
      <w:bookmarkEnd w:id="16"/>
      <w:bookmarkEnd w:id="17"/>
    </w:p>
    <w:p w14:paraId="2D01152B" w14:textId="1F4D015A" w:rsidR="000F0F1A" w:rsidRPr="0044139F" w:rsidRDefault="0050626F" w:rsidP="0044139F">
      <w:pPr>
        <w:spacing w:before="240" w:after="240" w:line="276" w:lineRule="auto"/>
        <w:jc w:val="both"/>
      </w:pPr>
      <w:r w:rsidRPr="0044139F">
        <w:t xml:space="preserve">The main ML task is to predict the BMF value, </w:t>
      </w:r>
      <w:r w:rsidR="000F0F1A" w:rsidRPr="0044139F">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w:t>
      </w:r>
      <w:r w:rsidR="00D562B7">
        <w:t>,</w:t>
      </w:r>
      <w:r w:rsidR="000F0F1A" w:rsidRPr="0044139F">
        <w:t xml:space="preserve"> a 10% BMF threshold is used as a straightforward screening criterion for higher-retention instances. Therefore, the 10% barrier is not a real physical limitation for moon formation, rather it is only utilized to classify and prioritize occurrences. </w:t>
      </w:r>
    </w:p>
    <w:p w14:paraId="1F4EB701" w14:textId="42A9BED2" w:rsidR="000F0F1A" w:rsidRPr="0044139F" w:rsidRDefault="000F0F1A" w:rsidP="0044139F">
      <w:pPr>
        <w:spacing w:before="240" w:after="240" w:line="276" w:lineRule="auto"/>
        <w:jc w:val="both"/>
      </w:pPr>
      <w:r w:rsidRPr="0044139F">
        <w:t xml:space="preserve">For the prediction tasks, </w:t>
      </w:r>
      <w:r w:rsidR="00EC070D" w:rsidRPr="0044139F">
        <w:t>several</w:t>
      </w:r>
      <w:r w:rsidRPr="0044139F">
        <w:t xml:space="preserve"> baseline models were used. While this project primarily focuses on tree-based models, Logistic Regression is also used for the BMF ≥ 10% classification task because it offers a straightforward baseline for testing whether lower- and higher-retention cases </w:t>
      </w:r>
      <w:r w:rsidRPr="0044139F">
        <w:lastRenderedPageBreak/>
        <w:t>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12545869" w14:textId="200D3D75" w:rsidR="00AE3816" w:rsidRPr="0044139F" w:rsidRDefault="00AE3816" w:rsidP="0044139F">
      <w:pPr>
        <w:spacing w:before="240" w:after="240" w:line="276" w:lineRule="auto"/>
        <w:jc w:val="both"/>
      </w:pPr>
      <w:r w:rsidRPr="0044139F">
        <w:t>To determine whether prediction performance could be improved beyond the baseline models, Gradient Boosting hyperparameters were tuned and physics-derived attributes calculated from the original simulation inputs were tested as a separate feature-engineering experiment. The tuned Gradient Boosting model using the original inputs was retained as the primary model because the derived features produced no meaningful additional gain (Appendix A</w:t>
      </w:r>
      <w:r w:rsidR="005A5F46" w:rsidRPr="0044139F">
        <w:t>, Tables A1-A2</w:t>
      </w:r>
      <w:r w:rsidRPr="0044139F">
        <w:t xml:space="preserve">). More sophisticated alternatives, including XGBoost and two-stage hurdle models, </w:t>
      </w:r>
      <w:r w:rsidRPr="0044139F">
        <w:t>were also investigated bu</w:t>
      </w:r>
      <w:r w:rsidRPr="0044139F">
        <w:t>t were retained as exploratory models</w:t>
      </w:r>
      <w:r w:rsidRPr="0044139F">
        <w:t>,</w:t>
      </w:r>
      <w:r w:rsidRPr="0044139F">
        <w:t xml:space="preserve"> however they remained exploratory and are not covered in more detail in this project</w:t>
      </w:r>
      <w:r w:rsidRPr="0044139F">
        <w:t xml:space="preserve"> as t</w:t>
      </w:r>
      <w:r w:rsidRPr="0044139F">
        <w:t>hey introduce additional model complexity, particularly the two-stage approaches, and would require further testing and interpretation before replacing the primary model</w:t>
      </w:r>
      <w:r w:rsidRPr="0044139F">
        <w:t xml:space="preserve">. This was beyond the scope of the present project since the primary purpose was </w:t>
      </w:r>
      <w:r w:rsidRPr="0044139F">
        <w:t>to demonstrate the possibility of further model improvement in subsequent work rather than to serve as the project's primary outcome.</w:t>
      </w:r>
    </w:p>
    <w:p w14:paraId="7B1CDC40" w14:textId="3E261AF9" w:rsidR="00AE3816" w:rsidRPr="0044139F" w:rsidRDefault="00AE3816" w:rsidP="0044139F">
      <w:pPr>
        <w:spacing w:before="240" w:after="240" w:line="276" w:lineRule="auto"/>
        <w:jc w:val="both"/>
      </w:pPr>
      <w:r w:rsidRPr="0044139F">
        <w:t>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(Raissi et al., 2019).</w:t>
      </w:r>
    </w:p>
    <w:p w14:paraId="3121A5F9" w14:textId="38A16948" w:rsidR="0050626F" w:rsidRPr="0044139F" w:rsidRDefault="0050626F" w:rsidP="007D1166">
      <w:pPr>
        <w:pStyle w:val="Heading2"/>
      </w:pPr>
      <w:bookmarkStart w:id="18" w:name="_Toc238149737"/>
      <w:bookmarkStart w:id="19" w:name="_Toc238151077"/>
      <w:r w:rsidRPr="0044139F">
        <w:t>2.3 Model Testing and Performance Metrics</w:t>
      </w:r>
      <w:bookmarkEnd w:id="18"/>
      <w:bookmarkEnd w:id="19"/>
    </w:p>
    <w:p w14:paraId="134ADC00" w14:textId="77777777" w:rsidR="000F0F1A" w:rsidRPr="0044139F" w:rsidRDefault="000F0F1A" w:rsidP="0044139F">
      <w:pPr>
        <w:spacing w:before="240" w:after="240" w:line="276" w:lineRule="auto"/>
        <w:jc w:val="both"/>
      </w:pPr>
      <w:r w:rsidRPr="0044139F">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1CAF499E" w:rsidR="0050626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Classification performance is measured using balanced accuracy, F1, and ROC AUC. </w:t>
      </w:r>
    </w:p>
    <w:p w14:paraId="26D02C2A" w14:textId="77777777" w:rsidR="00A81E8F" w:rsidRPr="0044139F" w:rsidRDefault="00A81E8F" w:rsidP="0044139F">
      <w:pPr>
        <w:spacing w:before="240" w:after="240" w:line="276" w:lineRule="auto"/>
        <w:jc w:val="both"/>
      </w:pPr>
    </w:p>
    <w:p w14:paraId="2B798191" w14:textId="77777777" w:rsidR="0050626F" w:rsidRPr="0044139F" w:rsidRDefault="0050626F" w:rsidP="007D1166">
      <w:pPr>
        <w:pStyle w:val="Heading2"/>
      </w:pPr>
      <w:bookmarkStart w:id="20" w:name="_Toc238149738"/>
      <w:bookmarkStart w:id="21" w:name="_Toc238151078"/>
      <w:r w:rsidRPr="0044139F">
        <w:lastRenderedPageBreak/>
        <w:t>2.4 How the Physical Effects Were Analysed</w:t>
      </w:r>
      <w:bookmarkEnd w:id="20"/>
      <w:bookmarkEnd w:id="21"/>
    </w:p>
    <w:p w14:paraId="09E4427B" w14:textId="1703C95B" w:rsidR="000F0F1A" w:rsidRPr="0044139F" w:rsidRDefault="000F0F1A" w:rsidP="0044139F">
      <w:pPr>
        <w:spacing w:before="240" w:after="240" w:line="276" w:lineRule="auto"/>
        <w:jc w:val="both"/>
      </w:pPr>
      <w:r w:rsidRPr="0044139F">
        <w:t xml:space="preserve">Although overall scores are helpful, they do not demonstrate whether the model exhibits reasonable physical behaviour in various scenarios. Three complimentary analyses are employed to verify this. </w:t>
      </w:r>
      <w:r w:rsidR="00AE3816" w:rsidRPr="0044139F">
        <w:t>To determine how heavily the model depends on each physical input across the dataset, an input-removal test, also known as ablation, first eliminates one original input from the</w:t>
      </w:r>
      <w:r w:rsidR="00AE3816" w:rsidRPr="0044139F">
        <w:t xml:space="preserve"> </w:t>
      </w:r>
      <w:r w:rsidR="00AE3816" w:rsidRPr="0044139F">
        <w:t>model and analyses how much model performance declines</w:t>
      </w:r>
      <w:r w:rsidR="00AE3816" w:rsidRPr="0044139F">
        <w:t xml:space="preserve"> </w:t>
      </w:r>
      <w:r w:rsidRPr="0044139F">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44139F" w:rsidRDefault="0050626F" w:rsidP="007D1166">
      <w:pPr>
        <w:pStyle w:val="Heading2"/>
      </w:pPr>
      <w:bookmarkStart w:id="22" w:name="_Toc238149739"/>
      <w:bookmarkStart w:id="23" w:name="_Toc238151079"/>
      <w:r w:rsidRPr="0044139F">
        <w:t>2.5 When to Trust the Model</w:t>
      </w:r>
      <w:bookmarkEnd w:id="22"/>
      <w:bookmarkEnd w:id="23"/>
    </w:p>
    <w:p w14:paraId="1D0C0D7F" w14:textId="77777777" w:rsidR="000F0F1A" w:rsidRPr="0044139F" w:rsidRDefault="000F0F1A" w:rsidP="0044139F">
      <w:pPr>
        <w:spacing w:before="240" w:after="240" w:line="276" w:lineRule="auto"/>
        <w:jc w:val="both"/>
      </w:pPr>
      <w:r w:rsidRPr="0044139F">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44139F" w:rsidRDefault="0050626F" w:rsidP="0044139F">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p>
    <w:p w14:paraId="45E793F6" w14:textId="77777777" w:rsidR="00A81E8F" w:rsidRDefault="00A81E8F" w:rsidP="007D1166">
      <w:pPr>
        <w:pStyle w:val="Heading1"/>
      </w:pPr>
      <w:bookmarkStart w:id="24" w:name="_Toc238149740"/>
    </w:p>
    <w:p w14:paraId="657C5F5B" w14:textId="77777777" w:rsidR="00A81E8F" w:rsidRDefault="00A81E8F" w:rsidP="007D1166">
      <w:pPr>
        <w:pStyle w:val="Heading1"/>
      </w:pPr>
    </w:p>
    <w:p w14:paraId="443969A4" w14:textId="77777777" w:rsidR="00A81E8F" w:rsidRDefault="00A81E8F" w:rsidP="007D1166">
      <w:pPr>
        <w:pStyle w:val="Heading1"/>
      </w:pPr>
    </w:p>
    <w:p w14:paraId="4F902F26" w14:textId="77777777" w:rsidR="00A81E8F" w:rsidRDefault="00A81E8F" w:rsidP="007D1166">
      <w:pPr>
        <w:pStyle w:val="Heading1"/>
      </w:pPr>
    </w:p>
    <w:p w14:paraId="2C40FF11" w14:textId="77777777" w:rsidR="00A81E8F" w:rsidRDefault="00A81E8F" w:rsidP="007D1166">
      <w:pPr>
        <w:pStyle w:val="Heading1"/>
      </w:pPr>
    </w:p>
    <w:p w14:paraId="3040A7BD" w14:textId="77777777" w:rsidR="00A81E8F" w:rsidRDefault="00A81E8F" w:rsidP="007D1166">
      <w:pPr>
        <w:pStyle w:val="Heading1"/>
      </w:pPr>
    </w:p>
    <w:p w14:paraId="47F3D17D" w14:textId="77777777" w:rsidR="00A81E8F" w:rsidRDefault="00A81E8F" w:rsidP="007D1166">
      <w:pPr>
        <w:pStyle w:val="Heading1"/>
      </w:pPr>
    </w:p>
    <w:p w14:paraId="211A0AC2" w14:textId="3B6FB808" w:rsidR="0050626F" w:rsidRPr="0044139F" w:rsidRDefault="0050626F" w:rsidP="007D1166">
      <w:pPr>
        <w:pStyle w:val="Heading1"/>
      </w:pPr>
      <w:bookmarkStart w:id="25" w:name="_Toc238151080"/>
      <w:r w:rsidRPr="0044139F">
        <w:lastRenderedPageBreak/>
        <w:t>3. Results</w:t>
      </w:r>
      <w:bookmarkEnd w:id="24"/>
      <w:bookmarkEnd w:id="25"/>
    </w:p>
    <w:p w14:paraId="7F1B7C8E" w14:textId="77777777" w:rsidR="0050626F" w:rsidRPr="0044139F" w:rsidRDefault="0050626F" w:rsidP="007D1166">
      <w:pPr>
        <w:pStyle w:val="Heading2"/>
      </w:pPr>
      <w:bookmarkStart w:id="26" w:name="_Toc238149741"/>
      <w:bookmarkStart w:id="27" w:name="_Toc238151081"/>
      <w:r w:rsidRPr="0044139F">
        <w:t>3.1 Exploratory Physical Trends</w:t>
      </w:r>
      <w:bookmarkEnd w:id="26"/>
      <w:bookmarkEnd w:id="27"/>
    </w:p>
    <w:p w14:paraId="732EE5EE" w14:textId="77777777" w:rsidR="00A81E8F" w:rsidRDefault="00937303" w:rsidP="00A81E8F">
      <w:pPr>
        <w:keepNext/>
        <w:spacing w:before="240" w:after="240" w:line="276" w:lineRule="auto"/>
        <w:jc w:val="center"/>
      </w:pPr>
      <w:r w:rsidRPr="0044139F">
        <w:rPr>
          <w:lang w:val="en-US"/>
        </w:rPr>
        <w:drawing>
          <wp:inline distT="0" distB="0" distL="0" distR="0" wp14:anchorId="3D017574" wp14:editId="27FC7490">
            <wp:extent cx="5332223" cy="3966693"/>
            <wp:effectExtent l="0" t="0" r="1905" b="0"/>
            <wp:docPr id="58923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6429" name=""/>
                    <pic:cNvPicPr/>
                  </pic:nvPicPr>
                  <pic:blipFill>
                    <a:blip r:embed="rId8"/>
                    <a:stretch>
                      <a:fillRect/>
                    </a:stretch>
                  </pic:blipFill>
                  <pic:spPr>
                    <a:xfrm>
                      <a:off x="0" y="0"/>
                      <a:ext cx="5517283" cy="4104361"/>
                    </a:xfrm>
                    <a:prstGeom prst="rect">
                      <a:avLst/>
                    </a:prstGeom>
                  </pic:spPr>
                </pic:pic>
              </a:graphicData>
            </a:graphic>
          </wp:inline>
        </w:drawing>
      </w:r>
    </w:p>
    <w:p w14:paraId="5C8649BF" w14:textId="3A71835F" w:rsidR="0050626F" w:rsidRPr="00A81E8F" w:rsidRDefault="00A81E8F" w:rsidP="00A81E8F">
      <w:pPr>
        <w:pStyle w:val="Caption"/>
        <w:jc w:val="center"/>
        <w:rPr>
          <w:sz w:val="20"/>
          <w:szCs w:val="20"/>
        </w:rPr>
      </w:pPr>
      <w:bookmarkStart w:id="28" w:name="_Toc238151303"/>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9C1801">
        <w:rPr>
          <w:sz w:val="20"/>
          <w:szCs w:val="20"/>
        </w:rPr>
        <w:t>1</w:t>
      </w:r>
      <w:r w:rsidRPr="00A81E8F">
        <w:rPr>
          <w:sz w:val="20"/>
          <w:szCs w:val="20"/>
        </w:rPr>
        <w:fldChar w:fldCharType="end"/>
      </w:r>
      <w:r w:rsidRPr="00A81E8F">
        <w:rPr>
          <w:sz w:val="20"/>
          <w:szCs w:val="20"/>
        </w:rPr>
        <w:t xml:space="preserve">. </w:t>
      </w:r>
      <w:r w:rsidRPr="00A81E8F">
        <w:rPr>
          <w:sz w:val="20"/>
          <w:szCs w:val="20"/>
        </w:rPr>
        <w:t>Exploratory SPH trends and mass-dependent bound-retention regimes. (a) Fragment count versus periapsis. (b) BMF across all sampled encounter conditions. (c-d) The same BMF results separated into 10</w:t>
      </w:r>
      <w:r w:rsidRPr="00A81E8F">
        <w:rPr>
          <w:sz w:val="20"/>
          <w:szCs w:val="20"/>
          <w:vertAlign w:val="superscript"/>
        </w:rPr>
        <w:t>19</w:t>
      </w:r>
      <w:r w:rsidRPr="00A81E8F">
        <w:rPr>
          <w:sz w:val="20"/>
          <w:szCs w:val="20"/>
        </w:rPr>
        <w:t xml:space="preserve"> and 10</w:t>
      </w:r>
      <w:r w:rsidRPr="00A81E8F">
        <w:rPr>
          <w:sz w:val="20"/>
          <w:szCs w:val="20"/>
          <w:vertAlign w:val="superscript"/>
        </w:rPr>
        <w:t>20</w:t>
      </w:r>
      <w:r w:rsidRPr="00A81E8F">
        <w:rPr>
          <w:sz w:val="20"/>
          <w:szCs w:val="20"/>
        </w:rPr>
        <w:t xml:space="preserve"> kg asteroid-mass groups, showing that the combined scatter includes distinct retention regimes.</w:t>
      </w:r>
      <w:bookmarkEnd w:id="28"/>
    </w:p>
    <w:p w14:paraId="593A0136" w14:textId="0AE669C4" w:rsidR="00937303" w:rsidRPr="0044139F" w:rsidRDefault="00937303" w:rsidP="0044139F">
      <w:pPr>
        <w:spacing w:before="240" w:after="240" w:line="276" w:lineRule="auto"/>
        <w:jc w:val="both"/>
      </w:pPr>
      <w:r w:rsidRPr="0044139F">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The region is too rarely sampled to draw firm conclusions, but one prograde-spin case maintains roughly 3-4% BMF at 2.6 Mars radii whereas the other sampled cases are close to zero. </w:t>
      </w:r>
    </w:p>
    <w:p w14:paraId="21529440" w14:textId="485C9DCE" w:rsidR="00937303" w:rsidRPr="0044139F" w:rsidRDefault="000640B9" w:rsidP="0044139F">
      <w:pPr>
        <w:spacing w:before="240" w:after="240" w:line="276" w:lineRule="auto"/>
        <w:jc w:val="both"/>
      </w:pPr>
      <w:r w:rsidRPr="0044139F">
        <w:t>The combined BMF graph is highly irregular because it has simulations from different asteroid-mass</w:t>
      </w:r>
      <w:r w:rsidRPr="0044139F">
        <w:t xml:space="preserve"> </w:t>
      </w:r>
      <w:r w:rsidRPr="0044139F">
        <w:t>regimes, and separating the mass cases shows that this apparent scatter shows that the bound mass is regime-dependant rather than following a single periapsis trend.</w:t>
      </w:r>
      <w:r w:rsidRPr="0044139F">
        <w:t xml:space="preserve"> </w:t>
      </w:r>
      <w:r w:rsidR="007F196C" w:rsidRPr="0044139F">
        <w:t>The mass-separated panels also show a strong asymmetry in the sampled archive: the 1020</w:t>
      </w:r>
      <w:r w:rsidR="007F196C" w:rsidRPr="0044139F">
        <w:t xml:space="preserve"> </w:t>
      </w:r>
      <w:r w:rsidR="007F196C" w:rsidRPr="0044139F">
        <w:t>kg cases are much more heavily represented (n=271) than the 1019 kg cases (n=81),</w:t>
      </w:r>
      <w:r w:rsidR="007F196C" w:rsidRPr="0044139F">
        <w:t xml:space="preserve"> </w:t>
      </w:r>
      <w:r w:rsidR="007F196C" w:rsidRPr="0044139F">
        <w:t xml:space="preserve">and they span substantially higher BMF and </w:t>
      </w:r>
      <w:r w:rsidR="007F196C" w:rsidRPr="0044139F">
        <w:lastRenderedPageBreak/>
        <w:t>remain non-zero over a wider periapsis range.</w:t>
      </w:r>
      <w:r w:rsidR="007F196C" w:rsidRPr="0044139F">
        <w:t xml:space="preserve"> Th</w:t>
      </w:r>
      <w:r w:rsidR="00937303" w:rsidRPr="0044139F">
        <w:t>e 10</w:t>
      </w:r>
      <w:r w:rsidR="00937303" w:rsidRPr="00D56BFF">
        <w:rPr>
          <w:vertAlign w:val="superscript"/>
        </w:rPr>
        <w:t>19</w:t>
      </w:r>
      <w:r w:rsidR="00A27A01" w:rsidRPr="0044139F">
        <w:t xml:space="preserve"> </w:t>
      </w:r>
      <w:r w:rsidR="00937303" w:rsidRPr="0044139F">
        <w:t>kg cases are mostly in a low-retention regime. However, because the two mass groups do not contain the same combinations of velocity, spin, and periapsis, this should not be interpreted as a direct causal mass effect.</w:t>
      </w:r>
      <w:r w:rsidR="00937303" w:rsidRPr="0044139F">
        <w:t xml:space="preserve"> </w:t>
      </w:r>
      <w:r w:rsidR="00937303" w:rsidRPr="0044139F">
        <w:t>Overall, the results show regime-dependent behaviour, where distinct bound-mass outcomes result from varying relative effects of parameters across the parameter space</w:t>
      </w:r>
      <w:r w:rsidR="00937303" w:rsidRPr="0044139F">
        <w:t xml:space="preserve"> </w:t>
      </w:r>
      <w:r w:rsidR="00937303" w:rsidRPr="0044139F">
        <w:t>rather than a single parameter acting independently.</w:t>
      </w:r>
    </w:p>
    <w:p w14:paraId="52151D44" w14:textId="33F1EAF2" w:rsidR="0050626F" w:rsidRPr="0044139F" w:rsidRDefault="0050626F" w:rsidP="007D1166">
      <w:pPr>
        <w:pStyle w:val="Heading2"/>
      </w:pPr>
      <w:bookmarkStart w:id="29" w:name="_Toc238149742"/>
      <w:bookmarkStart w:id="30" w:name="_Toc238151082"/>
      <w:r w:rsidRPr="0044139F">
        <w:t>3.2 Eccentricity and Bound Retention</w:t>
      </w:r>
      <w:bookmarkEnd w:id="29"/>
      <w:bookmarkEnd w:id="30"/>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34B8B4F5" w:rsidR="00A26EAB" w:rsidRPr="0044139F" w:rsidRDefault="00A26EAB" w:rsidP="0044139F">
      <w:pPr>
        <w:spacing w:before="240" w:after="240" w:line="276" w:lineRule="auto"/>
        <w:jc w:val="both"/>
      </w:pPr>
      <w:r w:rsidRPr="0044139F">
        <w:t>The outcome demonstrates that retention is concentrated close to the parabolic limit, where the eccentricity proxy 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5455A0BD" w14:textId="77777777" w:rsidR="009C1801" w:rsidRDefault="0050626F" w:rsidP="009C1801">
      <w:pPr>
        <w:keepNext/>
        <w:spacing w:before="240" w:after="240" w:line="276" w:lineRule="auto"/>
        <w:jc w:val="center"/>
      </w:pPr>
      <w:r w:rsidRPr="0044139F">
        <w:drawing>
          <wp:inline distT="0" distB="0" distL="114300" distR="114300" wp14:anchorId="485CF5A0" wp14:editId="2C25327C">
            <wp:extent cx="3529965" cy="2222500"/>
            <wp:effectExtent l="0" t="0" r="635"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626439" cy="2283241"/>
                    </a:xfrm>
                    <a:prstGeom prst="rect">
                      <a:avLst/>
                    </a:prstGeom>
                  </pic:spPr>
                </pic:pic>
              </a:graphicData>
            </a:graphic>
          </wp:inline>
        </w:drawing>
      </w:r>
    </w:p>
    <w:p w14:paraId="3481052F" w14:textId="23759AD7" w:rsidR="0050626F" w:rsidRPr="0044139F" w:rsidRDefault="009C1801" w:rsidP="009C1801">
      <w:pPr>
        <w:pStyle w:val="Caption"/>
        <w:jc w:val="center"/>
        <w:rPr>
          <w:sz w:val="24"/>
          <w:szCs w:val="24"/>
        </w:rPr>
      </w:pPr>
      <w:bookmarkStart w:id="31" w:name="_Toc238151304"/>
      <w:r>
        <w:t xml:space="preserve">Figure </w:t>
      </w:r>
      <w:r>
        <w:fldChar w:fldCharType="begin"/>
      </w:r>
      <w:r>
        <w:instrText xml:space="preserve"> SEQ Figure \* ARABIC </w:instrText>
      </w:r>
      <w:r>
        <w:fldChar w:fldCharType="separate"/>
      </w:r>
      <w:r>
        <w:t>2</w:t>
      </w:r>
      <w:r>
        <w:fldChar w:fldCharType="end"/>
      </w:r>
      <w:r>
        <w:t xml:space="preserve">. </w:t>
      </w:r>
      <w:r w:rsidRPr="0049658C">
        <w:t>Bound mass fraction versus encounter eccentricity proxy.</w:t>
      </w:r>
      <w:r>
        <w:br/>
      </w:r>
      <w:r w:rsidRPr="0049658C">
        <w:t>Strong and non-zero retention quickly disappears as the encounter becomes more hyperbolic.</w:t>
      </w:r>
      <w:bookmarkEnd w:id="31"/>
    </w:p>
    <w:p w14:paraId="16E14A7B" w14:textId="77777777" w:rsidR="0050626F" w:rsidRPr="0044139F" w:rsidRDefault="0050626F" w:rsidP="007D1166">
      <w:pPr>
        <w:pStyle w:val="Heading2"/>
      </w:pPr>
      <w:bookmarkStart w:id="32" w:name="_Toc238149743"/>
      <w:bookmarkStart w:id="33" w:name="_Toc238151083"/>
      <w:r w:rsidRPr="0044139F">
        <w:t>3.3 Model Performance and Screening Use</w:t>
      </w:r>
      <w:bookmarkEnd w:id="32"/>
      <w:bookmarkEnd w:id="33"/>
    </w:p>
    <w:p w14:paraId="51938E6A" w14:textId="77777777" w:rsidR="00C9126D" w:rsidRPr="0044139F" w:rsidRDefault="00C9126D" w:rsidP="0044139F">
      <w:pPr>
        <w:spacing w:before="240" w:after="240" w:line="276" w:lineRule="auto"/>
        <w:jc w:val="both"/>
      </w:pPr>
      <w:r w:rsidRPr="0044139F">
        <w:t>The baseline model comparisons support Gradient Boosting for continuous BMF prediction. Random Forest produces R² = 0.8977, MAE = 0.0187, and RMSE = 0.0298, while Gradient Boosting achieves R² = 0.9142, MAE = 0.0175, and RMSE = 0.0272. Gradient Boosting is therefore the stronger baseline model for this dataset.</w:t>
      </w:r>
      <w:r w:rsidRPr="0044139F">
        <w:t xml:space="preserve"> </w:t>
      </w:r>
    </w:p>
    <w:p w14:paraId="071E8023" w14:textId="40672F6F" w:rsidR="00D85035" w:rsidRPr="0044139F" w:rsidRDefault="00D85035" w:rsidP="0044139F">
      <w:pPr>
        <w:spacing w:before="240" w:after="240" w:line="276" w:lineRule="auto"/>
        <w:jc w:val="both"/>
      </w:pPr>
      <w:r w:rsidRPr="0044139F">
        <w:lastRenderedPageBreak/>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77777777" w:rsidR="00C9126D" w:rsidRPr="0044139F" w:rsidRDefault="00C9126D" w:rsidP="0044139F">
      <w:pPr>
        <w:spacing w:before="240" w:after="240" w:line="276" w:lineRule="auto"/>
        <w:jc w:val="both"/>
      </w:pPr>
      <w:r w:rsidRPr="0044139F">
        <w:t>Tuning Gradient Boosting improves performance from R² = 0.9142, MAE = 0.0175, and RMSE = 0.0272 to R² = 0.9234, MAE = 0.0159, and RMSE = 0.0257 (Appendix A, Tables A1-A2). Adding the tested physics-derived features produces only a small further change to R² = 0.9240, MAE = 0.0155, and RMSE = 0.0257. This additional gain is not meaningful, so the tuned Gradient Boosting model using the original simulation inputs is selected as the primary model.</w:t>
      </w:r>
      <w:r w:rsidRPr="0044139F">
        <w:t xml:space="preserve"> </w:t>
      </w:r>
    </w:p>
    <w:p w14:paraId="41C1CEB5" w14:textId="24A79E69" w:rsidR="0050626F" w:rsidRPr="0044139F" w:rsidRDefault="0050626F" w:rsidP="007D1166">
      <w:pPr>
        <w:pStyle w:val="Heading2"/>
      </w:pPr>
      <w:bookmarkStart w:id="34" w:name="_Toc238149744"/>
      <w:bookmarkStart w:id="35" w:name="_Toc238151084"/>
      <w:commentRangeStart w:id="36"/>
      <w:r w:rsidRPr="0044139F">
        <w:t>3.4 Overall Physical Parameter Importance</w:t>
      </w:r>
      <w:bookmarkEnd w:id="34"/>
      <w:bookmarkEnd w:id="35"/>
      <w:commentRangeEnd w:id="36"/>
      <w:r w:rsidR="002D4DDB" w:rsidRPr="0044139F">
        <w:rPr>
          <w:rStyle w:val="CommentReference"/>
          <w:sz w:val="24"/>
          <w:szCs w:val="24"/>
        </w:rPr>
        <w:commentReference w:id="36"/>
      </w:r>
    </w:p>
    <w:p w14:paraId="5C3BFA93" w14:textId="77777777" w:rsidR="00B447CE" w:rsidRPr="0044139F" w:rsidRDefault="00B447CE" w:rsidP="0044139F">
      <w:pPr>
        <w:spacing w:before="240" w:after="240" w:line="276" w:lineRule="auto"/>
        <w:jc w:val="both"/>
      </w:pPr>
      <w:r w:rsidRPr="0044139F">
        <w:t>The input-removal test yields the most understandable overall result. The amount of predictive information lost is indicated by the decrease in R² when each original physical input is removed from the tuned Gradient Boosting model. Removing periapsis causes the biggest drop (ΔR² = -0.574). Removing spin gives ΔR² = -0.316, and removing velocity gives ΔR² = -0.296. The overall effect of asteroid mass is smaller and less reliable. These values are separate ablation experiments and should not be added together. They display the degree to which the model depends on each input, not whether increasing that input directly raises or lowers BMF. Periapsis is the strongest overall, followed by spin and velocity, although this order may vary locally.</w:t>
      </w:r>
      <w:r w:rsidRPr="0044139F">
        <w:t xml:space="preserve"> </w:t>
      </w:r>
    </w:p>
    <w:p w14:paraId="0690B46A" w14:textId="44E69056" w:rsidR="00B974A5" w:rsidRPr="0044139F" w:rsidRDefault="00B974A5" w:rsidP="0044139F">
      <w:pPr>
        <w:spacing w:before="240" w:after="240" w:line="276" w:lineRule="auto"/>
        <w:jc w:val="both"/>
      </w:pPr>
      <w:r w:rsidRPr="0044139F">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7" w:name="_Toc238149745"/>
      <w:bookmarkStart w:id="38" w:name="_Toc238151085"/>
      <w:r w:rsidRPr="0044139F">
        <w:t>3.5 Checking Physical Trends and Condition-Dependent Effects</w:t>
      </w:r>
      <w:bookmarkEnd w:id="37"/>
      <w:bookmarkEnd w:id="38"/>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77777777" w:rsidR="009C1801" w:rsidRDefault="00C469EA" w:rsidP="009C1801">
      <w:pPr>
        <w:keepNext/>
        <w:spacing w:before="240" w:after="240" w:line="276" w:lineRule="auto"/>
        <w:jc w:val="center"/>
      </w:pPr>
      <w:r w:rsidRPr="0044139F">
        <w:lastRenderedPageBreak/>
        <w:drawing>
          <wp:inline distT="0" distB="0" distL="0" distR="0" wp14:anchorId="0F761EB7" wp14:editId="4955386A">
            <wp:extent cx="5243332" cy="3592467"/>
            <wp:effectExtent l="0" t="0" r="1905" b="1905"/>
            <wp:docPr id="623214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14946" name=""/>
                    <pic:cNvPicPr/>
                  </pic:nvPicPr>
                  <pic:blipFill>
                    <a:blip r:embed="rId14"/>
                    <a:stretch>
                      <a:fillRect/>
                    </a:stretch>
                  </pic:blipFill>
                  <pic:spPr>
                    <a:xfrm>
                      <a:off x="0" y="0"/>
                      <a:ext cx="5254557" cy="3600158"/>
                    </a:xfrm>
                    <a:prstGeom prst="rect">
                      <a:avLst/>
                    </a:prstGeom>
                  </pic:spPr>
                </pic:pic>
              </a:graphicData>
            </a:graphic>
          </wp:inline>
        </w:drawing>
      </w:r>
    </w:p>
    <w:p w14:paraId="2E8EB7F9" w14:textId="75991C43" w:rsidR="0050626F" w:rsidRPr="009C1801" w:rsidRDefault="009C1801" w:rsidP="009C1801">
      <w:pPr>
        <w:pStyle w:val="Caption"/>
        <w:jc w:val="center"/>
        <w:rPr>
          <w:sz w:val="28"/>
          <w:szCs w:val="28"/>
        </w:rPr>
      </w:pPr>
      <w:bookmarkStart w:id="39" w:name="_Toc238151305"/>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Pr>
          <w:sz w:val="20"/>
          <w:szCs w:val="20"/>
        </w:rPr>
        <w:t>3</w:t>
      </w:r>
      <w:r w:rsidRPr="009C1801">
        <w:rPr>
          <w:sz w:val="20"/>
          <w:szCs w:val="20"/>
        </w:rPr>
        <w:fldChar w:fldCharType="end"/>
      </w:r>
      <w:r w:rsidRPr="009C1801">
        <w:rPr>
          <w:sz w:val="20"/>
          <w:szCs w:val="20"/>
        </w:rPr>
        <w:t xml:space="preserve">. BMF checks where one input changes at a time. Dots are available SPH simulation results and curves show tuned Gradient Boosting predictions with the other inputs fixed. Blue background shows the interpolation range, while red background shows the </w:t>
      </w:r>
      <w:r w:rsidRPr="009C1801">
        <w:rPr>
          <w:sz w:val="20"/>
          <w:szCs w:val="20"/>
        </w:rPr>
        <w:t>extrapolation range</w:t>
      </w:r>
      <w:r w:rsidRPr="009C1801">
        <w:rPr>
          <w:sz w:val="20"/>
          <w:szCs w:val="20"/>
        </w:rPr>
        <w:t>.</w:t>
      </w:r>
      <w:bookmarkEnd w:id="39"/>
    </w:p>
    <w:p w14:paraId="39DC287D" w14:textId="1D205745" w:rsidR="00B447CE" w:rsidRPr="0044139F" w:rsidRDefault="00B447CE" w:rsidP="0044139F">
      <w:pPr>
        <w:spacing w:before="240" w:after="240" w:line="276" w:lineRule="auto"/>
        <w:jc w:val="both"/>
      </w:pPr>
      <w:r w:rsidRPr="0044139F">
        <w:t>Figure 3 compares the tuned Gradient Boosting response with available SPH simulation results by changing one input at a time while holding the others constant. In the representative periapsis profile, predicted BMF generally decreases from roughly 0.27 at 1.2 Mars radii to approximately zero by about 2.5 Mars radii.</w:t>
      </w:r>
      <w:r w:rsidR="00FE0D75" w:rsidRPr="0044139F">
        <w:t xml:space="preserve"> </w:t>
      </w:r>
      <w:r w:rsidR="00FE0D75" w:rsidRPr="0044139F">
        <w:t>The model remains slightly above the SPH results around 2.2</w:t>
      </w:r>
      <w:r w:rsidR="00FE0D75" w:rsidRPr="0044139F">
        <w:t>-</w:t>
      </w:r>
      <w:r w:rsidR="00FE0D75" w:rsidRPr="0044139F">
        <w:t>2.4 Mars radii because its prediction is influenced by patterns learned from the wider training data, not periapsis alone. By about 2.5 Mars radii, the input crosses tree thresholds associated mainly with zero-BMF training cases, so the prediction also falls to approximately zero.</w:t>
      </w:r>
      <w:r w:rsidRPr="0044139F">
        <w:t xml:space="preserve"> A similarly clear decline occurs as encounter velocity increases, from roughly 0.25 at low velocity to approximately zero by about 1.2 km/s.</w:t>
      </w:r>
    </w:p>
    <w:p w14:paraId="0792DDF0" w14:textId="21CCBDF1" w:rsidR="00BC1010" w:rsidRPr="0044139F" w:rsidRDefault="00BC1010" w:rsidP="0044139F">
      <w:pPr>
        <w:spacing w:before="240" w:after="240" w:line="276" w:lineRule="auto"/>
        <w:jc w:val="both"/>
      </w:pPr>
      <w:r w:rsidRPr="0044139F">
        <w:t>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w:t>
      </w:r>
      <w:r w:rsidR="00B447CE" w:rsidRPr="0044139F">
        <w:t xml:space="preserve"> Gradient Boosting</w:t>
      </w:r>
      <w:r w:rsidRPr="0044139F">
        <w:t xml:space="preserve"> curve should be considered model dependent. For the z-axis scenario that is shown, the spin-period panel is almost flat, indicating that altering the spin period has minimal impact in this specific configuration. This demonstrates that an input that is significant throughout the whole dataset can only have a minor </w:t>
      </w:r>
      <w:r w:rsidRPr="0044139F">
        <w:lastRenderedPageBreak/>
        <w:t>impact given a particular set of encounter conditions, which does not contradict the overall significance of spin in Section 3.4.</w:t>
      </w:r>
    </w:p>
    <w:p w14:paraId="6ADC711D" w14:textId="73A043DF"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77777777" w:rsidR="009C1801" w:rsidRDefault="0050626F" w:rsidP="00064E28">
      <w:pPr>
        <w:keepNext/>
        <w:spacing w:before="240" w:after="240" w:line="276" w:lineRule="auto"/>
        <w:jc w:val="center"/>
      </w:pPr>
      <w:r w:rsidRPr="0044139F">
        <w:drawing>
          <wp:inline distT="0" distB="0" distL="114300" distR="114300" wp14:anchorId="3B7A9855" wp14:editId="62D9BA92">
            <wp:extent cx="5473700" cy="204470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474225" cy="2044896"/>
                    </a:xfrm>
                    <a:prstGeom prst="rect">
                      <a:avLst/>
                    </a:prstGeom>
                  </pic:spPr>
                </pic:pic>
              </a:graphicData>
            </a:graphic>
          </wp:inline>
        </w:drawing>
      </w:r>
    </w:p>
    <w:p w14:paraId="4C32EF22" w14:textId="13B39582" w:rsidR="0050626F" w:rsidRPr="009C1801" w:rsidRDefault="009C1801" w:rsidP="009C1801">
      <w:pPr>
        <w:pStyle w:val="Caption"/>
        <w:jc w:val="center"/>
        <w:rPr>
          <w:sz w:val="28"/>
          <w:szCs w:val="28"/>
        </w:rPr>
      </w:pPr>
      <w:bookmarkStart w:id="40" w:name="_Toc238151306"/>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Pr>
          <w:sz w:val="20"/>
          <w:szCs w:val="20"/>
        </w:rPr>
        <w:t>4</w:t>
      </w:r>
      <w:r w:rsidRPr="009C1801">
        <w:rPr>
          <w:sz w:val="20"/>
          <w:szCs w:val="20"/>
        </w:rPr>
        <w:fldChar w:fldCharType="end"/>
      </w:r>
      <w:r w:rsidRPr="009C1801">
        <w:rPr>
          <w:sz w:val="20"/>
          <w:szCs w:val="20"/>
        </w:rPr>
        <w:t>. BMF differences within the matched A</w:t>
      </w:r>
      <w:r w:rsidRPr="009C1801">
        <w:rPr>
          <w:sz w:val="20"/>
          <w:szCs w:val="20"/>
          <w:vertAlign w:val="subscript"/>
        </w:rPr>
        <w:t>2000</w:t>
      </w:r>
      <w:r w:rsidRPr="009C1801">
        <w:rPr>
          <w:sz w:val="20"/>
          <w:szCs w:val="20"/>
        </w:rPr>
        <w:t>, n</w:t>
      </w:r>
      <w:r w:rsidRPr="009C1801">
        <w:rPr>
          <w:sz w:val="20"/>
          <w:szCs w:val="20"/>
          <w:vertAlign w:val="subscript"/>
        </w:rPr>
        <w:t>65</w:t>
      </w:r>
      <w:r w:rsidRPr="009C1801">
        <w:rPr>
          <w:sz w:val="20"/>
          <w:szCs w:val="20"/>
        </w:rPr>
        <w:t xml:space="preserve"> subset at timestep 90000 and FoF linking length 0.004. Left: BMF range across spin states with velocity fixed. Right: BMF range across velocities with spin fixed. These ranges show how strongly outcomes </w:t>
      </w:r>
      <w:r w:rsidRPr="009C1801">
        <w:rPr>
          <w:sz w:val="20"/>
          <w:szCs w:val="20"/>
        </w:rPr>
        <w:t>differ within this subset; they do not show direction or prove causation.</w:t>
      </w:r>
      <w:bookmarkEnd w:id="40"/>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5CE3F8B8" w14:textId="5C3E259E" w:rsidR="0050626F" w:rsidRPr="0044139F" w:rsidRDefault="0050626F" w:rsidP="0044139F">
      <w:pPr>
        <w:spacing w:before="240" w:after="240" w:line="276" w:lineRule="auto"/>
        <w:jc w:val="both"/>
      </w:pPr>
      <w:r w:rsidRPr="0044139F">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9C1801">
        <w:rPr>
          <w:vertAlign w:val="subscript"/>
        </w:rPr>
        <w:t>spin</w:t>
      </w:r>
      <w:r w:rsidRPr="0044139F">
        <w:t>​ is the difference between the largest and smallest BMF across available spin states while velocity is fixed. In the right panel, ΔBMF</w:t>
      </w:r>
      <w:r w:rsidRPr="009C1801">
        <w:rPr>
          <w:vertAlign w:val="subscript"/>
        </w:rPr>
        <w:t>velocity</w:t>
      </w:r>
      <w:r w:rsidRPr="0044139F">
        <w:t>​ is the same range across available velocities while spin is fixed. A larger ΔBMF means that changing that parameter makes a larger difference to the retained mass under those conditions.</w:t>
      </w:r>
    </w:p>
    <w:p w14:paraId="683AF53D" w14:textId="6393D808" w:rsidR="00BC1010" w:rsidRPr="0044139F" w:rsidRDefault="00BC1010" w:rsidP="0044139F">
      <w:pPr>
        <w:spacing w:before="240" w:after="240" w:line="276" w:lineRule="auto"/>
        <w:jc w:val="both"/>
      </w:pPr>
      <w:r w:rsidRPr="0044139F">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9C1801">
        <w:rPr>
          <w:vertAlign w:val="subscript"/>
        </w:rPr>
        <w:t>∞</w:t>
      </w:r>
      <w:r w:rsidRPr="0044139F">
        <w:t xml:space="preserve">=0, while various other velocity groups reach approximately 0.14-0.22 between 1.6 and 2.0 Mars-radii. The pattern of velocity is distinct. The velocity-related BMF range for the no-spin </w:t>
      </w:r>
      <w:r w:rsidRPr="0044139F">
        <w:lastRenderedPageBreak/>
        <w:t>instances is approximately 0.18 at 1.2-1.4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Pr="0044139F" w:rsidRDefault="00BC1010" w:rsidP="0044139F">
      <w:pPr>
        <w:spacing w:before="240" w:after="240" w:line="276" w:lineRule="auto"/>
        <w:jc w:val="both"/>
      </w:pPr>
      <w:r w:rsidRPr="0044139F">
        <w:t>These findings support the importance of regime-dependent parameters: the overall ablation ranking is not universal because spin predominates under some situations while velocity predominates under others.</w:t>
      </w:r>
    </w:p>
    <w:p w14:paraId="0FB39603" w14:textId="7AA257B9" w:rsidR="0050626F" w:rsidRPr="0044139F" w:rsidRDefault="0050626F" w:rsidP="007D1166">
      <w:pPr>
        <w:pStyle w:val="Heading2"/>
      </w:pPr>
      <w:bookmarkStart w:id="41" w:name="_Toc238149746"/>
      <w:bookmarkStart w:id="42" w:name="_Toc238151086"/>
      <w:r w:rsidRPr="0044139F">
        <w:t>3.6 Where the Model Can and Cannot Be Trusted</w:t>
      </w:r>
      <w:bookmarkEnd w:id="41"/>
      <w:bookmarkEnd w:id="42"/>
    </w:p>
    <w:p w14:paraId="29876AE4" w14:textId="77777777" w:rsidR="00167476" w:rsidRPr="0044139F" w:rsidRDefault="00167476" w:rsidP="0044139F">
      <w:pPr>
        <w:spacing w:before="240" w:after="240" w:line="276" w:lineRule="auto"/>
        <w:jc w:val="both"/>
      </w:pPr>
      <w:r w:rsidRPr="0044139F">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314841DD" w14:textId="77777777" w:rsidR="00BA2F26" w:rsidRPr="009C1801" w:rsidRDefault="00BA2F26" w:rsidP="00BA2F26">
      <w:pPr>
        <w:spacing w:before="240" w:after="240" w:line="276" w:lineRule="auto"/>
        <w:jc w:val="both"/>
      </w:pPr>
      <w:r w:rsidRPr="0044139F">
        <w:t>A specific illustration of this issue for the sparsely sampled 10</w:t>
      </w:r>
      <w:r w:rsidRPr="009C1801">
        <w:rPr>
          <w:vertAlign w:val="superscript"/>
        </w:rPr>
        <w:t>19.5</w:t>
      </w:r>
      <w:r w:rsidRPr="0044139F">
        <w:t xml:space="preserve"> kg asteroid mass is provided in Table 2. At periapsis 1.2 and 1.6 Mars radii, when five post-processing rows are provided but only one independent physical SPH simulation supports each periapsis, it compares the true BMF, held-out prediction, and absolute error.</w:t>
      </w:r>
    </w:p>
    <w:p w14:paraId="3C137727" w14:textId="77777777" w:rsidR="00BA2F26" w:rsidRPr="009C1801" w:rsidRDefault="00BA2F26" w:rsidP="00BA2F26">
      <w:pPr>
        <w:pStyle w:val="Caption"/>
        <w:keepNext/>
        <w:jc w:val="center"/>
        <w:rPr>
          <w:sz w:val="20"/>
          <w:szCs w:val="20"/>
        </w:rPr>
      </w:pPr>
      <w:bookmarkStart w:id="43" w:name="_Toc238151451"/>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sidRPr="009C1801">
        <w:rPr>
          <w:sz w:val="20"/>
          <w:szCs w:val="20"/>
        </w:rPr>
        <w:t>2</w:t>
      </w:r>
      <w:r w:rsidRPr="009C1801">
        <w:rPr>
          <w:sz w:val="20"/>
          <w:szCs w:val="20"/>
        </w:rPr>
        <w:fldChar w:fldCharType="end"/>
      </w:r>
      <w:r w:rsidRPr="009C1801">
        <w:rPr>
          <w:sz w:val="20"/>
          <w:szCs w:val="20"/>
        </w:rPr>
        <w:t>.  Failure case at asteroid mass 10</w:t>
      </w:r>
      <w:r w:rsidRPr="00755DB6">
        <w:rPr>
          <w:sz w:val="20"/>
          <w:szCs w:val="20"/>
          <w:vertAlign w:val="superscript"/>
        </w:rPr>
        <w:t>19.5</w:t>
      </w:r>
      <w:r w:rsidRPr="009C1801">
        <w:rPr>
          <w:sz w:val="20"/>
          <w:szCs w:val="20"/>
        </w:rPr>
        <w:t xml:space="preserve"> kg: the mass is within the sampled range, </w:t>
      </w:r>
      <w:r>
        <w:rPr>
          <w:sz w:val="20"/>
          <w:szCs w:val="20"/>
        </w:rPr>
        <w:br/>
      </w:r>
      <w:r w:rsidRPr="009C1801">
        <w:rPr>
          <w:sz w:val="20"/>
          <w:szCs w:val="20"/>
        </w:rPr>
        <w:t>but only two unique physical SPH simulations support these cases.</w:t>
      </w:r>
      <w:bookmarkEnd w:id="43"/>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BA2F26" w:rsidRPr="0044139F" w14:paraId="1C1A5A97" w14:textId="77777777" w:rsidTr="001E0083">
        <w:trPr>
          <w:cantSplit/>
          <w:trHeight w:val="617"/>
          <w:tblHeader/>
          <w:jc w:val="center"/>
        </w:trPr>
        <w:tc>
          <w:tcPr>
            <w:tcW w:w="1245" w:type="dxa"/>
            <w:tcMar>
              <w:top w:w="60" w:type="dxa"/>
              <w:bottom w:w="60" w:type="dxa"/>
            </w:tcMar>
            <w:vAlign w:val="center"/>
          </w:tcPr>
          <w:p w14:paraId="51CEF207" w14:textId="77777777" w:rsidR="00BA2F26" w:rsidRPr="00D562B7" w:rsidRDefault="00BA2F26" w:rsidP="00BA2F26">
            <w:pPr>
              <w:jc w:val="both"/>
              <w:rPr>
                <w:b/>
                <w:bCs/>
              </w:rPr>
            </w:pPr>
            <w:r w:rsidRPr="00D562B7">
              <w:rPr>
                <w:b/>
                <w:bCs/>
              </w:rPr>
              <w:t>Periapsis</w:t>
            </w:r>
          </w:p>
        </w:tc>
        <w:tc>
          <w:tcPr>
            <w:tcW w:w="1155" w:type="dxa"/>
            <w:tcMar>
              <w:top w:w="60" w:type="dxa"/>
              <w:bottom w:w="60" w:type="dxa"/>
            </w:tcMar>
            <w:vAlign w:val="center"/>
          </w:tcPr>
          <w:p w14:paraId="0B27CEBD" w14:textId="77777777" w:rsidR="00BA2F26" w:rsidRPr="00D562B7" w:rsidRDefault="00BA2F26" w:rsidP="00BA2F26">
            <w:pPr>
              <w:jc w:val="both"/>
              <w:rPr>
                <w:b/>
                <w:bCs/>
              </w:rPr>
            </w:pPr>
            <w:r w:rsidRPr="00D562B7">
              <w:rPr>
                <w:b/>
                <w:bCs/>
              </w:rPr>
              <w:t>Actual BMF</w:t>
            </w:r>
          </w:p>
        </w:tc>
        <w:tc>
          <w:tcPr>
            <w:tcW w:w="1365" w:type="dxa"/>
            <w:tcMar>
              <w:top w:w="60" w:type="dxa"/>
              <w:bottom w:w="60" w:type="dxa"/>
            </w:tcMar>
            <w:vAlign w:val="center"/>
          </w:tcPr>
          <w:p w14:paraId="1132D41F" w14:textId="77777777" w:rsidR="00BA2F26" w:rsidRPr="00D562B7" w:rsidRDefault="00BA2F26" w:rsidP="00BA2F26">
            <w:pPr>
              <w:jc w:val="both"/>
              <w:rPr>
                <w:b/>
                <w:bCs/>
              </w:rPr>
            </w:pPr>
            <w:r w:rsidRPr="00D562B7">
              <w:rPr>
                <w:b/>
                <w:bCs/>
              </w:rPr>
              <w:t>OOF prediction</w:t>
            </w:r>
          </w:p>
        </w:tc>
        <w:tc>
          <w:tcPr>
            <w:tcW w:w="1155" w:type="dxa"/>
            <w:tcMar>
              <w:top w:w="60" w:type="dxa"/>
              <w:bottom w:w="60" w:type="dxa"/>
            </w:tcMar>
            <w:vAlign w:val="center"/>
          </w:tcPr>
          <w:p w14:paraId="66006A39" w14:textId="77777777" w:rsidR="00BA2F26" w:rsidRPr="00D562B7" w:rsidRDefault="00BA2F26" w:rsidP="00BA2F26">
            <w:pPr>
              <w:jc w:val="both"/>
              <w:rPr>
                <w:b/>
                <w:bCs/>
              </w:rPr>
            </w:pPr>
            <w:r w:rsidRPr="00D562B7">
              <w:rPr>
                <w:b/>
                <w:bCs/>
              </w:rPr>
              <w:t>Abs. error</w:t>
            </w:r>
          </w:p>
        </w:tc>
        <w:tc>
          <w:tcPr>
            <w:tcW w:w="2370" w:type="dxa"/>
            <w:tcMar>
              <w:top w:w="60" w:type="dxa"/>
              <w:bottom w:w="60" w:type="dxa"/>
            </w:tcMar>
            <w:vAlign w:val="center"/>
          </w:tcPr>
          <w:p w14:paraId="38F7F90E" w14:textId="77777777" w:rsidR="00BA2F26" w:rsidRPr="00D562B7" w:rsidRDefault="00BA2F26" w:rsidP="00BA2F26">
            <w:pPr>
              <w:jc w:val="both"/>
              <w:rPr>
                <w:b/>
                <w:bCs/>
              </w:rPr>
            </w:pPr>
            <w:r w:rsidRPr="00D562B7">
              <w:rPr>
                <w:b/>
                <w:bCs/>
              </w:rPr>
              <w:t>Failure</w:t>
            </w:r>
          </w:p>
        </w:tc>
      </w:tr>
      <w:tr w:rsidR="00BA2F26" w:rsidRPr="0044139F" w14:paraId="248E02C5" w14:textId="77777777" w:rsidTr="00BA2F26">
        <w:trPr>
          <w:cantSplit/>
          <w:trHeight w:val="384"/>
          <w:jc w:val="center"/>
        </w:trPr>
        <w:tc>
          <w:tcPr>
            <w:tcW w:w="1245" w:type="dxa"/>
            <w:tcMar>
              <w:top w:w="60" w:type="dxa"/>
              <w:bottom w:w="60" w:type="dxa"/>
            </w:tcMar>
            <w:vAlign w:val="center"/>
          </w:tcPr>
          <w:p w14:paraId="3A1217CA" w14:textId="77777777" w:rsidR="00BA2F26" w:rsidRPr="0044139F" w:rsidRDefault="00BA2F26" w:rsidP="00BA2F26">
            <w:pPr>
              <w:jc w:val="both"/>
            </w:pPr>
            <w:r w:rsidRPr="0044139F">
              <w:t>1.2</w:t>
            </w:r>
          </w:p>
        </w:tc>
        <w:tc>
          <w:tcPr>
            <w:tcW w:w="1155" w:type="dxa"/>
            <w:tcMar>
              <w:top w:w="60" w:type="dxa"/>
              <w:bottom w:w="60" w:type="dxa"/>
            </w:tcMar>
            <w:vAlign w:val="center"/>
          </w:tcPr>
          <w:p w14:paraId="63277E6A" w14:textId="77777777" w:rsidR="00BA2F26" w:rsidRPr="0044139F" w:rsidRDefault="00BA2F26" w:rsidP="00BA2F26">
            <w:pPr>
              <w:jc w:val="both"/>
            </w:pPr>
            <w:r w:rsidRPr="0044139F">
              <w:t>0.0913</w:t>
            </w:r>
          </w:p>
        </w:tc>
        <w:tc>
          <w:tcPr>
            <w:tcW w:w="1365" w:type="dxa"/>
            <w:tcMar>
              <w:top w:w="60" w:type="dxa"/>
              <w:bottom w:w="60" w:type="dxa"/>
            </w:tcMar>
            <w:vAlign w:val="center"/>
          </w:tcPr>
          <w:p w14:paraId="7D29A722" w14:textId="77777777" w:rsidR="00BA2F26" w:rsidRPr="0044139F" w:rsidRDefault="00BA2F26" w:rsidP="00BA2F26">
            <w:pPr>
              <w:jc w:val="both"/>
            </w:pPr>
            <w:r w:rsidRPr="0044139F">
              <w:t>0.0134</w:t>
            </w:r>
          </w:p>
        </w:tc>
        <w:tc>
          <w:tcPr>
            <w:tcW w:w="1155" w:type="dxa"/>
            <w:tcMar>
              <w:top w:w="60" w:type="dxa"/>
              <w:bottom w:w="60" w:type="dxa"/>
            </w:tcMar>
            <w:vAlign w:val="center"/>
          </w:tcPr>
          <w:p w14:paraId="41FDC281" w14:textId="77777777" w:rsidR="00BA2F26" w:rsidRPr="0044139F" w:rsidRDefault="00BA2F26" w:rsidP="00BA2F26">
            <w:pPr>
              <w:jc w:val="both"/>
            </w:pPr>
            <w:r w:rsidRPr="0044139F">
              <w:t>0.0779</w:t>
            </w:r>
          </w:p>
        </w:tc>
        <w:tc>
          <w:tcPr>
            <w:tcW w:w="2370" w:type="dxa"/>
            <w:tcMar>
              <w:top w:w="60" w:type="dxa"/>
              <w:bottom w:w="60" w:type="dxa"/>
            </w:tcMar>
            <w:vAlign w:val="center"/>
          </w:tcPr>
          <w:p w14:paraId="3F1BB225" w14:textId="77777777" w:rsidR="00BA2F26" w:rsidRPr="0044139F" w:rsidRDefault="00BA2F26" w:rsidP="00BA2F26">
            <w:pPr>
              <w:jc w:val="both"/>
            </w:pPr>
            <w:r w:rsidRPr="0044139F">
              <w:t>Underpredicts</w:t>
            </w:r>
          </w:p>
        </w:tc>
      </w:tr>
      <w:tr w:rsidR="00BA2F26" w:rsidRPr="0044139F" w14:paraId="2FFBAC7C" w14:textId="77777777" w:rsidTr="00BA2F26">
        <w:trPr>
          <w:cantSplit/>
          <w:trHeight w:val="438"/>
          <w:jc w:val="center"/>
        </w:trPr>
        <w:tc>
          <w:tcPr>
            <w:tcW w:w="1245" w:type="dxa"/>
            <w:tcMar>
              <w:top w:w="60" w:type="dxa"/>
              <w:bottom w:w="60" w:type="dxa"/>
            </w:tcMar>
            <w:vAlign w:val="center"/>
          </w:tcPr>
          <w:p w14:paraId="770D046C" w14:textId="77777777" w:rsidR="00BA2F26" w:rsidRPr="0044139F" w:rsidRDefault="00BA2F26" w:rsidP="00BA2F26">
            <w:pPr>
              <w:jc w:val="both"/>
            </w:pPr>
            <w:r w:rsidRPr="0044139F">
              <w:t>1.6</w:t>
            </w:r>
          </w:p>
        </w:tc>
        <w:tc>
          <w:tcPr>
            <w:tcW w:w="1155" w:type="dxa"/>
            <w:tcMar>
              <w:top w:w="60" w:type="dxa"/>
              <w:bottom w:w="60" w:type="dxa"/>
            </w:tcMar>
            <w:vAlign w:val="center"/>
          </w:tcPr>
          <w:p w14:paraId="496FA0AA" w14:textId="77777777" w:rsidR="00BA2F26" w:rsidRPr="0044139F" w:rsidRDefault="00BA2F26" w:rsidP="00BA2F26">
            <w:pPr>
              <w:jc w:val="both"/>
            </w:pPr>
            <w:r w:rsidRPr="0044139F">
              <w:t>0.000204</w:t>
            </w:r>
          </w:p>
        </w:tc>
        <w:tc>
          <w:tcPr>
            <w:tcW w:w="1365" w:type="dxa"/>
            <w:tcMar>
              <w:top w:w="60" w:type="dxa"/>
              <w:bottom w:w="60" w:type="dxa"/>
            </w:tcMar>
            <w:vAlign w:val="center"/>
          </w:tcPr>
          <w:p w14:paraId="5A737625" w14:textId="77777777" w:rsidR="00BA2F26" w:rsidRPr="0044139F" w:rsidRDefault="00BA2F26" w:rsidP="00BA2F26">
            <w:pPr>
              <w:jc w:val="both"/>
            </w:pPr>
            <w:r w:rsidRPr="0044139F">
              <w:t>0.0827</w:t>
            </w:r>
          </w:p>
        </w:tc>
        <w:tc>
          <w:tcPr>
            <w:tcW w:w="1155" w:type="dxa"/>
            <w:tcMar>
              <w:top w:w="60" w:type="dxa"/>
              <w:bottom w:w="60" w:type="dxa"/>
            </w:tcMar>
            <w:vAlign w:val="center"/>
          </w:tcPr>
          <w:p w14:paraId="1A8841DC" w14:textId="77777777" w:rsidR="00BA2F26" w:rsidRPr="0044139F" w:rsidRDefault="00BA2F26" w:rsidP="00BA2F26">
            <w:pPr>
              <w:jc w:val="both"/>
            </w:pPr>
            <w:r w:rsidRPr="0044139F">
              <w:t>0.0825</w:t>
            </w:r>
          </w:p>
        </w:tc>
        <w:tc>
          <w:tcPr>
            <w:tcW w:w="2370" w:type="dxa"/>
            <w:tcMar>
              <w:top w:w="60" w:type="dxa"/>
              <w:bottom w:w="60" w:type="dxa"/>
            </w:tcMar>
            <w:vAlign w:val="center"/>
          </w:tcPr>
          <w:p w14:paraId="78535548" w14:textId="77777777" w:rsidR="00BA2F26" w:rsidRPr="0044139F" w:rsidRDefault="00BA2F26" w:rsidP="00BA2F26">
            <w:pPr>
              <w:jc w:val="both"/>
            </w:pPr>
            <w:r w:rsidRPr="0044139F">
              <w:t>Overpredicts</w:t>
            </w:r>
          </w:p>
        </w:tc>
      </w:tr>
    </w:tbl>
    <w:p w14:paraId="7640DC16" w14:textId="77777777" w:rsidR="00BA2F26" w:rsidRPr="0044139F" w:rsidRDefault="00BA2F26" w:rsidP="0044139F">
      <w:pPr>
        <w:spacing w:before="240" w:after="240" w:line="276" w:lineRule="auto"/>
        <w:jc w:val="both"/>
      </w:pPr>
    </w:p>
    <w:p w14:paraId="2DB984E2" w14:textId="77777777" w:rsidR="009C1801" w:rsidRDefault="0050626F" w:rsidP="009C1801">
      <w:pPr>
        <w:keepNext/>
        <w:spacing w:before="240" w:after="240" w:line="276" w:lineRule="auto"/>
        <w:jc w:val="center"/>
      </w:pPr>
      <w:r w:rsidRPr="0044139F">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05F1DF9F" w14:textId="4F8C0215" w:rsidR="0050626F" w:rsidRPr="009C1801" w:rsidRDefault="009C1801" w:rsidP="009C1801">
      <w:pPr>
        <w:pStyle w:val="Caption"/>
        <w:jc w:val="center"/>
        <w:rPr>
          <w:sz w:val="20"/>
          <w:szCs w:val="20"/>
        </w:rPr>
      </w:pPr>
      <w:bookmarkStart w:id="44" w:name="_Toc23815130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Pr="009C1801">
        <w:rPr>
          <w:sz w:val="20"/>
          <w:szCs w:val="20"/>
        </w:rPr>
        <w:t>5</w:t>
      </w:r>
      <w:r w:rsidRPr="009C1801">
        <w:rPr>
          <w:sz w:val="20"/>
          <w:szCs w:val="20"/>
        </w:rPr>
        <w:fldChar w:fldCharType="end"/>
      </w:r>
      <w:r w:rsidRPr="009C1801">
        <w:rPr>
          <w:sz w:val="20"/>
          <w:szCs w:val="20"/>
        </w:rPr>
        <w:t>. Checks used to judge prediction trust.</w:t>
      </w:r>
      <w:r>
        <w:rPr>
          <w:sz w:val="20"/>
          <w:szCs w:val="20"/>
        </w:rPr>
        <w:br/>
      </w:r>
      <w:r w:rsidRPr="009C1801">
        <w:rPr>
          <w:sz w:val="20"/>
          <w:szCs w:val="20"/>
        </w:rPr>
        <w:t>(Top: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bookmarkEnd w:id="44"/>
    </w:p>
    <w:p w14:paraId="7C20ACD3" w14:textId="6B0ABB4A" w:rsidR="00167476" w:rsidRPr="0044139F" w:rsidRDefault="00167476" w:rsidP="0044139F">
      <w:pPr>
        <w:spacing w:before="240" w:after="240" w:line="276" w:lineRule="auto"/>
        <w:jc w:val="both"/>
      </w:pPr>
      <w:r w:rsidRPr="0044139F">
        <w:lastRenderedPageBreak/>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44139F" w:rsidRDefault="0050626F" w:rsidP="007D1166">
      <w:pPr>
        <w:pStyle w:val="Heading2"/>
      </w:pPr>
      <w:bookmarkStart w:id="45" w:name="_Toc238149747"/>
      <w:bookmarkStart w:id="46" w:name="_Toc238151087"/>
      <w:r w:rsidRPr="0044139F">
        <w:t>3.7 How the Model Supports SPH Decisions</w:t>
      </w:r>
      <w:bookmarkEnd w:id="45"/>
      <w:bookmarkEnd w:id="46"/>
    </w:p>
    <w:p w14:paraId="160D59FC" w14:textId="1ADB61A0"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p>
    <w:p w14:paraId="7F6D0C98" w14:textId="1D23AE1A" w:rsidR="00167476" w:rsidRPr="0044139F" w:rsidRDefault="00167476" w:rsidP="0044139F">
      <w:pPr>
        <w:spacing w:before="240" w:after="240" w:line="276" w:lineRule="auto"/>
        <w:jc w:val="both"/>
      </w:pPr>
      <w:r w:rsidRPr="0044139F">
        <w:t>Therefore, only promising situations are prioritized for additional SPH simulation using the 10% BMF threshold. It does not guaranty the formation of a moon. Additionally, comparing the current combined mass of Phobos and Deimos with the expected bound mass is merely a minimal way to ensure that there is sufficient material. This model does not account for later processes such debris survival, orbital circularization, disk creation, and accretion into moons, which call for more physical modelling.</w:t>
      </w:r>
    </w:p>
    <w:p w14:paraId="22F4E41B" w14:textId="07DC9B7A" w:rsidR="000A30AA" w:rsidRPr="0044139F" w:rsidRDefault="00167476" w:rsidP="0044139F">
      <w:pPr>
        <w:spacing w:before="240" w:after="240" w:line="276" w:lineRule="auto"/>
        <w:jc w:val="both"/>
      </w:pPr>
      <w:r w:rsidRPr="0044139F">
        <w:t>As a result, the prototype provides the breakup class, estimated Mars-bound mass, expected BMF, data coverage, and a recommendation about the use of SPH. 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47" w:name="_Toc238149748"/>
      <w:bookmarkStart w:id="48" w:name="_Toc238151088"/>
      <w:r w:rsidRPr="0044139F">
        <w:t>4. Discussion</w:t>
      </w:r>
      <w:bookmarkEnd w:id="47"/>
      <w:bookmarkEnd w:id="48"/>
    </w:p>
    <w:p w14:paraId="33F70546" w14:textId="40CF1C6A" w:rsidR="00E80DEF" w:rsidRPr="0044139F" w:rsidRDefault="007D031A" w:rsidP="0044139F">
      <w:pPr>
        <w:spacing w:before="240" w:after="240" w:line="276" w:lineRule="auto"/>
        <w:jc w:val="both"/>
      </w:pPr>
      <w:r w:rsidRPr="0044139F">
        <w:t>The clearest periapsis and velocity trends are seen in the controlled experiments, while the matched comparisons show that the effects of spin and velocity vary with encounter conditions.</w:t>
      </w:r>
      <w:r w:rsidR="000A30AA" w:rsidRPr="0044139F">
        <w:t xml:space="preserve"> </w:t>
      </w:r>
      <w:r w:rsidRPr="0044139F">
        <w:t>The model learns these relationships from the SPH results rather than directly from physical equations. However, the behaviour i</w:t>
      </w:r>
      <w:r w:rsidRPr="0044139F">
        <w:t xml:space="preserve">n </w:t>
      </w:r>
      <w:r w:rsidR="00E80DEF" w:rsidRPr="0044139F">
        <w:t>Figure 3 is consistent with the other analyses. At larger periapsis, the controlled Gradient Boosting prediction remains slightly above the available SPH results before falling to approximately zero at about 2.5 Mars radii.</w:t>
      </w:r>
      <w:r w:rsidR="00E80DEF" w:rsidRPr="0044139F">
        <w:t xml:space="preserve"> </w:t>
      </w:r>
      <w:r w:rsidR="00E80DEF" w:rsidRPr="0044139F">
        <w:t>In Figure 1, most cases at larger periapsis are close to zero BMF, but one prograde-spin case still retains about 3-4% BMF at 2.6 Mars radii. Figure 4 also shows that the BMF differences associated with spin and velocity can become larger at higher periapsis, indicating that the outcome there depends on the full encounter conditions rather than periapsis alone. Figure 5 shows the same idea from the mass-periapsis coverage: at around 2.6 Mars radii, the 1019kg bin has mean BMF = 0, while the 10</w:t>
      </w:r>
      <w:r w:rsidR="00E80DEF" w:rsidRPr="00755DB6">
        <w:rPr>
          <w:vertAlign w:val="superscript"/>
        </w:rPr>
        <w:t>20</w:t>
      </w:r>
      <w:r w:rsidR="00755DB6">
        <w:rPr>
          <w:vertAlign w:val="superscript"/>
        </w:rPr>
        <w:t xml:space="preserve"> </w:t>
      </w:r>
      <w:r w:rsidR="00E80DEF" w:rsidRPr="0044139F">
        <w:t>kg bin still contains non-zero BMF cases. This does not prove that higher mass directly causes higher BMF, because the other encounter parameters also differ, but it shows that similar periapsis values can still produce different outcomes under different conditions.</w:t>
      </w:r>
    </w:p>
    <w:p w14:paraId="631D875D" w14:textId="6E50FC96" w:rsidR="00E80DEF" w:rsidRPr="0044139F" w:rsidRDefault="001079DA" w:rsidP="0044139F">
      <w:pPr>
        <w:spacing w:before="240" w:after="240" w:line="276" w:lineRule="auto"/>
        <w:jc w:val="both"/>
      </w:pPr>
      <w:r w:rsidRPr="0044139F">
        <w:lastRenderedPageBreak/>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0985303E" w:rsidR="002C2255" w:rsidRPr="0044139F" w:rsidRDefault="001079DA" w:rsidP="0044139F">
      <w:pPr>
        <w:spacing w:before="240" w:after="240" w:line="276" w:lineRule="auto"/>
        <w:jc w:val="both"/>
      </w:pPr>
      <w:r w:rsidRPr="0044139F">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w:t>
      </w:r>
      <w:r w:rsidRPr="00755DB6">
        <w:rPr>
          <w:vertAlign w:val="superscript"/>
        </w:rPr>
        <w:t>19.5</w:t>
      </w:r>
      <w:r w:rsidRPr="0044139F">
        <w:t xml:space="preserve"> kg example: when only two independent simulations support the local combination, being numerically inside the training range is insufficient.</w:t>
      </w:r>
    </w:p>
    <w:p w14:paraId="0677A3CF" w14:textId="7011E25C" w:rsidR="002C2255" w:rsidRPr="0044139F" w:rsidRDefault="001079DA" w:rsidP="0044139F">
      <w:pPr>
        <w:spacing w:before="240" w:after="240" w:line="276" w:lineRule="auto"/>
        <w:jc w:val="both"/>
      </w:pPr>
      <w:r w:rsidRPr="0044139F">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49" w:name="_Toc238149749"/>
      <w:bookmarkStart w:id="50" w:name="_Toc238151089"/>
      <w:r w:rsidRPr="007D1166">
        <w:t>5. Conclusions, Limitations and Future Work</w:t>
      </w:r>
      <w:bookmarkEnd w:id="49"/>
      <w:bookmarkEnd w:id="50"/>
    </w:p>
    <w:p w14:paraId="3A87E7C4" w14:textId="77777777" w:rsidR="0050626F" w:rsidRPr="0044139F" w:rsidRDefault="0050626F" w:rsidP="007D1166">
      <w:pPr>
        <w:pStyle w:val="Heading2"/>
      </w:pPr>
      <w:bookmarkStart w:id="51" w:name="_Toc238149750"/>
      <w:bookmarkStart w:id="52" w:name="_Toc238151090"/>
      <w:r w:rsidRPr="0044139F">
        <w:t>5.1 Conclusions and Answers to the Research Questions</w:t>
      </w:r>
      <w:bookmarkEnd w:id="51"/>
      <w:bookmarkEnd w:id="52"/>
    </w:p>
    <w:p w14:paraId="612FB374" w14:textId="59452874" w:rsidR="002C2255" w:rsidRPr="0044139F" w:rsidRDefault="00165EDF" w:rsidP="0044139F">
      <w:pPr>
        <w:spacing w:before="240" w:after="240" w:line="276" w:lineRule="auto"/>
        <w:jc w:val="both"/>
      </w:pPr>
      <w:r w:rsidRPr="0044139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4C58173A" w:rsidR="002C2255" w:rsidRPr="0044139F" w:rsidRDefault="0050626F" w:rsidP="0044139F">
      <w:pPr>
        <w:spacing w:before="240" w:after="240" w:line="276" w:lineRule="auto"/>
        <w:jc w:val="both"/>
      </w:pPr>
      <w:r w:rsidRPr="0044139F">
        <w:lastRenderedPageBreak/>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0C0AEFE1" w:rsidR="00C9126D" w:rsidRPr="0044139F" w:rsidRDefault="009C1801" w:rsidP="0044139F">
      <w:pPr>
        <w:spacing w:before="240" w:after="240" w:line="276" w:lineRule="auto"/>
        <w:jc w:val="both"/>
      </w:pPr>
      <w:r w:rsidRPr="0044139F">
        <w:t>Q</w:t>
      </w:r>
      <w:r>
        <w:t xml:space="preserve">uestion </w:t>
      </w:r>
      <w:r>
        <w:t>2</w:t>
      </w:r>
      <w:r>
        <w:t>:</w:t>
      </w:r>
      <w:r w:rsidRPr="0044139F">
        <w:t xml:space="preserve"> </w:t>
      </w:r>
      <w:r w:rsidR="0050626F" w:rsidRPr="0044139F">
        <w:t>Which</w:t>
      </w:r>
      <w:r w:rsidR="00165EDF" w:rsidRPr="0044139F">
        <w:t xml:space="preserve"> inputs matter most for fragment formation and retained debris? </w:t>
      </w:r>
      <w:r w:rsidR="00C9126D" w:rsidRPr="0044139F">
        <w:t xml:space="preserve">There is no single universal ranking under all encounter conditions. For BMF, the tuned Gradient Boosting input-removal analysis identifies periapsis as the strongest overall physical input, with its removal causing the largest decrease in performance (ΔR² = </w:t>
      </w:r>
      <w:r w:rsidR="00C9126D" w:rsidRPr="0044139F">
        <w:t>-</w:t>
      </w:r>
      <w:r w:rsidR="00C9126D" w:rsidRPr="0044139F">
        <w:t>0.574), followed by spin (</w:t>
      </w:r>
      <w:r w:rsidR="00C9126D" w:rsidRPr="0044139F">
        <w:t>-</w:t>
      </w:r>
      <w:r w:rsidR="00C9126D" w:rsidRPr="0044139F">
        <w:t>0.316) and velocity (</w:t>
      </w:r>
      <w:r w:rsidR="00C9126D" w:rsidRPr="0044139F">
        <w:t>-</w:t>
      </w:r>
      <w:r w:rsidR="00C9126D" w:rsidRPr="0044139F">
        <w:t>0.296). However, matched cases show that their relative importance changes locally. Changing spin produces a BMF range of roughly 0.06</w:t>
      </w:r>
      <w:r w:rsidR="00C9126D" w:rsidRPr="0044139F">
        <w:t>-</w:t>
      </w:r>
      <w:r w:rsidR="00C9126D" w:rsidRPr="0044139F">
        <w:t>0.09 below 1.5 Mars radii and up to roughly 0.24 at larger periapsis, while velocity can produce similarly large differences under other conditions. Fragmentation requires separate interpretation because fragment count depends partly on the FoF definition and BMF measures retained debris rather than breakup severity. Because BMF measures retained debris rather than breakup severity, fragmentation is considered separately using fragment count and the largest-remnant fraction.</w:t>
      </w:r>
    </w:p>
    <w:p w14:paraId="6C4BF321" w14:textId="54F459D5" w:rsidR="002C2255" w:rsidRPr="0044139F" w:rsidRDefault="009C1801" w:rsidP="0044139F">
      <w:pPr>
        <w:spacing w:before="240" w:after="240" w:line="276" w:lineRule="auto"/>
        <w:jc w:val="both"/>
      </w:pPr>
      <w:r w:rsidRPr="0044139F">
        <w:t>Q</w:t>
      </w:r>
      <w:r>
        <w:t xml:space="preserve">uestion </w:t>
      </w:r>
      <w:r>
        <w:t>3</w:t>
      </w:r>
      <w:r>
        <w:t>:</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Yes, in cases where the SPH archive supports comparable input combinations. The primary tuned Gradient Boosting model using the original simulation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755DB6">
        <w:rPr>
          <w:vertAlign w:val="superscript"/>
        </w:rPr>
        <w:t>19.5</w:t>
      </w:r>
      <w:r w:rsidR="00C9126D" w:rsidRPr="0044139F">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3" w:name="_Toc238149751"/>
      <w:bookmarkStart w:id="54" w:name="_Toc238151091"/>
      <w:r w:rsidRPr="007D1166">
        <w:lastRenderedPageBreak/>
        <w:t>5.2 Limitations</w:t>
      </w:r>
      <w:bookmarkEnd w:id="53"/>
      <w:bookmarkEnd w:id="54"/>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44139F" w:rsidRDefault="00165EDF" w:rsidP="0044139F">
      <w:pPr>
        <w:spacing w:before="240" w:after="240" w:line="276" w:lineRule="auto"/>
        <w:jc w:val="both"/>
      </w:pPr>
      <w:r w:rsidRPr="0044139F">
        <w:t xml:space="preserve">Higher grouped-validation scores are obtained by exploratory XGBoost and hurdle models, but more testing is necessary before they can take the place of the primary </w:t>
      </w:r>
      <w:r w:rsidR="00C1323C" w:rsidRPr="0044139F">
        <w:t>Gradient Boosting</w:t>
      </w:r>
      <w:r w:rsidRPr="0044139F">
        <w:t>. Because outcome-derived quantities are not known prior to simulation, models that employ them are not appropriate for pre-SPH screening.</w:t>
      </w:r>
    </w:p>
    <w:p w14:paraId="492F8510" w14:textId="64D12711" w:rsidR="0050626F" w:rsidRPr="007D1166" w:rsidRDefault="0050626F" w:rsidP="007D1166">
      <w:pPr>
        <w:pStyle w:val="Heading2"/>
      </w:pPr>
      <w:bookmarkStart w:id="55" w:name="_Toc238149752"/>
      <w:bookmarkStart w:id="56" w:name="_Toc238151092"/>
      <w:r w:rsidRPr="007D1166">
        <w:t>5.3 Future Work</w:t>
      </w:r>
      <w:bookmarkEnd w:id="55"/>
      <w:bookmarkEnd w:id="56"/>
    </w:p>
    <w:p w14:paraId="2640847E" w14:textId="45BFFDAD" w:rsidR="002C2255" w:rsidRPr="0044139F" w:rsidRDefault="0050626F" w:rsidP="0044139F">
      <w:pPr>
        <w:spacing w:before="240" w:after="240" w:line="276" w:lineRule="auto"/>
        <w:jc w:val="both"/>
      </w:pPr>
      <w:r w:rsidRPr="0044139F">
        <w:t>The highest priority for future work is to run new SPH simulations in poorly covered mass-periapsis-velocity-spin combinations, especially near the change between retained and zero BMF. More matched groups should repeat the A</w:t>
      </w:r>
      <w:r w:rsidRPr="00755DB6">
        <w:rPr>
          <w:vertAlign w:val="subscript"/>
        </w:rPr>
        <w:t>2000</w:t>
      </w:r>
      <w:r w:rsidRPr="0044139F">
        <w:t>, n</w:t>
      </w:r>
      <w:r w:rsidRPr="00755DB6">
        <w:rPr>
          <w:vertAlign w:val="subscript"/>
        </w:rPr>
        <w:t>65</w:t>
      </w:r>
      <w:r w:rsidRPr="0044139F">
        <w:t xml:space="preserve"> 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440970C5" w14:textId="17E5E259" w:rsidR="00101125" w:rsidRPr="0044139F" w:rsidRDefault="00165EDF" w:rsidP="0044139F">
      <w:pPr>
        <w:spacing w:before="240" w:after="240" w:line="276" w:lineRule="auto"/>
        <w:jc w:val="both"/>
      </w:pPr>
      <w:r w:rsidRPr="0044139F">
        <w:t>Future research should enhance automatic identification of input combinations with inadequate support and per-prediction reliability estimates. Before updating the current model, new SPH simulations should be used to test exploratory XGBoost and hurdle models. Stronger physical limitations, multi-output prediction, and uncertainty estimates are possible additional enhancements.</w:t>
      </w:r>
    </w:p>
    <w:p w14:paraId="1EF5779F" w14:textId="77777777" w:rsidR="00BA2F26" w:rsidRDefault="00BA2F26" w:rsidP="007D1166">
      <w:pPr>
        <w:pStyle w:val="Heading1"/>
      </w:pPr>
      <w:bookmarkStart w:id="57" w:name="_Toc238149753"/>
      <w:bookmarkStart w:id="58" w:name="_Toc238151093"/>
    </w:p>
    <w:p w14:paraId="383BDED1" w14:textId="77777777" w:rsidR="00BA2F26" w:rsidRDefault="00BA2F26" w:rsidP="007D1166">
      <w:pPr>
        <w:pStyle w:val="Heading1"/>
      </w:pPr>
    </w:p>
    <w:p w14:paraId="06146BA5" w14:textId="77777777" w:rsidR="00BA2F26" w:rsidRDefault="00BA2F26" w:rsidP="007D1166">
      <w:pPr>
        <w:pStyle w:val="Heading1"/>
      </w:pPr>
    </w:p>
    <w:p w14:paraId="2BCA7860" w14:textId="6BDFDC54" w:rsidR="0050626F" w:rsidRPr="00C1323C" w:rsidRDefault="0050626F" w:rsidP="007D1166">
      <w:pPr>
        <w:pStyle w:val="Heading1"/>
      </w:pPr>
      <w:r w:rsidRPr="00C1323C">
        <w:lastRenderedPageBreak/>
        <w:t>References</w:t>
      </w:r>
      <w:bookmarkEnd w:id="57"/>
      <w:bookmarkEnd w:id="58"/>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7D1166">
      <w:pPr>
        <w:pStyle w:val="Heading1"/>
      </w:pPr>
      <w:bookmarkStart w:id="59" w:name="_Toc238149754"/>
      <w:bookmarkStart w:id="60" w:name="_Toc238151094"/>
      <w:r w:rsidRPr="00C1323C">
        <w:lastRenderedPageBreak/>
        <w:t>Appendix A. Supporting Model Results</w:t>
      </w:r>
      <w:bookmarkEnd w:id="59"/>
      <w:bookmarkEnd w:id="60"/>
    </w:p>
    <w:p w14:paraId="55500BA7" w14:textId="394D8D37" w:rsidR="002C2255"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t xml:space="preserve">Table A1. </w:t>
      </w:r>
      <w:r w:rsidR="00487BE3" w:rsidRPr="009C1801">
        <w:rPr>
          <w:i/>
          <w:iCs/>
          <w:color w:val="000000" w:themeColor="text1"/>
          <w:sz w:val="20"/>
          <w:szCs w:val="20"/>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709"/>
        <w:gridCol w:w="2538"/>
        <w:gridCol w:w="1500"/>
        <w:gridCol w:w="2073"/>
        <w:gridCol w:w="1520"/>
      </w:tblGrid>
      <w:tr w:rsidR="00905DE4" w:rsidRPr="00C1323C" w14:paraId="12893776" w14:textId="77777777" w:rsidTr="002C2255">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2C2255">
        <w:trPr>
          <w:trHeight w:val="42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221EBDF8"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w:t>
            </w:r>
            <w:r w:rsidR="00755DB6">
              <w:rPr>
                <w:color w:val="000000" w:themeColor="text1"/>
              </w:rPr>
              <w:t xml:space="preserve"> </w:t>
            </w:r>
            <w:r w:rsidRPr="00C1323C">
              <w:rPr>
                <w:color w:val="000000" w:themeColor="text1"/>
              </w:rPr>
              <w:t>R</w:t>
            </w:r>
            <w:r w:rsidRPr="00C1323C">
              <w:rPr>
                <w:color w:val="000000" w:themeColor="text1"/>
                <w:vertAlign w:val="subscript"/>
              </w:rPr>
              <w:t>Mars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2C2255">
        <w:trPr>
          <w:trHeight w:val="420"/>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20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22BCE2A" w14:textId="77592C53" w:rsidR="00AF1C49"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lastRenderedPageBreak/>
        <w:t>Table A2.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AF1C49" w:rsidRPr="00C1323C" w14:paraId="59FFF93F"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406BC" w14:textId="77777777" w:rsidR="00AF1C49" w:rsidRPr="00C1323C" w:rsidRDefault="00AF1C49" w:rsidP="00BA2F26">
            <w:pPr>
              <w:spacing w:line="276" w:lineRule="auto"/>
              <w:jc w:val="center"/>
              <w:rPr>
                <w:color w:val="000000" w:themeColor="text1"/>
                <w:lang w:val="en-US"/>
              </w:rPr>
            </w:pPr>
            <w:r w:rsidRPr="00C1323C">
              <w:rPr>
                <w:b/>
                <w:bCs/>
                <w:color w:val="000000" w:themeColor="text1"/>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D34599" w14:textId="46F62856" w:rsidR="00AF1C49" w:rsidRPr="00755DB6" w:rsidRDefault="00755DB6" w:rsidP="00BA2F26">
            <w:pPr>
              <w:spacing w:line="276" w:lineRule="auto"/>
              <w:jc w:val="center"/>
              <w:rPr>
                <w:b/>
                <w:bCs/>
                <w:color w:val="000000" w:themeColor="text1"/>
                <w:lang w:val="en-US"/>
              </w:rPr>
            </w:pPr>
            <w:r w:rsidRPr="00755DB6">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1B641" w14:textId="77777777" w:rsidR="00AF1C49" w:rsidRPr="00C1323C" w:rsidRDefault="00AF1C49" w:rsidP="00BA2F26">
            <w:pPr>
              <w:spacing w:line="276" w:lineRule="auto"/>
              <w:jc w:val="center"/>
              <w:rPr>
                <w:color w:val="000000" w:themeColor="text1"/>
                <w:lang w:val="en-US"/>
              </w:rPr>
            </w:pPr>
            <w:r w:rsidRPr="00C1323C">
              <w:rPr>
                <w:b/>
                <w:bCs/>
                <w:color w:val="000000" w:themeColor="text1"/>
                <w:lang w:val="en-US"/>
              </w:rPr>
              <w:t>M</w:t>
            </w:r>
            <w:r>
              <w:rPr>
                <w:b/>
                <w:bCs/>
                <w:color w:val="000000" w:themeColor="text1"/>
                <w:lang w:val="en-US"/>
              </w:rPr>
              <w:t>A</w:t>
            </w:r>
            <w:r w:rsidRPr="00C1323C">
              <w:rPr>
                <w:b/>
                <w:bCs/>
                <w:color w:val="000000" w:themeColor="text1"/>
                <w:lang w:val="en-US"/>
              </w:rPr>
              <w: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59B3E2" w14:textId="77777777" w:rsidR="00AF1C49" w:rsidRPr="00C1323C" w:rsidRDefault="00AF1C49" w:rsidP="00BA2F26">
            <w:pPr>
              <w:spacing w:line="276" w:lineRule="auto"/>
              <w:jc w:val="center"/>
              <w:rPr>
                <w:color w:val="000000" w:themeColor="text1"/>
                <w:lang w:val="en-US"/>
              </w:rPr>
            </w:pPr>
            <w:r w:rsidRPr="00C1323C">
              <w:rPr>
                <w:b/>
                <w:bCs/>
                <w:color w:val="000000" w:themeColor="text1"/>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69788" w14:textId="77777777" w:rsidR="00AF1C49" w:rsidRPr="00C1323C" w:rsidRDefault="00AF1C49" w:rsidP="00BA2F26">
            <w:pPr>
              <w:spacing w:line="276" w:lineRule="auto"/>
              <w:jc w:val="center"/>
              <w:rPr>
                <w:color w:val="000000" w:themeColor="text1"/>
                <w:lang w:val="en-US"/>
              </w:rPr>
            </w:pPr>
            <w:r w:rsidRPr="00C1323C">
              <w:rPr>
                <w:b/>
                <w:bCs/>
                <w:color w:val="000000" w:themeColor="text1"/>
                <w:lang w:val="en-US"/>
              </w:rPr>
              <w:t>Status</w:t>
            </w:r>
          </w:p>
        </w:tc>
      </w:tr>
      <w:tr w:rsidR="00AF1C49" w:rsidRPr="00C1323C" w14:paraId="3A44E8B3"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9D29B" w14:textId="77777777" w:rsidR="00AF1C49" w:rsidRPr="00C1323C" w:rsidRDefault="00AF1C49" w:rsidP="00BA2F26">
            <w:pPr>
              <w:spacing w:line="276" w:lineRule="auto"/>
              <w:rPr>
                <w:color w:val="000000" w:themeColor="text1"/>
                <w:lang w:val="en-US"/>
              </w:rPr>
            </w:pPr>
            <w:r w:rsidRPr="00C1323C">
              <w:rPr>
                <w:color w:val="000000" w:themeColor="text1"/>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173A7" w14:textId="77777777" w:rsidR="00AF1C49" w:rsidRPr="00C1323C" w:rsidRDefault="00AF1C49" w:rsidP="00BA2F26">
            <w:pPr>
              <w:spacing w:line="276" w:lineRule="auto"/>
              <w:rPr>
                <w:color w:val="000000" w:themeColor="text1"/>
                <w:lang w:val="en-US"/>
              </w:rPr>
            </w:pPr>
            <w:r w:rsidRPr="00C1323C">
              <w:rPr>
                <w:color w:val="000000" w:themeColor="text1"/>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EA45B" w14:textId="77777777" w:rsidR="00AF1C49" w:rsidRPr="00C1323C" w:rsidRDefault="00AF1C49" w:rsidP="00BA2F26">
            <w:pPr>
              <w:spacing w:line="276" w:lineRule="auto"/>
              <w:rPr>
                <w:color w:val="000000" w:themeColor="text1"/>
                <w:lang w:val="en-US"/>
              </w:rPr>
            </w:pPr>
            <w:r w:rsidRPr="00696970">
              <w:rPr>
                <w:color w:val="000000" w:themeColor="text1"/>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43D54" w14:textId="77777777" w:rsidR="00AF1C49" w:rsidRPr="00C1323C" w:rsidRDefault="00AF1C49" w:rsidP="00BA2F26">
            <w:pPr>
              <w:spacing w:line="276" w:lineRule="auto"/>
              <w:rPr>
                <w:color w:val="000000" w:themeColor="text1"/>
                <w:lang w:val="en-US"/>
              </w:rPr>
            </w:pPr>
            <w:r w:rsidRPr="00C1323C">
              <w:rPr>
                <w:color w:val="000000" w:themeColor="text1"/>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1AC89" w14:textId="77777777" w:rsidR="00AF1C49" w:rsidRPr="00C1323C" w:rsidRDefault="00AF1C49" w:rsidP="00BA2F26">
            <w:pPr>
              <w:spacing w:line="276" w:lineRule="auto"/>
              <w:rPr>
                <w:color w:val="000000" w:themeColor="text1"/>
                <w:lang w:val="en-US"/>
              </w:rPr>
            </w:pPr>
            <w:r w:rsidRPr="00C1323C">
              <w:rPr>
                <w:color w:val="000000" w:themeColor="text1"/>
                <w:lang w:val="en-US"/>
              </w:rPr>
              <w:t>Baseline model</w:t>
            </w:r>
          </w:p>
        </w:tc>
      </w:tr>
      <w:tr w:rsidR="00AF1C49" w:rsidRPr="00C1323C" w14:paraId="52454480"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9FE848" w14:textId="77777777" w:rsidR="00AF1C49" w:rsidRPr="00C1323C" w:rsidRDefault="00AF1C49" w:rsidP="00BA2F26">
            <w:pPr>
              <w:spacing w:line="276" w:lineRule="auto"/>
              <w:rPr>
                <w:color w:val="000000" w:themeColor="text1"/>
                <w:lang w:val="en-US"/>
              </w:rPr>
            </w:pPr>
            <w:r w:rsidRPr="00C1323C">
              <w:rPr>
                <w:color w:val="000000" w:themeColor="text1"/>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ED00D" w14:textId="77777777" w:rsidR="00AF1C49" w:rsidRPr="00C1323C" w:rsidRDefault="00AF1C49" w:rsidP="00BA2F26">
            <w:pPr>
              <w:spacing w:line="276" w:lineRule="auto"/>
              <w:rPr>
                <w:color w:val="000000" w:themeColor="text1"/>
                <w:lang w:val="en-US"/>
              </w:rPr>
            </w:pPr>
            <w:r w:rsidRPr="00C1323C">
              <w:rPr>
                <w:color w:val="000000" w:themeColor="text1"/>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0378D" w14:textId="77777777" w:rsidR="00AF1C49" w:rsidRPr="00C1323C" w:rsidRDefault="00AF1C49" w:rsidP="00BA2F26">
            <w:pPr>
              <w:spacing w:line="276" w:lineRule="auto"/>
              <w:rPr>
                <w:color w:val="000000" w:themeColor="text1"/>
                <w:lang w:val="en-US"/>
              </w:rPr>
            </w:pPr>
            <w:r w:rsidRPr="00C1323C">
              <w:rPr>
                <w:color w:val="000000" w:themeColor="text1"/>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7FDD5F" w14:textId="77777777" w:rsidR="00AF1C49" w:rsidRPr="00C1323C" w:rsidRDefault="00AF1C49" w:rsidP="00BA2F26">
            <w:pPr>
              <w:spacing w:line="276" w:lineRule="auto"/>
              <w:rPr>
                <w:color w:val="000000" w:themeColor="text1"/>
                <w:lang w:val="en-US"/>
              </w:rPr>
            </w:pPr>
            <w:r w:rsidRPr="00C1323C">
              <w:rPr>
                <w:color w:val="000000" w:themeColor="text1"/>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C701A" w14:textId="77777777" w:rsidR="00AF1C49" w:rsidRPr="00C1323C" w:rsidRDefault="00AF1C49" w:rsidP="00BA2F26">
            <w:pPr>
              <w:spacing w:line="276" w:lineRule="auto"/>
              <w:rPr>
                <w:color w:val="000000" w:themeColor="text1"/>
                <w:lang w:val="en-US"/>
              </w:rPr>
            </w:pPr>
            <w:r w:rsidRPr="00C1323C">
              <w:rPr>
                <w:color w:val="000000" w:themeColor="text1"/>
                <w:lang w:val="en-US"/>
              </w:rPr>
              <w:t>Best baseline model</w:t>
            </w:r>
          </w:p>
        </w:tc>
      </w:tr>
      <w:tr w:rsidR="00AF1C49" w:rsidRPr="00C1323C" w14:paraId="0ACE3583"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1BF0A" w14:textId="77777777" w:rsidR="00AF1C49" w:rsidRPr="00C1323C" w:rsidRDefault="00AF1C49" w:rsidP="00BA2F26">
            <w:pPr>
              <w:spacing w:line="276" w:lineRule="auto"/>
              <w:rPr>
                <w:color w:val="000000" w:themeColor="text1"/>
                <w:lang w:val="en-US"/>
              </w:rPr>
            </w:pPr>
            <w:r w:rsidRPr="00C1323C">
              <w:rPr>
                <w:color w:val="000000" w:themeColor="text1"/>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AAE16" w14:textId="77777777" w:rsidR="00AF1C49" w:rsidRPr="00C1323C" w:rsidRDefault="00AF1C49" w:rsidP="00BA2F26">
            <w:pPr>
              <w:spacing w:line="276" w:lineRule="auto"/>
              <w:rPr>
                <w:color w:val="000000" w:themeColor="text1"/>
                <w:lang w:val="en-US"/>
              </w:rPr>
            </w:pPr>
            <w:r w:rsidRPr="00C1323C">
              <w:rPr>
                <w:color w:val="000000" w:themeColor="text1"/>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55875" w14:textId="77777777" w:rsidR="00AF1C49" w:rsidRPr="00C1323C" w:rsidRDefault="00AF1C49" w:rsidP="00BA2F26">
            <w:pPr>
              <w:spacing w:line="276" w:lineRule="auto"/>
              <w:rPr>
                <w:color w:val="000000" w:themeColor="text1"/>
                <w:lang w:val="en-US"/>
              </w:rPr>
            </w:pPr>
            <w:r w:rsidRPr="00C1323C">
              <w:rPr>
                <w:color w:val="000000" w:themeColor="text1"/>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F71DF" w14:textId="77777777" w:rsidR="00AF1C49" w:rsidRPr="00C1323C" w:rsidRDefault="00AF1C49" w:rsidP="00BA2F26">
            <w:pPr>
              <w:spacing w:line="276" w:lineRule="auto"/>
              <w:rPr>
                <w:color w:val="000000" w:themeColor="text1"/>
                <w:lang w:val="en-US"/>
              </w:rPr>
            </w:pPr>
            <w:r w:rsidRPr="00C1323C">
              <w:rPr>
                <w:color w:val="000000" w:themeColor="text1"/>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04B1C" w14:textId="77777777" w:rsidR="00AF1C49" w:rsidRPr="00C1323C" w:rsidRDefault="00AF1C49" w:rsidP="00BA2F26">
            <w:pPr>
              <w:spacing w:line="276" w:lineRule="auto"/>
              <w:rPr>
                <w:color w:val="000000" w:themeColor="text1"/>
                <w:lang w:val="en-US"/>
              </w:rPr>
            </w:pPr>
            <w:r w:rsidRPr="00C1323C">
              <w:rPr>
                <w:color w:val="000000" w:themeColor="text1"/>
                <w:lang w:val="en-US"/>
              </w:rPr>
              <w:t xml:space="preserve">Main model </w:t>
            </w:r>
          </w:p>
        </w:tc>
      </w:tr>
      <w:tr w:rsidR="00AF1C49" w:rsidRPr="00C1323C" w14:paraId="37365F36"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E788E1" w14:textId="77777777" w:rsidR="00AF1C49" w:rsidRPr="00C1323C" w:rsidRDefault="00AF1C49" w:rsidP="00BA2F26">
            <w:pPr>
              <w:spacing w:line="276" w:lineRule="auto"/>
              <w:rPr>
                <w:color w:val="000000" w:themeColor="text1"/>
                <w:lang w:val="en-US"/>
              </w:rPr>
            </w:pPr>
            <w:r w:rsidRPr="00C1323C">
              <w:rPr>
                <w:color w:val="000000" w:themeColor="text1"/>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AF29D" w14:textId="77777777" w:rsidR="00AF1C49" w:rsidRPr="00C1323C" w:rsidRDefault="00AF1C49" w:rsidP="00BA2F26">
            <w:pPr>
              <w:spacing w:line="276" w:lineRule="auto"/>
              <w:rPr>
                <w:color w:val="000000" w:themeColor="text1"/>
                <w:lang w:val="en-US"/>
              </w:rPr>
            </w:pPr>
            <w:r w:rsidRPr="00C1323C">
              <w:rPr>
                <w:color w:val="000000" w:themeColor="text1"/>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BA2076" w14:textId="77777777" w:rsidR="00AF1C49" w:rsidRPr="00C1323C" w:rsidRDefault="00AF1C49" w:rsidP="00BA2F26">
            <w:pPr>
              <w:spacing w:line="276" w:lineRule="auto"/>
              <w:rPr>
                <w:color w:val="000000" w:themeColor="text1"/>
                <w:lang w:val="en-US"/>
              </w:rPr>
            </w:pPr>
            <w:r w:rsidRPr="00C1323C">
              <w:rPr>
                <w:color w:val="000000" w:themeColor="text1"/>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C4E3F" w14:textId="77777777" w:rsidR="00AF1C49" w:rsidRPr="00C1323C" w:rsidRDefault="00AF1C49" w:rsidP="00BA2F26">
            <w:pPr>
              <w:spacing w:line="276" w:lineRule="auto"/>
              <w:rPr>
                <w:color w:val="000000" w:themeColor="text1"/>
                <w:lang w:val="en-US"/>
              </w:rPr>
            </w:pPr>
            <w:r w:rsidRPr="00C1323C">
              <w:rPr>
                <w:color w:val="000000" w:themeColor="text1"/>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298A1" w14:textId="77777777" w:rsidR="00AF1C49" w:rsidRPr="00C1323C" w:rsidRDefault="00AF1C49" w:rsidP="00BA2F26">
            <w:pPr>
              <w:spacing w:line="276" w:lineRule="auto"/>
              <w:rPr>
                <w:color w:val="000000" w:themeColor="text1"/>
                <w:lang w:val="en-US"/>
              </w:rPr>
            </w:pPr>
            <w:r w:rsidRPr="00C1323C">
              <w:rPr>
                <w:color w:val="000000" w:themeColor="text1"/>
                <w:lang w:val="en-US"/>
              </w:rPr>
              <w:t>No meaningful gain</w:t>
            </w:r>
          </w:p>
        </w:tc>
      </w:tr>
      <w:tr w:rsidR="00AF1C49" w:rsidRPr="00C1323C" w14:paraId="2C33CEF8"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64B9" w14:textId="77777777" w:rsidR="00AF1C49" w:rsidRPr="00C1323C" w:rsidRDefault="00AF1C49" w:rsidP="00BA2F26">
            <w:pPr>
              <w:spacing w:line="276" w:lineRule="auto"/>
              <w:rPr>
                <w:color w:val="000000" w:themeColor="text1"/>
                <w:lang w:val="en-US"/>
              </w:rPr>
            </w:pPr>
            <w:r w:rsidRPr="00C1323C">
              <w:rPr>
                <w:color w:val="000000" w:themeColor="text1"/>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F7D955" w14:textId="77777777" w:rsidR="00AF1C49" w:rsidRPr="00C1323C" w:rsidRDefault="00AF1C49" w:rsidP="00BA2F26">
            <w:pPr>
              <w:spacing w:line="276" w:lineRule="auto"/>
              <w:rPr>
                <w:color w:val="000000" w:themeColor="text1"/>
                <w:lang w:val="en-US"/>
              </w:rPr>
            </w:pPr>
            <w:r w:rsidRPr="00C1323C">
              <w:rPr>
                <w:color w:val="000000" w:themeColor="text1"/>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980B2" w14:textId="77777777" w:rsidR="00AF1C49" w:rsidRPr="00C1323C" w:rsidRDefault="00AF1C49" w:rsidP="00BA2F26">
            <w:pPr>
              <w:spacing w:line="276" w:lineRule="auto"/>
              <w:rPr>
                <w:color w:val="000000" w:themeColor="text1"/>
                <w:lang w:val="en-US"/>
              </w:rPr>
            </w:pPr>
            <w:r w:rsidRPr="00C1323C">
              <w:rPr>
                <w:color w:val="000000" w:themeColor="text1"/>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AB1F4E" w14:textId="77777777" w:rsidR="00AF1C49" w:rsidRPr="00C1323C" w:rsidRDefault="00AF1C49" w:rsidP="00BA2F26">
            <w:pPr>
              <w:spacing w:line="276" w:lineRule="auto"/>
              <w:rPr>
                <w:color w:val="000000" w:themeColor="text1"/>
                <w:lang w:val="en-US"/>
              </w:rPr>
            </w:pPr>
            <w:r w:rsidRPr="00C1323C">
              <w:rPr>
                <w:color w:val="000000" w:themeColor="text1"/>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DCC9BB" w14:textId="77777777" w:rsidR="00AF1C49" w:rsidRPr="00C1323C" w:rsidRDefault="00AF1C49" w:rsidP="00BA2F26">
            <w:pPr>
              <w:spacing w:line="276" w:lineRule="auto"/>
              <w:rPr>
                <w:color w:val="000000" w:themeColor="text1"/>
                <w:lang w:val="en-US"/>
              </w:rPr>
            </w:pPr>
            <w:r w:rsidRPr="00C1323C">
              <w:rPr>
                <w:color w:val="000000" w:themeColor="text1"/>
                <w:lang w:val="en-US"/>
              </w:rPr>
              <w:t>(Exploratory only) strongest single-stage alternative</w:t>
            </w:r>
          </w:p>
        </w:tc>
      </w:tr>
      <w:tr w:rsidR="00AF1C49" w:rsidRPr="00C1323C" w14:paraId="610CD2A2"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7D73C" w14:textId="77777777" w:rsidR="00AF1C49" w:rsidRPr="00C1323C" w:rsidRDefault="00AF1C49" w:rsidP="00BA2F26">
            <w:pPr>
              <w:spacing w:line="276" w:lineRule="auto"/>
              <w:rPr>
                <w:color w:val="000000" w:themeColor="text1"/>
                <w:lang w:val="en-US"/>
              </w:rPr>
            </w:pPr>
            <w:r w:rsidRPr="00C1323C">
              <w:rPr>
                <w:color w:val="000000" w:themeColor="text1"/>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8FC28" w14:textId="77777777" w:rsidR="00AF1C49" w:rsidRPr="00C1323C" w:rsidRDefault="00AF1C49" w:rsidP="00BA2F26">
            <w:pPr>
              <w:spacing w:line="276" w:lineRule="auto"/>
              <w:rPr>
                <w:color w:val="000000" w:themeColor="text1"/>
                <w:lang w:val="en-US"/>
              </w:rPr>
            </w:pPr>
            <w:r w:rsidRPr="00C1323C">
              <w:rPr>
                <w:color w:val="000000" w:themeColor="text1"/>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E3876" w14:textId="77777777" w:rsidR="00AF1C49" w:rsidRPr="00C1323C" w:rsidRDefault="00AF1C49" w:rsidP="00BA2F26">
            <w:pPr>
              <w:spacing w:line="276" w:lineRule="auto"/>
              <w:rPr>
                <w:color w:val="000000" w:themeColor="text1"/>
                <w:lang w:val="en-US"/>
              </w:rPr>
            </w:pPr>
            <w:r w:rsidRPr="00C1323C">
              <w:rPr>
                <w:color w:val="000000" w:themeColor="text1"/>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A8EDF9" w14:textId="77777777" w:rsidR="00AF1C49" w:rsidRPr="00C1323C" w:rsidRDefault="00AF1C49" w:rsidP="00BA2F26">
            <w:pPr>
              <w:spacing w:line="276" w:lineRule="auto"/>
              <w:rPr>
                <w:color w:val="000000" w:themeColor="text1"/>
                <w:lang w:val="en-US"/>
              </w:rPr>
            </w:pPr>
            <w:r w:rsidRPr="00C1323C">
              <w:rPr>
                <w:color w:val="000000" w:themeColor="text1"/>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BE1A89" w14:textId="77777777" w:rsidR="00AF1C49" w:rsidRPr="00C1323C" w:rsidRDefault="00AF1C49" w:rsidP="00BA2F26">
            <w:pPr>
              <w:spacing w:line="276" w:lineRule="auto"/>
              <w:rPr>
                <w:color w:val="000000" w:themeColor="text1"/>
                <w:lang w:val="en-US"/>
              </w:rPr>
            </w:pPr>
            <w:r w:rsidRPr="00C1323C">
              <w:rPr>
                <w:color w:val="000000" w:themeColor="text1"/>
                <w:lang w:val="en-US"/>
              </w:rPr>
              <w:t>(Exploratory only) lowest MAE among hurdle tests</w:t>
            </w:r>
          </w:p>
        </w:tc>
      </w:tr>
      <w:tr w:rsidR="00AF1C49" w:rsidRPr="00C1323C" w14:paraId="1200B07A" w14:textId="77777777" w:rsidTr="00AF1C49">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97B06" w14:textId="77777777" w:rsidR="00AF1C49" w:rsidRPr="00C1323C" w:rsidRDefault="00AF1C49" w:rsidP="00BA2F26">
            <w:pPr>
              <w:spacing w:line="276" w:lineRule="auto"/>
              <w:rPr>
                <w:color w:val="000000" w:themeColor="text1"/>
                <w:lang w:val="en-US"/>
              </w:rPr>
            </w:pPr>
            <w:r w:rsidRPr="00C1323C">
              <w:rPr>
                <w:color w:val="000000" w:themeColor="text1"/>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F17DC7" w14:textId="77777777" w:rsidR="00AF1C49" w:rsidRPr="00C1323C" w:rsidRDefault="00AF1C49" w:rsidP="00BA2F26">
            <w:pPr>
              <w:spacing w:line="276" w:lineRule="auto"/>
              <w:rPr>
                <w:color w:val="000000" w:themeColor="text1"/>
                <w:lang w:val="en-US"/>
              </w:rPr>
            </w:pPr>
            <w:r w:rsidRPr="00C1323C">
              <w:rPr>
                <w:color w:val="000000" w:themeColor="text1"/>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32B03" w14:textId="77777777" w:rsidR="00AF1C49" w:rsidRPr="00C1323C" w:rsidRDefault="00AF1C49" w:rsidP="00BA2F26">
            <w:pPr>
              <w:spacing w:line="276" w:lineRule="auto"/>
              <w:rPr>
                <w:color w:val="000000" w:themeColor="text1"/>
                <w:lang w:val="en-US"/>
              </w:rPr>
            </w:pPr>
            <w:r w:rsidRPr="00C1323C">
              <w:rPr>
                <w:color w:val="000000" w:themeColor="text1"/>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5E543" w14:textId="77777777" w:rsidR="00AF1C49" w:rsidRPr="00C1323C" w:rsidRDefault="00AF1C49" w:rsidP="00BA2F26">
            <w:pPr>
              <w:spacing w:line="276" w:lineRule="auto"/>
              <w:rPr>
                <w:color w:val="000000" w:themeColor="text1"/>
                <w:lang w:val="en-US"/>
              </w:rPr>
            </w:pPr>
            <w:r w:rsidRPr="00C1323C">
              <w:rPr>
                <w:color w:val="000000" w:themeColor="text1"/>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906A4" w14:textId="77777777" w:rsidR="00AF1C49" w:rsidRPr="00C1323C" w:rsidRDefault="00AF1C49" w:rsidP="00BA2F26">
            <w:pPr>
              <w:spacing w:line="276" w:lineRule="auto"/>
              <w:rPr>
                <w:color w:val="000000" w:themeColor="text1"/>
                <w:lang w:val="en-US"/>
              </w:rPr>
            </w:pPr>
            <w:r w:rsidRPr="00C1323C">
              <w:rPr>
                <w:color w:val="000000" w:themeColor="text1"/>
                <w:lang w:val="en-US"/>
              </w:rPr>
              <w:t>(Exploratory only) highest R² / lowest RMSE</w:t>
            </w:r>
          </w:p>
        </w:tc>
      </w:tr>
    </w:tbl>
    <w:p w14:paraId="61CE03B4" w14:textId="48AB42D0" w:rsidR="00AF1C49" w:rsidRPr="009C1801" w:rsidRDefault="00747E05" w:rsidP="009C1801">
      <w:pPr>
        <w:keepNext/>
        <w:spacing w:line="276" w:lineRule="auto"/>
        <w:jc w:val="center"/>
        <w:rPr>
          <w:color w:val="000000" w:themeColor="text1"/>
        </w:rPr>
      </w:pPr>
      <w:r w:rsidRPr="00747E05">
        <w:rPr>
          <w:color w:val="000000" w:themeColor="text1"/>
        </w:rPr>
        <w:lastRenderedPageBreak/>
        <w:drawing>
          <wp:inline distT="0" distB="0" distL="0" distR="0" wp14:anchorId="531B6B25" wp14:editId="603EE89F">
            <wp:extent cx="5943600" cy="4029710"/>
            <wp:effectExtent l="0" t="0" r="0" b="0"/>
            <wp:docPr id="95296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65952" name=""/>
                    <pic:cNvPicPr/>
                  </pic:nvPicPr>
                  <pic:blipFill>
                    <a:blip r:embed="rId17"/>
                    <a:stretch>
                      <a:fillRect/>
                    </a:stretch>
                  </pic:blipFill>
                  <pic:spPr>
                    <a:xfrm>
                      <a:off x="0" y="0"/>
                      <a:ext cx="5943600" cy="4029710"/>
                    </a:xfrm>
                    <a:prstGeom prst="rect">
                      <a:avLst/>
                    </a:prstGeom>
                  </pic:spPr>
                </pic:pic>
              </a:graphicData>
            </a:graphic>
          </wp:inline>
        </w:drawing>
      </w:r>
    </w:p>
    <w:p w14:paraId="63084E75" w14:textId="4DAFA5EF" w:rsidR="00AF1C49" w:rsidRPr="009C1801" w:rsidRDefault="00AF1C49" w:rsidP="00AF1C49">
      <w:pPr>
        <w:keepNext/>
        <w:spacing w:line="276" w:lineRule="auto"/>
        <w:jc w:val="center"/>
        <w:rPr>
          <w:i/>
          <w:iCs/>
          <w:color w:val="000000" w:themeColor="text1"/>
          <w:sz w:val="20"/>
          <w:szCs w:val="20"/>
        </w:rPr>
      </w:pPr>
      <w:r w:rsidRPr="009C1801">
        <w:rPr>
          <w:i/>
          <w:iCs/>
          <w:color w:val="000000" w:themeColor="text1"/>
          <w:sz w:val="20"/>
          <w:szCs w:val="20"/>
        </w:rPr>
        <w:t>Figure A</w:t>
      </w:r>
      <w:r w:rsidR="000A30AA" w:rsidRPr="009C1801">
        <w:rPr>
          <w:i/>
          <w:iCs/>
          <w:color w:val="000000" w:themeColor="text1"/>
          <w:sz w:val="20"/>
          <w:szCs w:val="20"/>
        </w:rPr>
        <w:t>1</w:t>
      </w:r>
      <w:r w:rsidRPr="009C1801">
        <w:rPr>
          <w:i/>
          <w:iCs/>
          <w:color w:val="000000" w:themeColor="text1"/>
          <w:sz w:val="20"/>
          <w:szCs w:val="20"/>
        </w:rPr>
        <w:t xml:space="preserve">. </w:t>
      </w:r>
      <w:r w:rsidRPr="009C1801">
        <w:rPr>
          <w:i/>
          <w:iCs/>
          <w:color w:val="000000" w:themeColor="text1"/>
          <w:sz w:val="20"/>
          <w:szCs w:val="20"/>
        </w:rPr>
        <w:t>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152C5935" w14:textId="17888C6E" w:rsidR="005A5F46" w:rsidRDefault="005A5F46" w:rsidP="005A5F46">
      <w:pPr>
        <w:spacing w:after="160" w:line="278" w:lineRule="auto"/>
        <w:jc w:val="both"/>
        <w:rPr>
          <w:rFonts w:eastAsiaTheme="majorEastAsia"/>
          <w:b/>
          <w:bCs/>
          <w:color w:val="000000" w:themeColor="text1"/>
          <w:kern w:val="2"/>
          <w:sz w:val="28"/>
          <w:szCs w:val="28"/>
          <w14:ligatures w14:val="standardContextual"/>
        </w:rPr>
      </w:pPr>
      <w:r>
        <w:t xml:space="preserve">The shaded central regions indicate the ranges represented by the corresponding SPH slice. Outside these ranges, the tree-based model does not extrapolate a physical trend. Instead, it continues to use partitions learned from the training data, producing stepwise or constant predictions, as seen most clearly for periapsis, velocity, and spin. For mass, the prediction initially increases slightly beyond the observed range as the changing mass and associated derived features continue to cross learned tree thresholds, before eventually remaining within the same terminal partitions and settling onto a near-constant plateau. This does not occur for the other parameter sweeps because their out-of-range values enter terminal partitions more immediately, after which further changes no longer alter the prediction. These out-of-range predictions should therefore not be interpreted as physical trends. </w:t>
      </w:r>
    </w:p>
    <w:p w14:paraId="5EB0A9D4" w14:textId="77777777" w:rsidR="00B07E8B" w:rsidRDefault="00B07E8B" w:rsidP="007D1166">
      <w:pPr>
        <w:pStyle w:val="Heading1"/>
      </w:pPr>
      <w:bookmarkStart w:id="61" w:name="_Toc238149755"/>
    </w:p>
    <w:p w14:paraId="777E8CA6" w14:textId="77777777" w:rsidR="00B07E8B" w:rsidRDefault="00B07E8B" w:rsidP="007D1166">
      <w:pPr>
        <w:pStyle w:val="Heading1"/>
      </w:pPr>
    </w:p>
    <w:p w14:paraId="492E4C2B" w14:textId="77777777" w:rsidR="00B07E8B" w:rsidRDefault="00B07E8B" w:rsidP="007D1166">
      <w:pPr>
        <w:pStyle w:val="Heading1"/>
      </w:pPr>
    </w:p>
    <w:p w14:paraId="25AFCBEE" w14:textId="77777777" w:rsidR="00B07E8B" w:rsidRDefault="00B07E8B" w:rsidP="007D1166">
      <w:pPr>
        <w:pStyle w:val="Heading1"/>
      </w:pPr>
    </w:p>
    <w:p w14:paraId="54D3E80F" w14:textId="102CE73D" w:rsidR="0050626F" w:rsidRPr="00C1323C" w:rsidRDefault="0050626F" w:rsidP="007D1166">
      <w:pPr>
        <w:pStyle w:val="Heading1"/>
      </w:pPr>
      <w:bookmarkStart w:id="62" w:name="_Toc238151095"/>
      <w:r w:rsidRPr="00C1323C">
        <w:lastRenderedPageBreak/>
        <w:t>Appendix B. Decision-Support Prototype</w:t>
      </w:r>
      <w:bookmarkEnd w:id="61"/>
      <w:bookmarkEnd w:id="62"/>
    </w:p>
    <w:p w14:paraId="607A5AB1" w14:textId="77777777" w:rsidR="0050626F" w:rsidRPr="00C1323C" w:rsidRDefault="0050626F" w:rsidP="00AE3816">
      <w:pPr>
        <w:keepNext/>
        <w:spacing w:line="276" w:lineRule="auto"/>
        <w:jc w:val="center"/>
        <w:rPr>
          <w:color w:val="000000" w:themeColor="text1"/>
        </w:rPr>
      </w:pPr>
      <w:r w:rsidRPr="00C1323C">
        <w:rPr>
          <w:color w:val="000000" w:themeColor="text1"/>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8"/>
                    <a:stretch>
                      <a:fillRect/>
                    </a:stretch>
                  </pic:blipFill>
                  <pic:spPr>
                    <a:xfrm>
                      <a:off x="0" y="0"/>
                      <a:ext cx="4892040" cy="5192574"/>
                    </a:xfrm>
                    <a:prstGeom prst="rect">
                      <a:avLst/>
                    </a:prstGeom>
                  </pic:spPr>
                </pic:pic>
              </a:graphicData>
            </a:graphic>
          </wp:inline>
        </w:drawing>
      </w:r>
    </w:p>
    <w:p w14:paraId="50F630EF" w14:textId="77777777" w:rsidR="0050626F" w:rsidRPr="009C1801" w:rsidRDefault="0050626F" w:rsidP="00AE3816">
      <w:pPr>
        <w:keepLines/>
        <w:spacing w:line="276" w:lineRule="auto"/>
        <w:jc w:val="center"/>
        <w:rPr>
          <w:i/>
          <w:iCs/>
          <w:color w:val="000000" w:themeColor="text1"/>
          <w:sz w:val="20"/>
          <w:szCs w:val="20"/>
        </w:rPr>
      </w:pPr>
      <w:r w:rsidRPr="009C1801">
        <w:rPr>
          <w:i/>
          <w:iCs/>
          <w:color w:val="000000" w:themeColor="text1"/>
          <w:sz w:val="20"/>
          <w:szCs w:val="20"/>
        </w:rPr>
        <w:t>Figure B1. Mars Tidal Disruption Screening Explorer. The demonstration interface uses the main Random Forest model to report predicted BMF, estimated Mars-bound mass, data-coverage checks and a recommendation on whether another SPH simulation is needed.</w:t>
      </w:r>
    </w:p>
    <w:p w14:paraId="74A3118B" w14:textId="77777777" w:rsidR="002C2255" w:rsidRPr="00C1323C" w:rsidRDefault="002C2255" w:rsidP="00AE3816">
      <w:pPr>
        <w:spacing w:line="276" w:lineRule="auto"/>
        <w:rPr>
          <w:color w:val="000000" w:themeColor="text1"/>
        </w:rPr>
      </w:pPr>
    </w:p>
    <w:p w14:paraId="153F5EC0" w14:textId="7C58729C" w:rsidR="0050626F" w:rsidRPr="00C1323C" w:rsidRDefault="0050626F" w:rsidP="00AE3816">
      <w:pPr>
        <w:spacing w:line="276" w:lineRule="auto"/>
        <w:jc w:val="both"/>
        <w:rPr>
          <w:color w:val="000000" w:themeColor="text1"/>
        </w:rPr>
      </w:pPr>
      <w:r w:rsidRPr="00C1323C">
        <w:rPr>
          <w:color w:val="000000" w:themeColor="text1"/>
        </w:rPr>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3B229AE1" w14:textId="77777777" w:rsidR="0050626F" w:rsidRPr="00C1323C" w:rsidRDefault="0050626F" w:rsidP="00AE3816">
      <w:pPr>
        <w:widowControl w:val="0"/>
        <w:pBdr>
          <w:top w:val="nil"/>
          <w:left w:val="nil"/>
          <w:bottom w:val="nil"/>
          <w:right w:val="nil"/>
          <w:between w:val="nil"/>
        </w:pBdr>
        <w:spacing w:line="276" w:lineRule="auto"/>
        <w:jc w:val="both"/>
        <w:rPr>
          <w:color w:val="000000" w:themeColor="text1"/>
        </w:rPr>
      </w:pPr>
    </w:p>
    <w:p w14:paraId="77555290" w14:textId="77777777" w:rsidR="002C2255" w:rsidRPr="00C1323C" w:rsidRDefault="002C2255" w:rsidP="00AE3816">
      <w:pPr>
        <w:spacing w:after="160" w:line="276" w:lineRule="auto"/>
        <w:jc w:val="both"/>
        <w:rPr>
          <w:rFonts w:eastAsiaTheme="majorEastAsia"/>
          <w:b/>
          <w:bCs/>
          <w:color w:val="000000" w:themeColor="text1"/>
          <w:kern w:val="2"/>
          <w:sz w:val="28"/>
          <w:szCs w:val="28"/>
          <w14:ligatures w14:val="standardContextual"/>
        </w:rPr>
      </w:pPr>
      <w:bookmarkStart w:id="63" w:name="_brg4hhj14he5" w:colFirst="0" w:colLast="0"/>
      <w:bookmarkEnd w:id="63"/>
      <w:r w:rsidRPr="00C1323C">
        <w:rPr>
          <w:b/>
          <w:bCs/>
          <w:color w:val="000000" w:themeColor="text1"/>
          <w:sz w:val="28"/>
          <w:szCs w:val="28"/>
        </w:rPr>
        <w:br w:type="page"/>
      </w:r>
    </w:p>
    <w:p w14:paraId="45E365C1" w14:textId="4E245D33" w:rsidR="0050626F" w:rsidRPr="00B07E8B" w:rsidRDefault="0050626F" w:rsidP="00B07E8B">
      <w:pPr>
        <w:pStyle w:val="Heading1"/>
      </w:pPr>
      <w:bookmarkStart w:id="64" w:name="_Toc238149756"/>
      <w:bookmarkStart w:id="65" w:name="_Toc238151096"/>
      <w:r w:rsidRPr="00C1323C">
        <w:lastRenderedPageBreak/>
        <w:t>Appendix C. AI acknowledgement Statement</w:t>
      </w:r>
      <w:bookmarkEnd w:id="64"/>
      <w:bookmarkEnd w:id="65"/>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9"/>
      <w:footerReference w:type="default" r:id="rId20"/>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6"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CF89B1" w14:textId="77777777" w:rsidR="00D9415B" w:rsidRDefault="00D9415B">
      <w:r>
        <w:separator/>
      </w:r>
    </w:p>
  </w:endnote>
  <w:endnote w:type="continuationSeparator" w:id="0">
    <w:p w14:paraId="25A436B2" w14:textId="77777777" w:rsidR="00D9415B" w:rsidRDefault="00D941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72D4D8" w14:textId="77777777" w:rsidR="00D9415B" w:rsidRDefault="00D9415B">
      <w:r>
        <w:separator/>
      </w:r>
    </w:p>
  </w:footnote>
  <w:footnote w:type="continuationSeparator" w:id="0">
    <w:p w14:paraId="78DF49C8" w14:textId="77777777" w:rsidR="00D9415B" w:rsidRDefault="00D9415B">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454E5"/>
    <w:rsid w:val="00060F7E"/>
    <w:rsid w:val="000640B9"/>
    <w:rsid w:val="00064E28"/>
    <w:rsid w:val="000A30AA"/>
    <w:rsid w:val="000B13B6"/>
    <w:rsid w:val="000F0F1A"/>
    <w:rsid w:val="00101125"/>
    <w:rsid w:val="001079DA"/>
    <w:rsid w:val="00144898"/>
    <w:rsid w:val="00165EDF"/>
    <w:rsid w:val="0016721F"/>
    <w:rsid w:val="00167476"/>
    <w:rsid w:val="0017561F"/>
    <w:rsid w:val="001D3F3E"/>
    <w:rsid w:val="00234AEF"/>
    <w:rsid w:val="002C2255"/>
    <w:rsid w:val="002D065A"/>
    <w:rsid w:val="002D4DDB"/>
    <w:rsid w:val="002F0016"/>
    <w:rsid w:val="00307BF1"/>
    <w:rsid w:val="003366FC"/>
    <w:rsid w:val="0044139F"/>
    <w:rsid w:val="00487BE3"/>
    <w:rsid w:val="004929C8"/>
    <w:rsid w:val="0050626F"/>
    <w:rsid w:val="00512BA6"/>
    <w:rsid w:val="0059390A"/>
    <w:rsid w:val="005A5F46"/>
    <w:rsid w:val="005D41AB"/>
    <w:rsid w:val="00617A5E"/>
    <w:rsid w:val="00683DB3"/>
    <w:rsid w:val="00696970"/>
    <w:rsid w:val="006C0A42"/>
    <w:rsid w:val="00735041"/>
    <w:rsid w:val="0074032F"/>
    <w:rsid w:val="007456D7"/>
    <w:rsid w:val="00747E05"/>
    <w:rsid w:val="00755DB6"/>
    <w:rsid w:val="00767285"/>
    <w:rsid w:val="007813D8"/>
    <w:rsid w:val="00792A0E"/>
    <w:rsid w:val="007D031A"/>
    <w:rsid w:val="007D1166"/>
    <w:rsid w:val="007F196C"/>
    <w:rsid w:val="007F309F"/>
    <w:rsid w:val="008231D6"/>
    <w:rsid w:val="0089118D"/>
    <w:rsid w:val="008C19BC"/>
    <w:rsid w:val="008C235D"/>
    <w:rsid w:val="008D2920"/>
    <w:rsid w:val="0090121F"/>
    <w:rsid w:val="00905DE4"/>
    <w:rsid w:val="00937303"/>
    <w:rsid w:val="00947475"/>
    <w:rsid w:val="009C1801"/>
    <w:rsid w:val="009D5FB8"/>
    <w:rsid w:val="00A05320"/>
    <w:rsid w:val="00A06662"/>
    <w:rsid w:val="00A26EAB"/>
    <w:rsid w:val="00A27A01"/>
    <w:rsid w:val="00A81E8F"/>
    <w:rsid w:val="00AD0333"/>
    <w:rsid w:val="00AE3816"/>
    <w:rsid w:val="00AF1C49"/>
    <w:rsid w:val="00B07E8B"/>
    <w:rsid w:val="00B447CE"/>
    <w:rsid w:val="00B76CC3"/>
    <w:rsid w:val="00B933EB"/>
    <w:rsid w:val="00B974A5"/>
    <w:rsid w:val="00BA2F26"/>
    <w:rsid w:val="00BC1010"/>
    <w:rsid w:val="00BC44EF"/>
    <w:rsid w:val="00BD2D72"/>
    <w:rsid w:val="00BE2C30"/>
    <w:rsid w:val="00C1323C"/>
    <w:rsid w:val="00C469EA"/>
    <w:rsid w:val="00C73918"/>
    <w:rsid w:val="00C83512"/>
    <w:rsid w:val="00C9126D"/>
    <w:rsid w:val="00CD331C"/>
    <w:rsid w:val="00D022B1"/>
    <w:rsid w:val="00D562B7"/>
    <w:rsid w:val="00D56BFF"/>
    <w:rsid w:val="00D638F1"/>
    <w:rsid w:val="00D74C66"/>
    <w:rsid w:val="00D85035"/>
    <w:rsid w:val="00D9415B"/>
    <w:rsid w:val="00D94EE3"/>
    <w:rsid w:val="00DA60FC"/>
    <w:rsid w:val="00DD6465"/>
    <w:rsid w:val="00E07F38"/>
    <w:rsid w:val="00E329E3"/>
    <w:rsid w:val="00E62679"/>
    <w:rsid w:val="00E72F75"/>
    <w:rsid w:val="00E80DEF"/>
    <w:rsid w:val="00EC070D"/>
    <w:rsid w:val="00EE134B"/>
    <w:rsid w:val="00F03522"/>
    <w:rsid w:val="00F142D9"/>
    <w:rsid w:val="00F25EA7"/>
    <w:rsid w:val="00F329CF"/>
    <w:rsid w:val="00F610B7"/>
    <w:rsid w:val="00FE0D75"/>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27</Pages>
  <Words>8069</Words>
  <Characters>45996</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75</cp:revision>
  <dcterms:created xsi:type="dcterms:W3CDTF">2026-07-28T08:23:00Z</dcterms:created>
  <dcterms:modified xsi:type="dcterms:W3CDTF">2026-08-20T20:01:00Z</dcterms:modified>
</cp:coreProperties>
</file>