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F33B" w14:textId="2DC00393" w:rsidR="00245EB6" w:rsidRDefault="006B612F">
      <w:r>
        <w:t>An Important Document</w:t>
      </w:r>
    </w:p>
    <w:sectPr w:rsidR="0024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2F"/>
    <w:rsid w:val="00245EB6"/>
    <w:rsid w:val="005C54E6"/>
    <w:rsid w:val="006B612F"/>
    <w:rsid w:val="00CC0A81"/>
    <w:rsid w:val="00E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7DE7"/>
  <w15:chartTrackingRefBased/>
  <w15:docId w15:val="{A0C0C87D-C344-415C-873D-678E4586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Erlewine, Ada K</dc:creator>
  <cp:keywords/>
  <dc:description/>
  <cp:lastModifiedBy>Erlewine, Ada K</cp:lastModifiedBy>
  <cp:revision>1</cp:revision>
  <dcterms:created xsi:type="dcterms:W3CDTF">2025-02-26T16:01:00Z</dcterms:created>
  <dcterms:modified xsi:type="dcterms:W3CDTF">2025-02-26T16:01:00Z</dcterms:modified>
</cp:coreProperties>
</file>