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F2" w:rsidRPr="00D07912" w:rsidRDefault="00D026F2">
      <w:pPr>
        <w:rPr>
          <w:rFonts w:ascii="Times New Roman" w:hAnsi="Times New Roman" w:cs="Times New Roman"/>
          <w:b/>
          <w:bCs/>
        </w:rPr>
      </w:pPr>
      <w:r w:rsidRPr="00D07912">
        <w:rPr>
          <w:rFonts w:ascii="Times New Roman" w:hAnsi="Times New Roman" w:cs="Times New Roman"/>
          <w:b/>
          <w:bCs/>
        </w:rPr>
        <w:t xml:space="preserve">Aim 1: </w:t>
      </w:r>
    </w:p>
    <w:p w:rsidR="00824348" w:rsidRPr="00D07912" w:rsidRDefault="00D026F2" w:rsidP="00D026F2">
      <w:pPr>
        <w:rPr>
          <w:rFonts w:ascii="Times New Roman" w:hAnsi="Times New Roman" w:cs="Times New Roman"/>
        </w:rPr>
      </w:pPr>
      <w:r w:rsidRPr="00D07912">
        <w:rPr>
          <w:rFonts w:ascii="Times New Roman" w:hAnsi="Times New Roman" w:cs="Times New Roman"/>
        </w:rPr>
        <w:t>To investigate</w:t>
      </w:r>
      <w:r w:rsidR="008E499B" w:rsidRPr="00D07912">
        <w:rPr>
          <w:rFonts w:ascii="Times New Roman" w:hAnsi="Times New Roman" w:cs="Times New Roman"/>
        </w:rPr>
        <w:t xml:space="preserve"> and compare</w:t>
      </w:r>
      <w:r w:rsidRPr="00D07912">
        <w:rPr>
          <w:rFonts w:ascii="Times New Roman" w:hAnsi="Times New Roman" w:cs="Times New Roman"/>
        </w:rPr>
        <w:t xml:space="preserve"> the cytotoxicity of Diesel Exhaust Particles</w:t>
      </w:r>
      <w:r w:rsidR="008E499B" w:rsidRPr="00D07912">
        <w:rPr>
          <w:rFonts w:ascii="Times New Roman" w:hAnsi="Times New Roman" w:cs="Times New Roman"/>
        </w:rPr>
        <w:t>,</w:t>
      </w:r>
      <w:r w:rsidRPr="00D07912">
        <w:rPr>
          <w:rFonts w:ascii="Times New Roman" w:hAnsi="Times New Roman" w:cs="Times New Roman"/>
        </w:rPr>
        <w:t xml:space="preserve"> Ox66™</w:t>
      </w:r>
      <w:r w:rsidR="008E499B" w:rsidRPr="00D07912">
        <w:rPr>
          <w:rFonts w:ascii="Times New Roman" w:hAnsi="Times New Roman" w:cs="Times New Roman"/>
        </w:rPr>
        <w:t>, and the combination of both</w:t>
      </w:r>
      <w:r w:rsidRPr="00D07912">
        <w:rPr>
          <w:rFonts w:ascii="Times New Roman" w:hAnsi="Times New Roman" w:cs="Times New Roman"/>
        </w:rPr>
        <w:t xml:space="preserve"> on four different cell lines belonging to two different organs in two different model systems (Human </w:t>
      </w:r>
      <w:proofErr w:type="spellStart"/>
      <w:r w:rsidRPr="00D07912">
        <w:rPr>
          <w:rFonts w:ascii="Times New Roman" w:hAnsi="Times New Roman" w:cs="Times New Roman"/>
        </w:rPr>
        <w:t>astroglial</w:t>
      </w:r>
      <w:proofErr w:type="spellEnd"/>
      <w:r w:rsidRPr="00D07912">
        <w:rPr>
          <w:rFonts w:ascii="Times New Roman" w:hAnsi="Times New Roman" w:cs="Times New Roman"/>
        </w:rPr>
        <w:t xml:space="preserve"> and type II alveolar cells and rat </w:t>
      </w:r>
      <w:proofErr w:type="spellStart"/>
      <w:r w:rsidRPr="00D07912">
        <w:rPr>
          <w:rFonts w:ascii="Times New Roman" w:hAnsi="Times New Roman" w:cs="Times New Roman"/>
        </w:rPr>
        <w:t>astrolgilal</w:t>
      </w:r>
      <w:proofErr w:type="spellEnd"/>
      <w:r w:rsidRPr="00D07912">
        <w:rPr>
          <w:rFonts w:ascii="Times New Roman" w:hAnsi="Times New Roman" w:cs="Times New Roman"/>
        </w:rPr>
        <w:t xml:space="preserve"> and type II alveolar cells</w:t>
      </w:r>
      <w:r w:rsidR="008E499B" w:rsidRPr="00D07912">
        <w:rPr>
          <w:rFonts w:ascii="Times New Roman" w:hAnsi="Times New Roman" w:cs="Times New Roman"/>
        </w:rPr>
        <w:t>).</w:t>
      </w:r>
    </w:p>
    <w:p w:rsidR="00D026F2" w:rsidRPr="00D07912" w:rsidRDefault="00D026F2">
      <w:pPr>
        <w:rPr>
          <w:rFonts w:ascii="Times New Roman" w:hAnsi="Times New Roman" w:cs="Times New Roman"/>
        </w:rPr>
      </w:pPr>
    </w:p>
    <w:p w:rsidR="00D026F2" w:rsidRPr="00D07912" w:rsidRDefault="00D026F2">
      <w:pPr>
        <w:rPr>
          <w:rFonts w:ascii="Times New Roman" w:hAnsi="Times New Roman" w:cs="Times New Roman"/>
          <w:u w:val="single"/>
        </w:rPr>
      </w:pPr>
      <w:r w:rsidRPr="00D07912">
        <w:rPr>
          <w:rFonts w:ascii="Times New Roman" w:hAnsi="Times New Roman" w:cs="Times New Roman"/>
          <w:u w:val="single"/>
        </w:rPr>
        <w:t>Materials and methods:</w:t>
      </w:r>
    </w:p>
    <w:p w:rsidR="00D026F2" w:rsidRPr="00D07912" w:rsidRDefault="00D026F2">
      <w:pPr>
        <w:rPr>
          <w:rFonts w:ascii="Times New Roman" w:hAnsi="Times New Roman" w:cs="Times New Roman"/>
        </w:rPr>
      </w:pPr>
      <w:r w:rsidRPr="00D07912">
        <w:rPr>
          <w:rFonts w:ascii="Times New Roman" w:hAnsi="Times New Roman" w:cs="Times New Roman"/>
        </w:rPr>
        <w:t>All cell lines will be cultured in well-plates and then exposed to DEP</w:t>
      </w:r>
      <w:r w:rsidR="008E499B" w:rsidRPr="00D07912">
        <w:rPr>
          <w:rFonts w:ascii="Times New Roman" w:hAnsi="Times New Roman" w:cs="Times New Roman"/>
        </w:rPr>
        <w:t>,</w:t>
      </w:r>
      <w:r w:rsidR="0010622E" w:rsidRPr="00D07912">
        <w:rPr>
          <w:rFonts w:ascii="Times New Roman" w:hAnsi="Times New Roman" w:cs="Times New Roman"/>
        </w:rPr>
        <w:t xml:space="preserve"> </w:t>
      </w:r>
      <w:r w:rsidRPr="00D07912">
        <w:rPr>
          <w:rFonts w:ascii="Times New Roman" w:hAnsi="Times New Roman" w:cs="Times New Roman"/>
        </w:rPr>
        <w:t>Ox66</w:t>
      </w:r>
      <w:r w:rsidR="008E499B" w:rsidRPr="00D07912">
        <w:rPr>
          <w:rFonts w:ascii="Times New Roman" w:hAnsi="Times New Roman" w:cs="Times New Roman"/>
        </w:rPr>
        <w:t>, and a mixture of both</w:t>
      </w:r>
      <w:r w:rsidRPr="00D07912">
        <w:rPr>
          <w:rFonts w:ascii="Times New Roman" w:hAnsi="Times New Roman" w:cs="Times New Roman"/>
        </w:rPr>
        <w:t xml:space="preserve"> for 24 and 48 hours in </w:t>
      </w:r>
      <w:proofErr w:type="spellStart"/>
      <w:r w:rsidRPr="00D07912">
        <w:rPr>
          <w:rFonts w:ascii="Times New Roman" w:hAnsi="Times New Roman" w:cs="Times New Roman"/>
        </w:rPr>
        <w:t>normoxic</w:t>
      </w:r>
      <w:proofErr w:type="spellEnd"/>
      <w:r w:rsidRPr="00D07912">
        <w:rPr>
          <w:rFonts w:ascii="Times New Roman" w:hAnsi="Times New Roman" w:cs="Times New Roman"/>
        </w:rPr>
        <w:t xml:space="preserve"> (21% oxygen) </w:t>
      </w:r>
      <w:r w:rsidR="008D6FC4" w:rsidRPr="00D07912">
        <w:rPr>
          <w:rFonts w:ascii="Times New Roman" w:hAnsi="Times New Roman" w:cs="Times New Roman"/>
        </w:rPr>
        <w:t>incubation conditions at 37 degrees C and 5% CO2</w:t>
      </w:r>
      <w:r w:rsidRPr="00D07912">
        <w:rPr>
          <w:rFonts w:ascii="Times New Roman" w:hAnsi="Times New Roman" w:cs="Times New Roman"/>
        </w:rPr>
        <w:t xml:space="preserve">. DEP will be acquired from NIST’s standard reference materials library (SRM </w:t>
      </w:r>
      <w:r w:rsidRPr="00D07912">
        <w:rPr>
          <w:rFonts w:ascii="Times New Roman" w:hAnsi="Times New Roman" w:cs="Times New Roman"/>
        </w:rPr>
        <w:t>2975</w:t>
      </w:r>
      <w:r w:rsidRPr="00D07912">
        <w:rPr>
          <w:rFonts w:ascii="Times New Roman" w:hAnsi="Times New Roman" w:cs="Times New Roman"/>
        </w:rPr>
        <w:t>). Ox66</w:t>
      </w:r>
      <w:r w:rsidRPr="00D07912">
        <w:rPr>
          <w:rFonts w:ascii="Times New Roman" w:hAnsi="Times New Roman" w:cs="Times New Roman"/>
        </w:rPr>
        <w:t>™</w:t>
      </w:r>
      <w:r w:rsidRPr="00D07912">
        <w:rPr>
          <w:rFonts w:ascii="Times New Roman" w:hAnsi="Times New Roman" w:cs="Times New Roman"/>
        </w:rPr>
        <w:t xml:space="preserve"> will be acquired from </w:t>
      </w:r>
      <w:proofErr w:type="spellStart"/>
      <w:r w:rsidRPr="00D07912">
        <w:rPr>
          <w:rFonts w:ascii="Times New Roman" w:hAnsi="Times New Roman" w:cs="Times New Roman"/>
        </w:rPr>
        <w:t>Hemotek</w:t>
      </w:r>
      <w:proofErr w:type="spellEnd"/>
      <w:r w:rsidR="008D6FC4" w:rsidRPr="00D07912">
        <w:rPr>
          <w:rFonts w:ascii="Times New Roman" w:hAnsi="Times New Roman" w:cs="Times New Roman"/>
        </w:rPr>
        <w:t xml:space="preserve"> LLC</w:t>
      </w:r>
      <w:r w:rsidRPr="00D07912">
        <w:rPr>
          <w:rFonts w:ascii="Times New Roman" w:hAnsi="Times New Roman" w:cs="Times New Roman"/>
        </w:rPr>
        <w:t xml:space="preserve">. </w:t>
      </w:r>
      <w:r w:rsidR="008D6FC4" w:rsidRPr="00D07912">
        <w:rPr>
          <w:rFonts w:ascii="Times New Roman" w:hAnsi="Times New Roman" w:cs="Times New Roman"/>
        </w:rPr>
        <w:t xml:space="preserve">Cytotoxicity will be measured using the LDH colorimetric assay to determine cell damage and the MTT colorimetric assay to determine cell viability post-exposure. </w:t>
      </w:r>
      <w:r w:rsidR="008E499B" w:rsidRPr="00D07912">
        <w:rPr>
          <w:rFonts w:ascii="Times New Roman" w:hAnsi="Times New Roman" w:cs="Times New Roman"/>
        </w:rPr>
        <w:t xml:space="preserve">Furthermore, proteomic analysis using the </w:t>
      </w:r>
      <w:proofErr w:type="spellStart"/>
      <w:r w:rsidR="008E499B" w:rsidRPr="00D07912">
        <w:rPr>
          <w:rFonts w:ascii="Times New Roman" w:hAnsi="Times New Roman" w:cs="Times New Roman"/>
        </w:rPr>
        <w:t>MagPix</w:t>
      </w:r>
      <w:proofErr w:type="spellEnd"/>
      <w:r w:rsidR="008E499B" w:rsidRPr="00D07912">
        <w:rPr>
          <w:rFonts w:ascii="Times New Roman" w:hAnsi="Times New Roman" w:cs="Times New Roman"/>
        </w:rPr>
        <w:t xml:space="preserve"> instrument will be performed to search for differences in inflammatory chemokines and cytokines between exposure scenarios.</w:t>
      </w:r>
    </w:p>
    <w:p w:rsidR="008D6FC4" w:rsidRPr="00D07912" w:rsidRDefault="008D6FC4">
      <w:pPr>
        <w:rPr>
          <w:rFonts w:ascii="Times New Roman" w:hAnsi="Times New Roman" w:cs="Times New Roman"/>
        </w:rPr>
      </w:pPr>
    </w:p>
    <w:p w:rsidR="008D6FC4" w:rsidRPr="00D07912" w:rsidRDefault="008D6FC4">
      <w:pPr>
        <w:rPr>
          <w:rFonts w:ascii="Times New Roman" w:hAnsi="Times New Roman" w:cs="Times New Roman"/>
          <w:u w:val="single"/>
        </w:rPr>
      </w:pPr>
      <w:r w:rsidRPr="00D07912">
        <w:rPr>
          <w:rFonts w:ascii="Times New Roman" w:hAnsi="Times New Roman" w:cs="Times New Roman"/>
          <w:u w:val="single"/>
        </w:rPr>
        <w:t xml:space="preserve">Statistical </w:t>
      </w:r>
      <w:r w:rsidR="008E499B" w:rsidRPr="00D07912">
        <w:rPr>
          <w:rFonts w:ascii="Times New Roman" w:hAnsi="Times New Roman" w:cs="Times New Roman"/>
          <w:u w:val="single"/>
        </w:rPr>
        <w:t>Analysis</w:t>
      </w:r>
      <w:r w:rsidRPr="00D07912">
        <w:rPr>
          <w:rFonts w:ascii="Times New Roman" w:hAnsi="Times New Roman" w:cs="Times New Roman"/>
          <w:u w:val="single"/>
        </w:rPr>
        <w:t>:</w:t>
      </w:r>
    </w:p>
    <w:p w:rsidR="008D6FC4" w:rsidRPr="00D07912" w:rsidRDefault="008D6FC4">
      <w:pPr>
        <w:rPr>
          <w:rFonts w:ascii="Times New Roman" w:hAnsi="Times New Roman" w:cs="Times New Roman"/>
        </w:rPr>
      </w:pPr>
      <w:r w:rsidRPr="00D07912">
        <w:rPr>
          <w:rFonts w:ascii="Times New Roman" w:hAnsi="Times New Roman" w:cs="Times New Roman"/>
        </w:rPr>
        <w:t xml:space="preserve">A mixed linear model will be performed on the resulting data in order to understand the difference in dose-response between the </w:t>
      </w:r>
      <w:r w:rsidR="00BD0C07" w:rsidRPr="00D07912">
        <w:rPr>
          <w:rFonts w:ascii="Times New Roman" w:hAnsi="Times New Roman" w:cs="Times New Roman"/>
        </w:rPr>
        <w:t>8</w:t>
      </w:r>
      <w:r w:rsidRPr="00D07912">
        <w:rPr>
          <w:rFonts w:ascii="Times New Roman" w:hAnsi="Times New Roman" w:cs="Times New Roman"/>
        </w:rPr>
        <w:t xml:space="preserve"> different exposure scenarios. If any significant differences exist, a post-hoc Wilcoxon-method will be performed on the pairs which exhibited differenc</w:t>
      </w:r>
      <w:r w:rsidR="008E499B" w:rsidRPr="00D07912">
        <w:rPr>
          <w:rFonts w:ascii="Times New Roman" w:hAnsi="Times New Roman" w:cs="Times New Roman"/>
        </w:rPr>
        <w:t>es in the linear model to parse out the pair-wise non-parametric significance.</w:t>
      </w:r>
    </w:p>
    <w:p w:rsidR="008E499B" w:rsidRPr="00D07912" w:rsidRDefault="008E499B">
      <w:pPr>
        <w:rPr>
          <w:rFonts w:ascii="Times New Roman" w:hAnsi="Times New Roman" w:cs="Times New Roman"/>
        </w:rPr>
      </w:pPr>
    </w:p>
    <w:p w:rsidR="008E499B" w:rsidRPr="00D07912" w:rsidRDefault="008E499B">
      <w:pPr>
        <w:rPr>
          <w:rFonts w:ascii="Times New Roman" w:hAnsi="Times New Roman" w:cs="Times New Roman"/>
          <w:b/>
          <w:bCs/>
        </w:rPr>
      </w:pPr>
      <w:r w:rsidRPr="00D07912">
        <w:rPr>
          <w:rFonts w:ascii="Times New Roman" w:hAnsi="Times New Roman" w:cs="Times New Roman"/>
          <w:b/>
          <w:bCs/>
        </w:rPr>
        <w:t>Aim 2:</w:t>
      </w:r>
    </w:p>
    <w:p w:rsidR="008E499B" w:rsidRPr="00D07912" w:rsidRDefault="008E499B">
      <w:pPr>
        <w:rPr>
          <w:rFonts w:ascii="Times New Roman" w:hAnsi="Times New Roman" w:cs="Times New Roman"/>
        </w:rPr>
      </w:pPr>
      <w:r w:rsidRPr="00D07912">
        <w:rPr>
          <w:rFonts w:ascii="Times New Roman" w:hAnsi="Times New Roman" w:cs="Times New Roman"/>
        </w:rPr>
        <w:t>To investigate the effect of hypoxia on the toxicity of diesel exhaust particles, Ox66</w:t>
      </w:r>
      <w:r w:rsidRPr="00D07912">
        <w:rPr>
          <w:rFonts w:ascii="Times New Roman" w:hAnsi="Times New Roman" w:cs="Times New Roman"/>
        </w:rPr>
        <w:t>™</w:t>
      </w:r>
      <w:r w:rsidRPr="00D07912">
        <w:rPr>
          <w:rFonts w:ascii="Times New Roman" w:hAnsi="Times New Roman" w:cs="Times New Roman"/>
        </w:rPr>
        <w:t>, and the mixture</w:t>
      </w:r>
      <w:r w:rsidRPr="00D07912">
        <w:rPr>
          <w:rFonts w:ascii="Times New Roman" w:hAnsi="Times New Roman" w:cs="Times New Roman"/>
        </w:rPr>
        <w:t xml:space="preserve"> </w:t>
      </w:r>
      <w:r w:rsidRPr="00D07912">
        <w:rPr>
          <w:rFonts w:ascii="Times New Roman" w:hAnsi="Times New Roman" w:cs="Times New Roman"/>
        </w:rPr>
        <w:t>on the 4 cell-lines, and whether the addition of Ox66</w:t>
      </w:r>
      <w:r w:rsidRPr="00D07912">
        <w:rPr>
          <w:rFonts w:ascii="Times New Roman" w:hAnsi="Times New Roman" w:cs="Times New Roman"/>
        </w:rPr>
        <w:t xml:space="preserve">™ </w:t>
      </w:r>
      <w:r w:rsidRPr="00D07912">
        <w:rPr>
          <w:rFonts w:ascii="Times New Roman" w:hAnsi="Times New Roman" w:cs="Times New Roman"/>
        </w:rPr>
        <w:t>to DEP in hypoxic conditions ameliorates the effects of hypoxia on DEP toxicity.</w:t>
      </w:r>
    </w:p>
    <w:p w:rsidR="008E499B" w:rsidRPr="00D07912" w:rsidRDefault="008E499B" w:rsidP="008E499B">
      <w:pPr>
        <w:rPr>
          <w:rFonts w:ascii="Times New Roman" w:hAnsi="Times New Roman" w:cs="Times New Roman"/>
        </w:rPr>
      </w:pPr>
    </w:p>
    <w:p w:rsidR="008E499B" w:rsidRPr="00D07912" w:rsidRDefault="008E499B" w:rsidP="008E499B">
      <w:pPr>
        <w:rPr>
          <w:rFonts w:ascii="Times New Roman" w:hAnsi="Times New Roman" w:cs="Times New Roman"/>
          <w:u w:val="single"/>
        </w:rPr>
      </w:pPr>
      <w:r w:rsidRPr="00D07912">
        <w:rPr>
          <w:rFonts w:ascii="Times New Roman" w:hAnsi="Times New Roman" w:cs="Times New Roman"/>
          <w:u w:val="single"/>
        </w:rPr>
        <w:t>Materials and methods:</w:t>
      </w:r>
    </w:p>
    <w:p w:rsidR="00BD0C07" w:rsidRPr="00D07912" w:rsidRDefault="008E499B" w:rsidP="00BD0C07">
      <w:pPr>
        <w:rPr>
          <w:rFonts w:ascii="Times New Roman" w:hAnsi="Times New Roman" w:cs="Times New Roman"/>
        </w:rPr>
      </w:pPr>
      <w:r w:rsidRPr="00D07912">
        <w:rPr>
          <w:rFonts w:ascii="Times New Roman" w:hAnsi="Times New Roman" w:cs="Times New Roman"/>
        </w:rPr>
        <w:t>All cell lines will be cultured in well-plates and then exposed to DEP and Ox66 for 24 and 48 hours in</w:t>
      </w:r>
      <w:r w:rsidRPr="00D07912">
        <w:rPr>
          <w:rFonts w:ascii="Times New Roman" w:hAnsi="Times New Roman" w:cs="Times New Roman"/>
        </w:rPr>
        <w:t xml:space="preserve"> hypoxic (2% oxygen) </w:t>
      </w:r>
      <w:r w:rsidRPr="00D07912">
        <w:rPr>
          <w:rFonts w:ascii="Times New Roman" w:hAnsi="Times New Roman" w:cs="Times New Roman"/>
        </w:rPr>
        <w:t>incubation conditions at 37 degrees C and 5% CO2.</w:t>
      </w:r>
      <w:r w:rsidRPr="00D07912">
        <w:rPr>
          <w:rFonts w:ascii="Times New Roman" w:hAnsi="Times New Roman" w:cs="Times New Roman"/>
        </w:rPr>
        <w:t xml:space="preserve"> Cells will also be exposed to a mixture of DEP and Ox66 in hypoxic conditions. </w:t>
      </w:r>
      <w:r w:rsidR="00BD0C07" w:rsidRPr="00D07912">
        <w:rPr>
          <w:rFonts w:ascii="Times New Roman" w:hAnsi="Times New Roman" w:cs="Times New Roman"/>
        </w:rPr>
        <w:t xml:space="preserve">Cytotoxicity will be measured using the LDH colorimetric assay to determine cell damage and the MTT colorimetric assay to determine cell viability post-exposure. Furthermore, proteomic analysis using the </w:t>
      </w:r>
      <w:proofErr w:type="spellStart"/>
      <w:r w:rsidR="00BD0C07" w:rsidRPr="00D07912">
        <w:rPr>
          <w:rFonts w:ascii="Times New Roman" w:hAnsi="Times New Roman" w:cs="Times New Roman"/>
        </w:rPr>
        <w:t>MagPix</w:t>
      </w:r>
      <w:proofErr w:type="spellEnd"/>
      <w:r w:rsidR="00BD0C07" w:rsidRPr="00D07912">
        <w:rPr>
          <w:rFonts w:ascii="Times New Roman" w:hAnsi="Times New Roman" w:cs="Times New Roman"/>
        </w:rPr>
        <w:t xml:space="preserve"> instrument will be performed to search for differences in inflammatory chemokines and cytokines between exposure scenarios.</w:t>
      </w:r>
    </w:p>
    <w:p w:rsidR="008E499B" w:rsidRPr="00D07912" w:rsidRDefault="008E499B" w:rsidP="008E499B">
      <w:pPr>
        <w:rPr>
          <w:rFonts w:ascii="Times New Roman" w:hAnsi="Times New Roman" w:cs="Times New Roman"/>
          <w:u w:val="single"/>
        </w:rPr>
      </w:pPr>
    </w:p>
    <w:p w:rsidR="00BD0C07" w:rsidRPr="00D07912" w:rsidRDefault="00BD0C07" w:rsidP="00BD0C07">
      <w:pPr>
        <w:rPr>
          <w:rFonts w:ascii="Times New Roman" w:hAnsi="Times New Roman" w:cs="Times New Roman"/>
          <w:u w:val="single"/>
        </w:rPr>
      </w:pPr>
      <w:r w:rsidRPr="00D07912">
        <w:rPr>
          <w:rFonts w:ascii="Times New Roman" w:hAnsi="Times New Roman" w:cs="Times New Roman"/>
          <w:u w:val="single"/>
        </w:rPr>
        <w:t>Statistical Analysis:</w:t>
      </w:r>
    </w:p>
    <w:p w:rsidR="00BD0C07" w:rsidRPr="00D07912" w:rsidRDefault="00BD0C07" w:rsidP="00BD0C07">
      <w:pPr>
        <w:rPr>
          <w:rFonts w:ascii="Times New Roman" w:hAnsi="Times New Roman" w:cs="Times New Roman"/>
          <w:u w:val="single"/>
        </w:rPr>
      </w:pPr>
      <w:r w:rsidRPr="00D07912">
        <w:rPr>
          <w:rFonts w:ascii="Times New Roman" w:hAnsi="Times New Roman" w:cs="Times New Roman"/>
        </w:rPr>
        <w:t xml:space="preserve">A mixed linear model will also be performed on the resulting exposure scenario data, followed by a post-hoc non-parametric Wilcoxon-method for pairs which show difference in the linear model. The </w:t>
      </w:r>
      <w:r w:rsidRPr="00D07912">
        <w:rPr>
          <w:rFonts w:ascii="Times New Roman" w:hAnsi="Times New Roman" w:cs="Times New Roman"/>
          <w:i/>
          <w:iCs/>
        </w:rPr>
        <w:t xml:space="preserve">in vitro </w:t>
      </w:r>
      <w:r w:rsidRPr="00D07912">
        <w:rPr>
          <w:rFonts w:ascii="Times New Roman" w:hAnsi="Times New Roman" w:cs="Times New Roman"/>
        </w:rPr>
        <w:t>oxygenating effects of Ox66™ will be determined by looking at the non-parametric significance between exposure to DEP alone and exposure to a mixture of Ox66™ and DE</w:t>
      </w:r>
      <w:bookmarkStart w:id="0" w:name="_GoBack"/>
      <w:bookmarkEnd w:id="0"/>
      <w:r w:rsidRPr="00D07912">
        <w:rPr>
          <w:rFonts w:ascii="Times New Roman" w:hAnsi="Times New Roman" w:cs="Times New Roman"/>
        </w:rPr>
        <w:t xml:space="preserve">P in hypoxia. A statistically-significant reduction of toxicity would indicate an amelioration of hypoxia-induced toxicity. </w:t>
      </w:r>
    </w:p>
    <w:p w:rsidR="008E499B" w:rsidRPr="00D07912" w:rsidRDefault="008E499B" w:rsidP="008E499B">
      <w:pPr>
        <w:rPr>
          <w:rFonts w:ascii="Times New Roman" w:hAnsi="Times New Roman" w:cs="Times New Roman"/>
        </w:rPr>
      </w:pPr>
    </w:p>
    <w:p w:rsidR="008E499B" w:rsidRPr="00D07912" w:rsidRDefault="008E499B">
      <w:pPr>
        <w:rPr>
          <w:rFonts w:ascii="Times New Roman" w:hAnsi="Times New Roman" w:cs="Times New Roman"/>
        </w:rPr>
      </w:pPr>
    </w:p>
    <w:p w:rsidR="00D07912" w:rsidRDefault="00D07912">
      <w:pPr>
        <w:rPr>
          <w:rFonts w:ascii="Times New Roman" w:hAnsi="Times New Roman" w:cs="Times New Roman"/>
          <w:b/>
          <w:bCs/>
        </w:rPr>
      </w:pPr>
    </w:p>
    <w:p w:rsidR="00BD0C07" w:rsidRPr="00D07912" w:rsidRDefault="00BD0C07">
      <w:pPr>
        <w:rPr>
          <w:rFonts w:ascii="Times New Roman" w:hAnsi="Times New Roman" w:cs="Times New Roman"/>
          <w:b/>
          <w:bCs/>
        </w:rPr>
      </w:pPr>
      <w:r w:rsidRPr="00D07912">
        <w:rPr>
          <w:rFonts w:ascii="Times New Roman" w:hAnsi="Times New Roman" w:cs="Times New Roman"/>
          <w:b/>
          <w:bCs/>
        </w:rPr>
        <w:lastRenderedPageBreak/>
        <w:t>Aim 3:</w:t>
      </w:r>
    </w:p>
    <w:p w:rsidR="00BD0C07" w:rsidRPr="00D07912" w:rsidRDefault="00BD0C07" w:rsidP="00BD0C07">
      <w:pPr>
        <w:rPr>
          <w:rFonts w:ascii="Times New Roman" w:hAnsi="Times New Roman" w:cs="Times New Roman"/>
        </w:rPr>
      </w:pPr>
      <w:r w:rsidRPr="00D07912">
        <w:rPr>
          <w:rFonts w:ascii="Times New Roman" w:hAnsi="Times New Roman" w:cs="Times New Roman"/>
        </w:rPr>
        <w:t>To compare the difference between the effects of Ox66</w:t>
      </w:r>
      <w:r w:rsidRPr="00D07912">
        <w:rPr>
          <w:rFonts w:ascii="Times New Roman" w:hAnsi="Times New Roman" w:cs="Times New Roman"/>
        </w:rPr>
        <w:t>™</w:t>
      </w:r>
      <w:r w:rsidRPr="00D07912">
        <w:rPr>
          <w:rFonts w:ascii="Times New Roman" w:hAnsi="Times New Roman" w:cs="Times New Roman"/>
        </w:rPr>
        <w:t xml:space="preserve"> and a perfluorocarbon emulsion on DEP toxicity in hypoxic conditions</w:t>
      </w:r>
    </w:p>
    <w:p w:rsidR="00BD0C07" w:rsidRPr="00D07912" w:rsidRDefault="00BD0C07" w:rsidP="00BD0C07">
      <w:pPr>
        <w:rPr>
          <w:rFonts w:ascii="Times New Roman" w:hAnsi="Times New Roman" w:cs="Times New Roman"/>
        </w:rPr>
      </w:pPr>
    </w:p>
    <w:p w:rsidR="00BD0C07" w:rsidRPr="00D07912" w:rsidRDefault="00BD0C07" w:rsidP="00BD0C07">
      <w:pPr>
        <w:rPr>
          <w:rFonts w:ascii="Times New Roman" w:hAnsi="Times New Roman" w:cs="Times New Roman"/>
          <w:u w:val="single"/>
        </w:rPr>
      </w:pPr>
      <w:r w:rsidRPr="00D07912">
        <w:rPr>
          <w:rFonts w:ascii="Times New Roman" w:hAnsi="Times New Roman" w:cs="Times New Roman"/>
          <w:u w:val="single"/>
        </w:rPr>
        <w:t>Materials and methods:</w:t>
      </w:r>
    </w:p>
    <w:p w:rsidR="00BD0C07" w:rsidRPr="00D07912" w:rsidRDefault="00BD0C07" w:rsidP="00BD0C07">
      <w:pPr>
        <w:rPr>
          <w:rFonts w:ascii="Times New Roman" w:hAnsi="Times New Roman" w:cs="Times New Roman"/>
        </w:rPr>
      </w:pPr>
      <w:r w:rsidRPr="00D07912">
        <w:rPr>
          <w:rFonts w:ascii="Times New Roman" w:hAnsi="Times New Roman" w:cs="Times New Roman"/>
        </w:rPr>
        <w:t xml:space="preserve">The cell line which experiences the largest effect of hypoxia on DEP toxicity will be cultured and placed in hypoxic (2% oxygen) </w:t>
      </w:r>
      <w:r w:rsidRPr="00D07912">
        <w:rPr>
          <w:rFonts w:ascii="Times New Roman" w:hAnsi="Times New Roman" w:cs="Times New Roman"/>
        </w:rPr>
        <w:t>incubation conditions at 37 degrees C and 5% CO2</w:t>
      </w:r>
      <w:r w:rsidR="0010622E" w:rsidRPr="00D07912">
        <w:rPr>
          <w:rFonts w:ascii="Times New Roman" w:hAnsi="Times New Roman" w:cs="Times New Roman"/>
        </w:rPr>
        <w:t xml:space="preserve"> for 12 hours. During the last 4 hours of exposure, Ox66</w:t>
      </w:r>
      <w:r w:rsidR="0010622E" w:rsidRPr="00D07912">
        <w:rPr>
          <w:rFonts w:ascii="Times New Roman" w:hAnsi="Times New Roman" w:cs="Times New Roman"/>
        </w:rPr>
        <w:t>™</w:t>
      </w:r>
      <w:r w:rsidR="0010622E" w:rsidRPr="00D07912">
        <w:rPr>
          <w:rFonts w:ascii="Times New Roman" w:hAnsi="Times New Roman" w:cs="Times New Roman"/>
        </w:rPr>
        <w:t xml:space="preserve"> will be added to one set of plates while the perfluorocarbon emulsion will be added to another set. The perfluorocarbon emulsion will be acquired from </w:t>
      </w:r>
      <w:proofErr w:type="spellStart"/>
      <w:r w:rsidR="0010622E" w:rsidRPr="00D07912">
        <w:rPr>
          <w:rFonts w:ascii="Times New Roman" w:hAnsi="Times New Roman" w:cs="Times New Roman"/>
        </w:rPr>
        <w:t>NuVox</w:t>
      </w:r>
      <w:proofErr w:type="spellEnd"/>
      <w:r w:rsidR="0010622E" w:rsidRPr="00D07912">
        <w:rPr>
          <w:rFonts w:ascii="Times New Roman" w:hAnsi="Times New Roman" w:cs="Times New Roman"/>
        </w:rPr>
        <w:t xml:space="preserve"> Pharma.  After exposure, </w:t>
      </w:r>
      <w:r w:rsidR="0010622E" w:rsidRPr="00D07912">
        <w:rPr>
          <w:rFonts w:ascii="Times New Roman" w:hAnsi="Times New Roman" w:cs="Times New Roman"/>
        </w:rPr>
        <w:t>Cytotoxicity will be measured using the LDH colorimetric assay to determine cell damage and the MTT colorimetric assay to determine cell viability post-exposure.</w:t>
      </w:r>
    </w:p>
    <w:p w:rsidR="00BD0C07" w:rsidRPr="00D07912" w:rsidRDefault="00BD0C07" w:rsidP="00BD0C07">
      <w:pPr>
        <w:rPr>
          <w:rFonts w:ascii="Times New Roman" w:hAnsi="Times New Roman" w:cs="Times New Roman"/>
          <w:u w:val="single"/>
        </w:rPr>
      </w:pPr>
    </w:p>
    <w:p w:rsidR="00BD0C07" w:rsidRPr="00D07912" w:rsidRDefault="00BD0C07" w:rsidP="00BD0C07">
      <w:pPr>
        <w:rPr>
          <w:rFonts w:ascii="Times New Roman" w:hAnsi="Times New Roman" w:cs="Times New Roman"/>
          <w:u w:val="single"/>
        </w:rPr>
      </w:pPr>
      <w:r w:rsidRPr="00D07912">
        <w:rPr>
          <w:rFonts w:ascii="Times New Roman" w:hAnsi="Times New Roman" w:cs="Times New Roman"/>
          <w:u w:val="single"/>
        </w:rPr>
        <w:t>Statistical Analysis:</w:t>
      </w:r>
    </w:p>
    <w:p w:rsidR="00BD0C07" w:rsidRPr="00D07912" w:rsidRDefault="00BD0C07" w:rsidP="00BD0C07">
      <w:pPr>
        <w:rPr>
          <w:rFonts w:ascii="Times New Roman" w:hAnsi="Times New Roman" w:cs="Times New Roman"/>
          <w:u w:val="single"/>
        </w:rPr>
      </w:pPr>
      <w:r w:rsidRPr="00D07912">
        <w:rPr>
          <w:rFonts w:ascii="Times New Roman" w:hAnsi="Times New Roman" w:cs="Times New Roman"/>
        </w:rPr>
        <w:t xml:space="preserve">A mixed linear model will also be performed on the resulting exposure scenario data, followed by a post-hoc non-parametric Wilcoxon-method for pairs which show difference in the linear model. The </w:t>
      </w:r>
      <w:r w:rsidRPr="00D07912">
        <w:rPr>
          <w:rFonts w:ascii="Times New Roman" w:hAnsi="Times New Roman" w:cs="Times New Roman"/>
          <w:i/>
          <w:iCs/>
        </w:rPr>
        <w:t xml:space="preserve">in vitro </w:t>
      </w:r>
      <w:r w:rsidRPr="00D07912">
        <w:rPr>
          <w:rFonts w:ascii="Times New Roman" w:hAnsi="Times New Roman" w:cs="Times New Roman"/>
        </w:rPr>
        <w:t xml:space="preserve">oxygenating effects of Ox66™ will be </w:t>
      </w:r>
      <w:r w:rsidR="0010622E" w:rsidRPr="00D07912">
        <w:rPr>
          <w:rFonts w:ascii="Times New Roman" w:hAnsi="Times New Roman" w:cs="Times New Roman"/>
        </w:rPr>
        <w:t>compared to those of the perfluorocarbon emulsions by comparing the dose-response for cytotoxicity between the set of plates containing DEP and Ox66</w:t>
      </w:r>
      <w:r w:rsidR="0010622E" w:rsidRPr="00D07912">
        <w:rPr>
          <w:rFonts w:ascii="Times New Roman" w:hAnsi="Times New Roman" w:cs="Times New Roman"/>
        </w:rPr>
        <w:t>™</w:t>
      </w:r>
      <w:r w:rsidR="0010622E" w:rsidRPr="00D07912">
        <w:rPr>
          <w:rFonts w:ascii="Times New Roman" w:hAnsi="Times New Roman" w:cs="Times New Roman"/>
        </w:rPr>
        <w:t xml:space="preserve"> and those containing DEP and perfluorocarbon emulsions. The compound with the strongest oxygenating properties would exhibit the larger reduction in hypoxia-induced toxicity. </w:t>
      </w:r>
    </w:p>
    <w:p w:rsidR="00BD0C07" w:rsidRPr="00D07912" w:rsidRDefault="00BD0C07" w:rsidP="00BD0C07">
      <w:pPr>
        <w:rPr>
          <w:rFonts w:ascii="Times New Roman" w:hAnsi="Times New Roman" w:cs="Times New Roman"/>
        </w:rPr>
      </w:pPr>
    </w:p>
    <w:sectPr w:rsidR="00BD0C07" w:rsidRPr="00D07912" w:rsidSect="000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F2"/>
    <w:rsid w:val="00005F99"/>
    <w:rsid w:val="00047565"/>
    <w:rsid w:val="0005762E"/>
    <w:rsid w:val="0007079E"/>
    <w:rsid w:val="00077635"/>
    <w:rsid w:val="00097B14"/>
    <w:rsid w:val="000B12D9"/>
    <w:rsid w:val="000F02A8"/>
    <w:rsid w:val="0010622E"/>
    <w:rsid w:val="00134878"/>
    <w:rsid w:val="001A5AD0"/>
    <w:rsid w:val="001B3D53"/>
    <w:rsid w:val="001F37F7"/>
    <w:rsid w:val="002C12D8"/>
    <w:rsid w:val="00336ECB"/>
    <w:rsid w:val="00341DE9"/>
    <w:rsid w:val="003511B8"/>
    <w:rsid w:val="003B64EC"/>
    <w:rsid w:val="003E4526"/>
    <w:rsid w:val="003F4BAB"/>
    <w:rsid w:val="00416657"/>
    <w:rsid w:val="004524E7"/>
    <w:rsid w:val="00467FBF"/>
    <w:rsid w:val="00497FBC"/>
    <w:rsid w:val="005126DA"/>
    <w:rsid w:val="00525120"/>
    <w:rsid w:val="00542620"/>
    <w:rsid w:val="00571DDF"/>
    <w:rsid w:val="005822B0"/>
    <w:rsid w:val="00597353"/>
    <w:rsid w:val="005C27AE"/>
    <w:rsid w:val="005D6C6E"/>
    <w:rsid w:val="005E75E4"/>
    <w:rsid w:val="005F2A9D"/>
    <w:rsid w:val="00671C48"/>
    <w:rsid w:val="006759AF"/>
    <w:rsid w:val="007375E4"/>
    <w:rsid w:val="00743DF8"/>
    <w:rsid w:val="008D6FC4"/>
    <w:rsid w:val="008D74EC"/>
    <w:rsid w:val="008E499B"/>
    <w:rsid w:val="009512A4"/>
    <w:rsid w:val="00971B0A"/>
    <w:rsid w:val="00987395"/>
    <w:rsid w:val="009930D1"/>
    <w:rsid w:val="00A42444"/>
    <w:rsid w:val="00A9286E"/>
    <w:rsid w:val="00AD2979"/>
    <w:rsid w:val="00AF4C55"/>
    <w:rsid w:val="00B44390"/>
    <w:rsid w:val="00B46E86"/>
    <w:rsid w:val="00B619B4"/>
    <w:rsid w:val="00B94332"/>
    <w:rsid w:val="00BD0C07"/>
    <w:rsid w:val="00BD5A1E"/>
    <w:rsid w:val="00C6554B"/>
    <w:rsid w:val="00D026F2"/>
    <w:rsid w:val="00D07912"/>
    <w:rsid w:val="00D103E7"/>
    <w:rsid w:val="00D83E00"/>
    <w:rsid w:val="00DD5283"/>
    <w:rsid w:val="00DF0B67"/>
    <w:rsid w:val="00DF254E"/>
    <w:rsid w:val="00DF3C20"/>
    <w:rsid w:val="00E2437E"/>
    <w:rsid w:val="00E36448"/>
    <w:rsid w:val="00E76E69"/>
    <w:rsid w:val="00E802B7"/>
    <w:rsid w:val="00F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141B"/>
  <w14:defaultImageDpi w14:val="32767"/>
  <w15:chartTrackingRefBased/>
  <w15:docId w15:val="{7A05875B-5BC8-C645-A99F-0D73C49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2019-08-22T15:20:00Z</cp:lastPrinted>
  <dcterms:created xsi:type="dcterms:W3CDTF">2019-08-22T15:06:00Z</dcterms:created>
  <dcterms:modified xsi:type="dcterms:W3CDTF">2019-08-22T15:58:00Z</dcterms:modified>
</cp:coreProperties>
</file>