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 di chiusura - Primo Video YouTube</w:t>
      </w:r>
    </w:p>
    <w:p>
      <w:pPr>
        <w:pStyle w:val="Heading2"/>
      </w:pPr>
      <w:r>
        <w:t>1. Personale</w:t>
      </w:r>
    </w:p>
    <w:p>
      <w:r>
        <w:t>Questo è solo l’inizio del mio percorso. Non è stato facile arrivare fin qui, ma i risultati si vedono e soprattutto li sento nella vita di tutti i giorni.</w:t>
      </w:r>
    </w:p>
    <w:p>
      <w:pPr>
        <w:pStyle w:val="Heading2"/>
      </w:pPr>
      <w:r>
        <w:t>2. Futuro / Gancio emotivo</w:t>
      </w:r>
    </w:p>
    <w:p>
      <w:r>
        <w:t>Nel prossimo video parlerò anche di un aspetto più personale: gli attacchi di panico che mi hanno accompagnato, e di come ho imparato a non subirli ma a trasformarli in parte del mio percorso di salute.</w:t>
      </w:r>
    </w:p>
    <w:p>
      <w:pPr>
        <w:pStyle w:val="Heading2"/>
      </w:pPr>
      <w:r>
        <w:t>3. Fonti / Credibilità</w:t>
      </w:r>
    </w:p>
    <w:p>
      <w:r>
        <w:t>Per chi vuole approfondire con dati scientifici seri, vi lascio in descrizione i link al lavoro del Dr. Michael Greger e al suo sito NutritionFacts.org, che sono la base scientifica di molte delle cose che vi racconterò qui.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