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e443126ac591b5b12393e5acdf2158d40e35c5"/>
    <w:p>
      <w:pPr>
        <w:pStyle w:val="Heading3"/>
      </w:pPr>
      <w:r>
        <w:t xml:space="preserve">Scaletta Video – Caffè filtrato vs non filtrato</w:t>
      </w:r>
    </w:p>
    <w:p>
      <w:pPr>
        <w:pStyle w:val="FirstParagraph"/>
      </w:pPr>
      <w:r>
        <w:rPr>
          <w:b/>
          <w:bCs/>
        </w:rPr>
        <w:t xml:space="preserve">Titolo:</w:t>
      </w:r>
      <w:r>
        <w:t xml:space="preserve"> </w:t>
      </w:r>
      <w:r>
        <w:t xml:space="preserve">Caffè filtrato vs non filtrato: la soluzione definitiva (Dr. Greger)</w:t>
      </w:r>
    </w:p>
    <w:p>
      <w:r>
        <w:pict>
          <v:rect style="width:0;height:1.5pt" o:hralign="center" o:hrstd="t" o:hr="t"/>
        </w:pict>
      </w:r>
    </w:p>
    <w:bookmarkStart w:id="20" w:name="intro-000-020"/>
    <w:p>
      <w:pPr>
        <w:pStyle w:val="Heading4"/>
      </w:pPr>
      <w:r>
        <w:t xml:space="preserve">1. Intro (0:00 – 0:20)</w:t>
      </w:r>
    </w:p>
    <w:p>
      <w:pPr>
        <w:pStyle w:val="Compact"/>
        <w:numPr>
          <w:ilvl w:val="0"/>
          <w:numId w:val="1001"/>
        </w:numPr>
      </w:pPr>
      <w:r>
        <w:t xml:space="preserve">Breve saluto.</w:t>
      </w:r>
    </w:p>
    <w:p>
      <w:pPr>
        <w:pStyle w:val="Compact"/>
        <w:numPr>
          <w:ilvl w:val="0"/>
          <w:numId w:val="1001"/>
        </w:numPr>
      </w:pPr>
      <w:r>
        <w:t xml:space="preserve">“Abbiamo sentito di tutto sul caffè: fa bene, fa male, dipende… finalmente arriva una risposta chiara.”</w:t>
      </w:r>
    </w:p>
    <w:p>
      <w:r>
        <w:pict>
          <v:rect style="width:0;height:1.5pt" o:hralign="center" o:hrstd="t" o:hr="t"/>
        </w:pict>
      </w:r>
    </w:p>
    <w:bookmarkEnd w:id="20"/>
    <w:bookmarkStart w:id="21" w:name="il-gancio-scientifico-020-100"/>
    <w:p>
      <w:pPr>
        <w:pStyle w:val="Heading4"/>
      </w:pPr>
      <w:r>
        <w:t xml:space="preserve">2. Il gancio scientifico (0:20 – 1:00)</w:t>
      </w:r>
    </w:p>
    <w:p>
      <w:pPr>
        <w:pStyle w:val="Compact"/>
        <w:numPr>
          <w:ilvl w:val="0"/>
          <w:numId w:val="1002"/>
        </w:numPr>
      </w:pPr>
      <w:r>
        <w:t xml:space="preserve">Citazione del video di Dr. Greger.</w:t>
      </w:r>
    </w:p>
    <w:p>
      <w:pPr>
        <w:pStyle w:val="Compact"/>
        <w:numPr>
          <w:ilvl w:val="0"/>
          <w:numId w:val="1002"/>
        </w:numPr>
      </w:pPr>
      <w:r>
        <w:t xml:space="preserve">Spiegazione semplice: la differenza non è nel caffè in sé, ma</w:t>
      </w:r>
      <w:r>
        <w:t xml:space="preserve"> </w:t>
      </w:r>
      <w:r>
        <w:rPr>
          <w:b/>
          <w:bCs/>
        </w:rPr>
        <w:t xml:space="preserve">nel metodo di preparazione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piegazione-chiara-100-200"/>
    <w:p>
      <w:pPr>
        <w:pStyle w:val="Heading4"/>
      </w:pPr>
      <w:r>
        <w:t xml:space="preserve">3. Spiegazione chiara (1:00 – 2:00)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Caffè filtrato = fa bene</w:t>
      </w:r>
      <w:r>
        <w:t xml:space="preserve"> </w:t>
      </w:r>
      <w:r>
        <w:t xml:space="preserve">→ elimina i diterpeni (cafestolo, kahweol).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Caffè non filtrato = fa male</w:t>
      </w:r>
      <w:r>
        <w:t xml:space="preserve"> </w:t>
      </w:r>
      <w:r>
        <w:t xml:space="preserve">→ i diterpeni restano e alzano il colesterolo.</w:t>
      </w:r>
    </w:p>
    <w:p>
      <w:pPr>
        <w:pStyle w:val="Compact"/>
        <w:numPr>
          <w:ilvl w:val="0"/>
          <w:numId w:val="1003"/>
        </w:numPr>
      </w:pPr>
      <w:r>
        <w:t xml:space="preserve">Esempi: moka senza filtro, French press, caffè turco = non filtrati.</w:t>
      </w:r>
    </w:p>
    <w:p>
      <w:r>
        <w:pict>
          <v:rect style="width:0;height:1.5pt" o:hralign="center" o:hrstd="t" o:hr="t"/>
        </w:pict>
      </w:r>
    </w:p>
    <w:bookmarkEnd w:id="22"/>
    <w:bookmarkStart w:id="23" w:name="la-mia-soluzione-pratica-200-300"/>
    <w:p>
      <w:pPr>
        <w:pStyle w:val="Heading4"/>
      </w:pPr>
      <w:r>
        <w:t xml:space="preserve">4. La mia soluzione pratica (2:00 – 3:00)</w:t>
      </w:r>
    </w:p>
    <w:p>
      <w:pPr>
        <w:pStyle w:val="Compact"/>
        <w:numPr>
          <w:ilvl w:val="0"/>
          <w:numId w:val="1004"/>
        </w:numPr>
      </w:pPr>
      <w:r>
        <w:t xml:space="preserve">Mostra la moka con filtro di carta.</w:t>
      </w:r>
    </w:p>
    <w:p>
      <w:pPr>
        <w:pStyle w:val="Compact"/>
        <w:numPr>
          <w:ilvl w:val="0"/>
          <w:numId w:val="1004"/>
        </w:numPr>
      </w:pPr>
      <w:r>
        <w:t xml:space="preserve">Mostra i filtri da bicchiere che porti nello zaino per l’ufficio.</w:t>
      </w:r>
    </w:p>
    <w:p>
      <w:pPr>
        <w:pStyle w:val="Compact"/>
        <w:numPr>
          <w:ilvl w:val="0"/>
          <w:numId w:val="1004"/>
        </w:numPr>
      </w:pPr>
      <w:r>
        <w:t xml:space="preserve">Messaggio:</w:t>
      </w:r>
      <w:r>
        <w:t xml:space="preserve"> </w:t>
      </w:r>
      <w:r>
        <w:t xml:space="preserve">“Così mi godo il caffè ogni giorno, senza ansia per la salute.”</w:t>
      </w:r>
    </w:p>
    <w:p>
      <w:r>
        <w:pict>
          <v:rect style="width:0;height:1.5pt" o:hralign="center" o:hrstd="t" o:hr="t"/>
        </w:pict>
      </w:r>
    </w:p>
    <w:bookmarkEnd w:id="23"/>
    <w:bookmarkStart w:id="24" w:name="outro-300-330"/>
    <w:p>
      <w:pPr>
        <w:pStyle w:val="Heading4"/>
      </w:pPr>
      <w:r>
        <w:t xml:space="preserve">5. Outro (3:00 – 3:30)</w:t>
      </w:r>
    </w:p>
    <w:p>
      <w:pPr>
        <w:pStyle w:val="Compact"/>
        <w:numPr>
          <w:ilvl w:val="0"/>
          <w:numId w:val="1005"/>
        </w:numPr>
      </w:pPr>
      <w:r>
        <w:t xml:space="preserve">“Una piccola modifica, un grande effetto: biohacking vegano nel quotidiano.”</w:t>
      </w:r>
    </w:p>
    <w:p>
      <w:pPr>
        <w:pStyle w:val="Compact"/>
        <w:numPr>
          <w:ilvl w:val="0"/>
          <w:numId w:val="1005"/>
        </w:numPr>
      </w:pPr>
      <w:r>
        <w:t xml:space="preserve">Call to action: like, iscrizione, commento (</w:t>
      </w:r>
      <w:r>
        <w:t xml:space="preserve">“Voi come preparate il caffè?”</w:t>
      </w:r>
      <w:r>
        <w:t xml:space="preserve">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2025-10-02T10:26:56Z</dcterms:created>
  <dcterms:modified xsi:type="dcterms:W3CDTF">2025-10-02T10:26:56Z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