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TALO WEB戦略MTG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アジェンダ ・ 議論資料</w:t>
      </w:r>
    </w:p>
    <w:p>
      <w:pPr>
        <w:pBdr>
          <w:top w:val="single" w:color="2B6CB0" w:sz="2" w:space="8"/>
          <w:bottom w:val="single" w:color="2B6CB0" w:sz="2" w:space="8"/>
        </w:pBdr>
        <w:spacing w:after="400"/>
        <w:jc w:val="center"/>
      </w:pPr>
      <w:r>
        <w:rPr>
          <w:rFonts w:ascii="Arial" w:cs="Arial" w:eastAsia="Arial" w:hAnsi="Arial"/>
          <w:color w:val="1A365D"/>
          <w:sz w:val="28"/>
          <w:szCs w:val="28"/>
        </w:rPr>
        <w:t xml:space="preserve">2026年 3月 18日（水）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WEB広告運用・SEO担当者 ミーティング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データソース: GA4 / Ahrefs / GTM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アジェンダ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1. 現状の数値把握 ― 何がどれだけ落ちているか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10分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2. 市場環境の変化 ― なぜ落ちているか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10分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3. キーワード戦略 ― ログハウスKWにとどまるか、広げるか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15分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4. 広告運用の最適化 ― 限られた予算でどう戦うか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10分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5. SEO戦略 ― 中断の影響と、GEO（AI SEO）対策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10分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6. サイト改修・LP・差別化 ― 優先順位の決定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10分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7. まとめ ― 限られた予算での施策優先順位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5分</w:t>
      </w:r>
    </w:p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📉  1. 現状の数値把握 ― 何がどれだけ落ちているか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GA4 直近28日間の実測データ（2026年3月）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総セッション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27,800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うち広告経由 52.4%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キーイベント(CV)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163件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全体CVR 0.59%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オーガニック検索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4,323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Google 3,027 + Yahoo 1,296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オーガニック比率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53E3E"/>
                <w:sz w:val="28"/>
                <w:szCs w:val="28"/>
              </w:rPr>
              <w:t xml:space="preserve">15.6%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広告依存度 84.4%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広告キャンペーン別パフォーマンス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キャンペーン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セッション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ファインド (G_DIS_250219)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10,891 (39%)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0.36%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最大予算投下だがCVR低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Instagram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3,980 (14%)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1.16%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★ 最高CVR ← ここに注目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Google検索 (G_LIS_240807)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2,362 (9%)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1.14%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高効率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東京展示場 (G_DIS_202509)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1,231 (4%)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0.16%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要停止検討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イベント東京展示場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51 (0.2%)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0.00%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即停止推奨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6"/>
              <w:bottom w:val="single" w:color="2B6CB0" w:sz="1"/>
              <w:right w:val="single" w:color="2B6CB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即効性のある改善ポイント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東京展示場2キャンペーン（CVR 0.16%と0%）の予算を、Instagram（CVR 1.16%）にシフトするだけで、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同一予算でCV数が3～7倍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になる可能性。これはMTGで最初に合意を取りたい項目。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担当者に確認したいこと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9E2E" w:sz="1"/>
              <w:left w:val="single" w:color="D69E2E" w:sz="6"/>
              <w:bottom w:val="single" w:color="D69E2E" w:sz="1"/>
              <w:right w:val="single" w:color="D69E2E" w:sz="1"/>
            </w:tcBorders>
            <w:shd w:fill="FFF9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確認事項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① 「半減」はどの期間との比較か？（前年同月？ピーク時？）
② 減少はオーガニック・広告・ダイレクトのどこが主因か？
③ 広告のインプレッション自体が減ったのか、CTRが落ちたのか？
④ クリック単価の具体的な上昇幅（例：200円→350円？）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🌍  2. 市場環境の変化 ― なぜ落ちているか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「ログハウス」キーワードの構造的変化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「ログハウス」月間Vol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7,900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TALO 4位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「注文住宅」月間Vol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69E2E"/>
                <w:sz w:val="26"/>
                <w:szCs w:val="26"/>
              </w:rPr>
              <w:t xml:space="preserve">約90,000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ログハウスの11倍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「平屋」月間Vol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69E2E"/>
                <w:sz w:val="26"/>
                <w:szCs w:val="26"/>
              </w:rPr>
              <w:t xml:space="preserve">約110,000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ログハウスの14倍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ログハウス市場自体が縮小傾向にある背景：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建築コスト1.5倍 ― かつて2,000万円台だった物件が3,000万円台に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「憧れで買える商品」→「高級品」へ変質 ― 30代若年層の購買力低下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検索ボリュームの縮小 ― 「ログハウス」で検索する母数自体が減少傾向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CPC上昇 ― 住宅業界全体でGoogle広告の単価が上昇（AI自動入札の影響も）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月 8,000クリック・日 300回弱の現実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3E3E" w:sz="1"/>
              <w:left w:val="single" w:color="E53E3E" w:sz="6"/>
              <w:bottom w:val="single" w:color="E53E3E" w:sz="1"/>
              <w:right w:val="single" w:color="E53E3E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この表示回数で「確実に取れる見込客」を増やすには？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月 8,000クリック × CVR 0.59% = 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月 47件のCV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（現状）
もしCVR 1.16%（Instagram水準）に改善できれば → 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月 93件のCVに倍増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つまり、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表示回数を増やすよりも、CVRを上げるほうが現実的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。
具体的には「誰に見せるか」（ターゲティング精度）と「何を見せるか」（LP・クリエイティブ）の問題。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🔑  3. キーワード戦略 ― ログハウスKWにとどまるか、広げるか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選択肢A：ログハウスKWに留まる（現状維持＋深掘り）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○ メリット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TALO 4位という確立されたポジション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競合が少ない（CPC相対的に低い）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検索者の意図が明確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ブランド指名検索もある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× デメリット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市場自体が縮小中（Vol 7,900で頭打ち）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全トラフィックの60%が「ログハウス」1語に依存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新規顧客の流入天井が見えている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• 価格上昇でCV率が今後さらに低下する恐れ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選択肢B：隣接KWへ拡張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2100"/>
        <w:gridCol w:w="2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候補KW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推定Vol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TALOとの相性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木の家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3,000～5,000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中～高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住友林業等が上位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レッドオーシャン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自然素材の家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1,000～2,000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中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差別化しやすい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CPC高め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北欧住宅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500～1,000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低～中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フィンランド直輸入で◎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市場小さい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平屋 注文住宅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5,000～10,000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超高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大手HM多数参入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完全レッドオーシャン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サウナ 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2,000～3,000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サウナブーム × ログ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ニッチだが伸び盛り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別荘 / セカンドハウス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3,000～5,000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中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TALO実績多数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季節変動大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二拠点生活 / デュアルライフ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1,000～2,000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ライフスタイル提案◎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新興KW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3E3E" w:sz="1"/>
              <w:left w:val="single" w:color="E53E3E" w:sz="6"/>
              <w:bottom w:val="single" w:color="E53E3E" w:sz="1"/>
              <w:right w:val="single" w:color="E53E3E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レッドオーシャン問題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「注文住宅」「平屋」は月 10万回以上の巨大市場だが、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住友林業・一条工務店・積水ハウス等がCPC 500～1,000円超で入札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。TALOの予算では月 1,000クリックも確保できない可能性が高い。
一方、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「北欧住宅」「サウナ 家」「二拠点生活」はブルーオーシャン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。Volは小さいが、競合が少なくCPCも低い。TALOのブランドストーリーとも合致する。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選択肢C：KWではなく「ターゲット人物像」で攻める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6"/>
              <w:bottom w:val="single" w:color="2B6CB0" w:sz="1"/>
              <w:right w:val="single" w:color="2B6CB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発想の転換案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KWを変えるのではなく、「誰に届けるか」を変える。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従来：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「ログハウスが欲しい人」→ 母数が減少中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新しいターゲット：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「ライフスタイルを変えたい人」→ 母数は増加中
具体的には：
・リモートワークで場所に縛られなくなった40～50代
・サウナに凝り始めた30～40代
・老後の住まいを考え始めた50～60代
・セカンドハウスを検討している富裕層
→ 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Instagram広告の高CVR（1.16%）はまさにこの層に刺さっている証拠。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検索KWに頼らず、SNS広告でライフスタイル訴求するのが現実的な第3の道。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💰  4. 広告運用の最適化 ― 限られた予算でどう戦うか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広告予算再配分提案（追加コスト：ゼロ）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800"/>
        <w:gridCol w:w="2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チャネル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CV単価効率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方針案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Instagram display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1.16%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最高効率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↑ 予算増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ライフスタイル訴求が刺さる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Google検索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1.14%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高効率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→ 維持～微増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検索意図が明確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ファインド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0.36%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低効率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↓ 30%削減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予算の39%を使うにはCVRが低すぎる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東京展示場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0.16%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非常に低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■ 停止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效果が出ていない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イベント東京展示場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0.00%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効果なし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■ 即停止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CVゼロ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6"/>
              <w:bottom w:val="single" w:color="2B6CB0" w:sz="1"/>
              <w:right w:val="single" w:color="2B6CB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期待効果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追加費用ゼロで、CVR平均を 0.59% → 0.8～1.0% に改善可能と推定。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月 8,000クリック × CVR 1.0% = 月 80件CV（現状 47件から70%増）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富裕層ターゲティング × エリア限定配信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建築コストが1.5倍に上昇した現在、ログハウスの実質的な購買層は富裕層にシフトしています。広告配信もこれに合わせて絞り込むことで、無駄なクリックを減らしCVRを向上させます。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絞り込み軸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世帯年収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Google広告：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世帯年収上位30%セグメントに配信。「詳細なユーザー属性」で世帯年収800万円以上を選択。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
Instagram/Meta：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興味関心で「高級住宅」「別荘」「ゴルフ」「サウナ」「輸入車」等の富裕層シグナルで絞り込み。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年齢層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40～60代に集中。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特に50代は「子育て完了後の住み替え」「セカンドハウス」需要が高く、資金余力もある層。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エリア限定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第1優先エリア：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東京都・神奈川県・千葉県・埼玉県（展示場商圏）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
第2優先エリア：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別荘需要の高いエリア（軽井沢・八ヶ岳・那須・箔田・伊豆等の別荘地周辺）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
第3優先エリア：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代理店所在地周辺（各地方の代理店がフォローできる範囲）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配信時間帯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平日 20:00～23:00、土日 10:00～22:00 に集中。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富裕層の「屋敷夜・休日のリサーチ時間」に絞ることで、無駄な表示を削減。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6"/>
              <w:bottom w:val="single" w:color="2B6CB0" w:sz="1"/>
              <w:right w:val="single" w:color="2B6CB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富裕層×エリア限定の期待効果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現状の月 8,000クリックが仮に 5,000クリックに減っても、「買える人」だけに届くため、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CVRが 0.59% → 2.0%以上に跳ね上がる可能性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があります。
5,000 × 2.0% = 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月 100件CV（現状 47件の2倍以上）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さらに、富裕層は「資料請求」だけでなく「見積依頼」「展示場来場」など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深いコンバージョンにつながりやすい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ため、成約率も向上が見込めます。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Google広告エリア限定の具体設定案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パターン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エリア設定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狙い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A: 展示場商圏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東京展示場から半径 50km（都心～横浜・埼玉・千葉）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展示場来場→商談の流れを作る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B: 別荘地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軽井沢・八ヶ岳・箔田・那須・伊豆等の別荘地周辺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別荘・セカンドハウス需要を捕捉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C: 代理店商圏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各地方代理店所在地から半径 30km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地元代理店につなげられる案件を獲得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9E2E" w:sz="1"/>
              <w:left w:val="single" w:color="D69E2E" w:sz="6"/>
              <w:bottom w:val="single" w:color="D69E2E" w:sz="1"/>
              <w:right w:val="single" w:color="D69E2E" w:sz="1"/>
            </w:tcBorders>
            <w:shd w:fill="FFF9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議論ポイント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エリアを絞ることで表示回数は減りますが、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「買えない人に見せても意味がない」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という割り切りが重要です。特に予算が限られている今、「広く浅く」ではなく「狭く深く」配信する方が成果につながります。
担当者に確認：現在のエリア設定はどうなっているか？全国配信？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🔍  5. SEO戦略 ― 中断の影響と、GEO（AI SEO）対策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現状のSEOポジション（Ahrefs）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DR（ドメイン評価）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43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BESS: 53 / BigBox: 68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ランクインKW数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151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1位獲得: 16キーワード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月間オーガニック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365D"/>
                <w:sz w:val="26"/>
                <w:szCs w:val="26"/>
              </w:rPr>
              <w:t xml:space="preserve">2,700</w:t>
            </w:r>
          </w:p>
          <w:p>
            <w:r>
              <w:rPr>
                <w:rFonts w:ascii="Arial" w:cs="Arial" w:eastAsia="Arial" w:hAnsi="Arial"/>
                <w:color w:val="718096"/>
                <w:sz w:val="14"/>
                <w:szCs w:val="14"/>
              </w:rPr>
              <w:t xml:space="preserve">全体の10.9%にすぎない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9E2E" w:sz="1"/>
              <w:left w:val="single" w:color="D69E2E" w:sz="6"/>
              <w:bottom w:val="single" w:color="D69E2E" w:sz="1"/>
              <w:right w:val="single" w:color="D69E2E" w:sz="1"/>
            </w:tcBorders>
            <w:shd w:fill="FFF9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SEO中断の影響は？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現状、「ログハウス」4位、「ログハウス 内装」等で1位を維持。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短期的にはポジション維持されているが、中断が続くとDR低下→順位低下のリスクあり。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特にBESSはDR 53でコンテンツ投下を継続しており、差が開く一方。
ただし、SEOは即効性がないため、限られた予算では広告最適化が先。
SEOは「やめる」のではなく「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最小コストで維持する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」が現実的。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GEO（生成エンジン最適化）― AI時代のSEO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従来のSEO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GEO（生成エンジン最適化）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検索結果1ページ目に表示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AIの回答に自社が「引用」される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KW密度・被リンク重視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構造化データ・専門性・信頼性重視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クリックしてサイトに来てもらう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AIに選ばれ「指名検索」を誘発する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競合は同業他社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競合はAIが参照する全ての情報源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6"/>
              <w:bottom w:val="single" w:color="2B6CB0" w:sz="1"/>
              <w:right w:val="single" w:color="2B6CB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TALOが今すぐ着手すべきGEO対策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1. 構造化データ（Schema.org）の実装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→ 商品情報、FAQ、施工事例をAIが読み取れる形式に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2. E-E-A-Tの強化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→ 「フィンランド直輸入40年の実績」「施工実績1,200棟」等の具体的数値をサイトに明記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3. FAQ / ナレッジベースの充実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→ Q&amp;A形式で整備し、AIが回答生成時に引用しやすい形式に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コスト：低（サイト内コンテンツ整備が中心）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🏗️  6. サイト改修・LP・差別化 ― 優先順位の決定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1000"/>
        <w:gridCol w:w="1200"/>
        <w:gridCol w:w="1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効果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コスト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即効性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① LP制作（広告専用）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18"/>
                <w:szCs w:val="18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18"/>
                <w:szCs w:val="18"/>
              </w:rPr>
              <w:t xml:space="preserve">50～100万円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18"/>
                <w:szCs w:val="18"/>
              </w:rPr>
              <w:t xml:space="preserve">即効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★★★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② 差別化コンテンツ追加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18"/>
                <w:szCs w:val="18"/>
              </w:rPr>
              <w:t xml:space="preserve">中～高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18"/>
                <w:szCs w:val="18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18"/>
                <w:szCs w:val="18"/>
              </w:rPr>
              <w:t xml:space="preserve">中期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★★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優先度2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③ サイト全面改修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18"/>
                <w:szCs w:val="18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18"/>
                <w:szCs w:val="18"/>
              </w:rPr>
              <w:t xml:space="preserve">300万円～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18"/>
                <w:szCs w:val="18"/>
              </w:rPr>
              <w:t xml:space="preserve">半年～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後回し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6"/>
              <w:bottom w:val="single" w:color="2B6CB0" w:sz="1"/>
              <w:right w:val="single" w:color="2B6CB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LP制作が最優先である理由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広告 → トップページに流している場合、ユーザーの検索意図と着地ページの内容がミスマッチ。
例：「ログハウス 価格」で検索 → トップページに来る → 価格情報がすぐ見つからない → 離脱
</w:t>
            </w: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広告KW別の専用LPを作れば、CVRが2～3倍に改善。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
LP1本で月間CV数が大幅に変わる。サイト全面改修の1/5のコストで、広告効果は直ちに改善。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他社との差別化ポイント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500"/>
        <w:gridCol w:w="1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差別化要素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TALOの強み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現サイト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提案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フィンランド直輸入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本場フィンランドからの直輸入は国内唯一級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弱い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強化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40年以上の実績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施工実績の信頼性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不明確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明記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カスタマイズ自由度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完全注文設計が可能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伝わりにくい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訴求強化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サウナ×ログハウス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フィンランド式サウナとの親和性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未訴求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新規作成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リセールバリュー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ログハウスの経年美化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未訴求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新規作成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🎯  7. まとめ ― 今日決めたい3つのこと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4"/>
          <w:szCs w:val="24"/>
        </w:rPr>
        <w:t xml:space="preserve">❶ 広告予算の再配分</w:t>
      </w:r>
      <w:r>
        <w:rPr>
          <w:rFonts w:ascii="Arial" w:cs="Arial" w:eastAsia="Arial" w:hAnsi="Arial"/>
          <w:color w:val="E53E3E"/>
          <w:sz w:val="24"/>
          <w:szCs w:val="24"/>
        </w:rPr>
        <w:t xml:space="preserve">（追加コスト：ゼロ）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東京展示場2キャンペーン停止 → Instagram/Google検索に再配分。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ファインドキャンペーン30%削減 → 高CVRチャネルに移管。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効果見込：月CV 47件 → 70～80件（50～70%増）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4"/>
          <w:szCs w:val="24"/>
        </w:rPr>
        <w:t xml:space="preserve">❷ LP制作の着手判断</w:t>
      </w:r>
      <w:r>
        <w:rPr>
          <w:rFonts w:ascii="Arial" w:cs="Arial" w:eastAsia="Arial" w:hAnsi="Arial"/>
          <w:color w:val="E53E3E"/>
          <w:sz w:val="24"/>
          <w:szCs w:val="24"/>
        </w:rPr>
        <w:t xml:space="preserve">（投資：50～100万円）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まず「ログハウス 価格」LP1本から。広告CVRの直接的な改善を狙う。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効果見込：該当KWのCVR 2～3倍改善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4"/>
          <w:szCs w:val="24"/>
        </w:rPr>
        <w:t xml:space="preserve">❸ 富裕層ターゲティング×エリア限定</w:t>
      </w:r>
      <w:r>
        <w:rPr>
          <w:rFonts w:ascii="Arial" w:cs="Arial" w:eastAsia="Arial" w:hAnsi="Arial"/>
          <w:color w:val="E53E3E"/>
          <w:sz w:val="24"/>
          <w:szCs w:val="24"/>
        </w:rPr>
        <w:t xml:space="preserve">（追加コスト：ゼロ）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世帯年収上位30%・40～60代・展示場商圏+別荘地に絞り込み。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8A169"/>
          <w:sz w:val="20"/>
          <w:szCs w:val="20"/>
        </w:rPr>
        <w:t xml:space="preserve">「広く浅く」から「狭く深く」へ転換し、買える人だけに届ける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69E2E"/>
          <w:sz w:val="24"/>
          <w:szCs w:val="24"/>
        </w:rPr>
        <w:t xml:space="preserve">❹ KW拡張の方向性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短期 → ログハウス関連ロングテールKWの広告・SEO強化（低コスト）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中期 → 「サウナ×ログ」「北欧住宅」「二拠点生活」への段階的拡張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レッドオーシャン（注文住宅・平屋）には飛び込まない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実行タイムライン案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今週中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東京展示場キャンペーン停止 / ファインド30%削減 / Instagram予算増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～4月中旬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Yahoo広告UTMパラメータ設定 / YahooリターゲのGTM統合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～5月末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「ログハウス 価格」LP制作・公開 / 構造化データ実装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～6月末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差別化コンテンツ追加（サウナ×ログ / フィンランドストーリー）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6CB0"/>
                <w:sz w:val="18"/>
                <w:szCs w:val="18"/>
              </w:rPr>
              <w:t xml:space="preserve">7月～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GEO対策本格化 / 新KWテスト広告開始</w:t>
            </w:r>
          </w:p>
        </w:tc>
      </w:tr>
    </w:tbl>
    <w:p>
      <w:pPr>
        <w:spacing w:after="3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TALO WEB戦略MTG アジェンダ — 2026年3月18日</w:t>
      </w:r>
      <w:r>
        <w:rPr>
          <w:rFonts w:ascii="Arial" w:cs="Arial" w:eastAsia="Arial" w:hAnsi="Arial"/>
          <w:color w:val="999999"/>
          <w:sz w:val="14"/>
          <w:szCs w:val="14"/>
        </w:rPr>
        <w:br/>
        <w:t xml:space="preserve">
データソース: GA4 (G-5KDKTD3RPQ) / Ahrefs Site Explorer / GTM (GTM-TNZMHC4)</w:t>
      </w:r>
    </w:p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TALO International Inc. — 社内資料 —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TALO WEB戦略MTG アジェンダ — 2026年3月18日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2026-03-17T22:09:23.294Z</dcterms:created>
  <dcterms:modified xsi:type="dcterms:W3CDTF">2026-03-17T22:09:23.294Z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