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ahoma" w:cs="Tahoma" w:eastAsia="Tahoma" w:hAnsi="Tahoma"/>
          <w:b w:val="1"/>
          <w:sz w:val="40"/>
          <w:szCs w:val="40"/>
        </w:rPr>
      </w:pPr>
      <w:bookmarkStart w:colFirst="0" w:colLast="0" w:name="_yc4bttciumfs" w:id="0"/>
      <w:bookmarkEnd w:id="0"/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Порядок сдачи ДЗ 4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Формат сдачи (исключительно через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Репозиторий должен быть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приватным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(ассистент должен быть приглашен в коллабораторы).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Ассистентом будет проверяться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pull-request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 В репозитории должны быть 2 ветки – main (master) и ветка с изменениями. Pull-request следует создавать в ветку main (master).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Ветку с домашним заданием нужно назвать следующим образом: hw4-&lt;YOUR_FULLNAME&gt;-&lt;GROUP&gt;.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hw4-Ivanov_Ivan-BSE223.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Необходимо сдать: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Исходный код одного или двух микросервисов, написанных на Java или Kotlin.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Один файл docker-compose и Dockerfile-ы, чтобы поднять один или оба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микросервиса, а также СУБД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Файлы миграций для заполнения БД (опционально)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Если в вашем проекте не происходит автоматического заполнения БД (через миграции), то необходимо приложить sql-скрипты и предоставить в Readme подробную инструкцию по их запуску.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Файл Readme должен содержать: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Команду для сборки через docker-compose. Команда должна запускаться из корня проекта, пути должны быть заданы корректно. </w:t>
      </w:r>
      <w:r w:rsidDel="00000000" w:rsidR="00000000" w:rsidRPr="00000000">
        <w:rPr>
          <w:rFonts w:ascii="Tahoma" w:cs="Tahoma" w:eastAsia="Tahoma" w:hAnsi="Tahoma"/>
          <w:i w:val="1"/>
          <w:sz w:val="24"/>
          <w:szCs w:val="24"/>
          <w:rtl w:val="0"/>
        </w:rPr>
        <w:t xml:space="preserve">Ожидается, что скачав проект, проверяющий сможет перейти в него и без ошибок запустить с помощью этой команды.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Описание проекта, ссылки на документацию Swagger, Postman (если есть), список использованных технологий (библиотек, фреймворков)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Оценка снижается: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На 3 балла за наличие ошибки во время выполнения кода.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На 2 балла, если сдан один микросервис (монолит).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На 2 балла, если микросервисы используют одну и ту же БД.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На 3 балла, если отсутствует сборка микросервис(а/ов) через docker-compose.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На 2 балла в случае ошибок при сборке через docker-compose (с использованием команды, представленной в Readme).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До 0, если программа не собирается целиком (должен быть предоставлен полный код программы).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На 2 балла за несоблюдение формата сдачи домашнего задания.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Пропорционально объему невыполненных функциональных требований.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Title"/>
      <w:jc w:val="center"/>
      <w:rPr>
        <w:rFonts w:ascii="Tahoma" w:cs="Tahoma" w:eastAsia="Tahoma" w:hAnsi="Tahoma"/>
        <w:color w:val="999999"/>
        <w:sz w:val="24"/>
        <w:szCs w:val="24"/>
      </w:rPr>
    </w:pPr>
    <w:bookmarkStart w:colFirst="0" w:colLast="0" w:name="_3shahdlbf0mf" w:id="1"/>
    <w:bookmarkEnd w:id="1"/>
    <w:r w:rsidDel="00000000" w:rsidR="00000000" w:rsidRPr="00000000">
      <w:rPr>
        <w:rFonts w:ascii="Tahoma" w:cs="Tahoma" w:eastAsia="Tahoma" w:hAnsi="Tahoma"/>
        <w:color w:val="999999"/>
        <w:sz w:val="24"/>
        <w:szCs w:val="24"/>
        <w:rtl w:val="0"/>
      </w:rPr>
      <w:t xml:space="preserve">ДЗ 4М. Система заказов на покупку билетов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