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2"/>
          <w:szCs w:val="42"/>
        </w:rPr>
      </w:pPr>
      <w:bookmarkStart w:colFirst="0" w:colLast="0" w:name="_3shahdlbf0mf" w:id="0"/>
      <w:bookmarkEnd w:id="0"/>
      <w:r w:rsidDel="00000000" w:rsidR="00000000" w:rsidRPr="00000000">
        <w:rPr>
          <w:sz w:val="42"/>
          <w:szCs w:val="42"/>
          <w:rtl w:val="0"/>
        </w:rPr>
        <w:t xml:space="preserve">ДЗ 4М. Система заказов по покупку билетов</w:t>
      </w:r>
    </w:p>
    <w:p w:rsidR="00000000" w:rsidDel="00000000" w:rsidP="00000000" w:rsidRDefault="00000000" w:rsidRPr="00000000" w14:paraId="00000002">
      <w:pPr>
        <w:pStyle w:val="Heading1"/>
        <w:rPr>
          <w:i w:val="1"/>
          <w:sz w:val="30"/>
          <w:szCs w:val="30"/>
        </w:rPr>
      </w:pPr>
      <w:bookmarkStart w:colFirst="0" w:colLast="0" w:name="_6yzwb4p3wgq6" w:id="1"/>
      <w:bookmarkEnd w:id="1"/>
      <w:r w:rsidDel="00000000" w:rsidR="00000000" w:rsidRPr="00000000">
        <w:rPr>
          <w:i w:val="1"/>
          <w:sz w:val="30"/>
          <w:szCs w:val="30"/>
          <w:rtl w:val="0"/>
        </w:rPr>
        <w:t xml:space="preserve">Цель: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Разработать два отдельных микросервиса на основе RESTful API для системы заказов на покупку билетов, первый из которых реализует авторизацию пользователя, а второй – формирование заказов на покупку билетов авторизованными пользователями.</w:t>
      </w:r>
    </w:p>
    <w:p w:rsidR="00000000" w:rsidDel="00000000" w:rsidP="00000000" w:rsidRDefault="00000000" w:rsidRPr="00000000" w14:paraId="00000004">
      <w:pPr>
        <w:pStyle w:val="Heading2"/>
        <w:rPr>
          <w:b w:val="1"/>
        </w:rPr>
      </w:pPr>
      <w:bookmarkStart w:colFirst="0" w:colLast="0" w:name="_vd029emiug9h" w:id="2"/>
      <w:bookmarkEnd w:id="2"/>
      <w:r w:rsidDel="00000000" w:rsidR="00000000" w:rsidRPr="00000000">
        <w:rPr>
          <w:b w:val="1"/>
          <w:rtl w:val="0"/>
        </w:rPr>
        <w:t xml:space="preserve">I. Микросервис авторизации пользователей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bl8wfm4ohfiq" w:id="3"/>
      <w:bookmarkEnd w:id="3"/>
      <w:r w:rsidDel="00000000" w:rsidR="00000000" w:rsidRPr="00000000">
        <w:rPr>
          <w:rtl w:val="0"/>
        </w:rPr>
        <w:t xml:space="preserve">I.1. Требования к API микросервиса авторизации</w:t>
      </w:r>
    </w:p>
    <w:p w:rsidR="00000000" w:rsidDel="00000000" w:rsidP="00000000" w:rsidRDefault="00000000" w:rsidRPr="00000000" w14:paraId="00000006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evk7acyl3yuy" w:id="4"/>
      <w:bookmarkEnd w:id="4"/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rtl w:val="0"/>
        </w:rPr>
        <w:t xml:space="preserve">1.1. 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Регистрация нового пользователя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Реализовать конечную точку RESTful API для регистрации нового пользователя.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Регистрация должна фиксировать информацию о пользователе с минимальным набором полей: имя пользователя (ник), адрес электронной почты (логин), пароль.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Необходимо предусмотреть проверку входных данных на непустоту и корректность (например, имейл должен содержать символы “@”, “.” и т. д.; пароль должен состоять из не менее восьми символов, включая буквы обоих регистров, цифры и специальные символы; это можно реализовать с помощью регулярных выражений).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важно предусмотреть различные коды ответов на HTTP-запросы клиентов и ответные сообщения для успешных и неудачных попыток регистрации.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Необходимо продемонстрировать подтверждающее сообщение после успешной регистрации.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dzcqzcvvzk9m" w:id="5"/>
      <w:bookmarkEnd w:id="5"/>
      <w:r w:rsidDel="00000000" w:rsidR="00000000" w:rsidRPr="00000000">
        <w:rPr>
          <w:rtl w:val="0"/>
        </w:rPr>
        <w:t xml:space="preserve">I.1.2. Вход пользователя в систему (авторизация)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Реализовать конечную точку RESTful API для входа зарегистрированного пользователя в систему.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Процесс входа в систему предполагает предоставление сервису электронной почты и пароля ранее зарегистрированного пользователя.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Необходимо реализовать управление сессией с помощью JWT (токена) для поддержания статуса аутентификации пользователя.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Требуется возвращать соответствующие коды состояния HTTP и ответные сообщения для успешных и неудачных попыток входа в систему.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Необходимо продемонстрировать соответствующие сообщения об ошибках в случае неудачных попыток входа в систему с предоставлением некорректных данных.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pi6kxwa4c4i9" w:id="6"/>
      <w:bookmarkEnd w:id="6"/>
      <w:r w:rsidDel="00000000" w:rsidR="00000000" w:rsidRPr="00000000">
        <w:rPr>
          <w:rtl w:val="0"/>
        </w:rPr>
        <w:t xml:space="preserve">I.1.3. Предоставление информации о пользователе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Реализовать конечную точку RESTful API для выдачи информации о пользователе по токену.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Требуется возвращать соответствующие коды состояния HTTP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/>
      </w:pPr>
      <w:bookmarkStart w:colFirst="0" w:colLast="0" w:name="_m36mf9m1gkip" w:id="7"/>
      <w:bookmarkEnd w:id="7"/>
      <w:r w:rsidDel="00000000" w:rsidR="00000000" w:rsidRPr="00000000">
        <w:rPr>
          <w:rtl w:val="0"/>
        </w:rPr>
        <w:t xml:space="preserve">I.2. </w:t>
      </w:r>
      <w:r w:rsidDel="00000000" w:rsidR="00000000" w:rsidRPr="00000000">
        <w:rPr>
          <w:rtl w:val="0"/>
        </w:rPr>
        <w:t xml:space="preserve">Требования к содержимому реляционной БД микросервиса авторизации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o8m7tk2dbjqs" w:id="8"/>
      <w:bookmarkEnd w:id="8"/>
      <w:r w:rsidDel="00000000" w:rsidR="00000000" w:rsidRPr="00000000">
        <w:rPr>
          <w:rtl w:val="0"/>
        </w:rPr>
        <w:t xml:space="preserve">I.2.1. Таблица `user`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`id` (integer, primary key, auto-increment): уникальный идентификатор пользователя.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`nickname` (varchar): отображаемое имя (ник), выбранное пользователем.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`email` (varchar, unique): адрес электронной почты пользователя.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`password` (varchar): хешированная версия пароля пользователя.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`created` (timestamp): дата и время регистрации пользователя.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alviyl44xpi0" w:id="9"/>
      <w:bookmarkEnd w:id="9"/>
      <w:r w:rsidDel="00000000" w:rsidR="00000000" w:rsidRPr="00000000">
        <w:rPr>
          <w:rtl w:val="0"/>
        </w:rPr>
        <w:t xml:space="preserve">I.2.2. Таблица `session`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`id` (integer, primary key, auto-increment): уникальный идентификатор для каждой сессии.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`user_id` (integer, foreign key): связанный идентификатор пользователя.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`token` (varchar): токен, используемый для аутентификации.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`expires` (timestamp): дата и время истечения срока действия сеанса.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r281i1bwwm3j" w:id="10"/>
      <w:bookmarkEnd w:id="10"/>
      <w:r w:rsidDel="00000000" w:rsidR="00000000" w:rsidRPr="00000000">
        <w:rPr>
          <w:rtl w:val="0"/>
        </w:rPr>
        <w:t xml:space="preserve">I.3. SQL-запросы для создания таблиц БД микросервиса авторизации пользователей </w:t>
      </w:r>
      <w:r w:rsidDel="00000000" w:rsidR="00000000" w:rsidRPr="00000000">
        <w:rPr>
          <w:rtl w:val="0"/>
        </w:rPr>
        <w:t xml:space="preserve">(с использованием синтаксиса H2)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xb4fzf3qgw75" w:id="11"/>
      <w:bookmarkEnd w:id="11"/>
      <w:r w:rsidDel="00000000" w:rsidR="00000000" w:rsidRPr="00000000">
        <w:rPr>
          <w:color w:val="434343"/>
          <w:sz w:val="28"/>
          <w:szCs w:val="28"/>
          <w:rtl w:val="0"/>
        </w:rPr>
        <w:t xml:space="preserve">I.3.1. Создание таблицы `user`:</w:t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CREATE TABLE user (</w:t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nickname VARCHAR(50) NOT NULL,</w:t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email VARCHAR(100) UNIQUE NOT NULL,</w:t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password VARCHAR(255) NOT NULL,</w:t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created TIMESTAMP DEFAULT CURRENT_TIMESTAMP()</w:t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vezx7tevb8bf" w:id="12"/>
      <w:bookmarkEnd w:id="12"/>
      <w:r w:rsidDel="00000000" w:rsidR="00000000" w:rsidRPr="00000000">
        <w:rPr>
          <w:color w:val="434343"/>
          <w:sz w:val="28"/>
          <w:szCs w:val="28"/>
          <w:rtl w:val="0"/>
        </w:rPr>
        <w:t xml:space="preserve">I.3.2. Создание таблицы `session`:</w:t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CREATE TABLE session (</w:t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user_id INT NOT NULL,</w:t>
      </w:r>
    </w:p>
    <w:p w:rsidR="00000000" w:rsidDel="00000000" w:rsidP="00000000" w:rsidRDefault="00000000" w:rsidRPr="00000000" w14:paraId="0000002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token VARCHAR(255) NOT NULL,</w:t>
      </w:r>
    </w:p>
    <w:p w:rsidR="00000000" w:rsidDel="00000000" w:rsidP="00000000" w:rsidRDefault="00000000" w:rsidRPr="00000000" w14:paraId="0000003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expires TIMESTAMP NOT NULL,</w:t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FOREIGN KEY (user_id) REFERENCES user(id)</w:t>
      </w:r>
    </w:p>
    <w:p w:rsidR="00000000" w:rsidDel="00000000" w:rsidP="00000000" w:rsidRDefault="00000000" w:rsidRPr="00000000" w14:paraId="00000032">
      <w:pPr>
        <w:rPr>
          <w:b w:val="1"/>
          <w:sz w:val="32"/>
          <w:szCs w:val="32"/>
        </w:rPr>
      </w:pPr>
      <w:r w:rsidDel="00000000" w:rsidR="00000000" w:rsidRPr="00000000">
        <w:rPr>
          <w:i w:val="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>
          <w:b w:val="1"/>
          <w:sz w:val="32"/>
          <w:szCs w:val="32"/>
        </w:rPr>
      </w:pPr>
      <w:bookmarkStart w:colFirst="0" w:colLast="0" w:name="_13gusly4lz0s" w:id="13"/>
      <w:bookmarkEnd w:id="13"/>
      <w:r w:rsidDel="00000000" w:rsidR="00000000" w:rsidRPr="00000000">
        <w:rPr>
          <w:b w:val="1"/>
          <w:sz w:val="32"/>
          <w:szCs w:val="32"/>
          <w:rtl w:val="0"/>
        </w:rPr>
        <w:t xml:space="preserve">II. Микросервис заказов на покупку билетов</w:t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of5siulpg302" w:id="14"/>
      <w:bookmarkEnd w:id="14"/>
      <w:r w:rsidDel="00000000" w:rsidR="00000000" w:rsidRPr="00000000">
        <w:rPr>
          <w:sz w:val="32"/>
          <w:szCs w:val="32"/>
          <w:rtl w:val="0"/>
        </w:rPr>
        <w:t xml:space="preserve">II.1. Требования к API микросервиса заказов на покупку билетов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iuej32sa4w44" w:id="15"/>
      <w:bookmarkEnd w:id="15"/>
      <w:r w:rsidDel="00000000" w:rsidR="00000000" w:rsidRPr="00000000">
        <w:rPr>
          <w:rtl w:val="0"/>
        </w:rPr>
        <w:t xml:space="preserve">II.1.1. Создание заказа на покупку билета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Реализовать конечную точку RESTful API, которая позволяет авторизованным пользователям создавать новые заказы на покупку билетов.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Каждый заказ (на покупку только одного билета) должен включать следующую информацию: идентификатор пользователя (покупателя), дату и время заказа, идентификатор станции отправления, идентификатор станции назначения и статус заказа.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Необходимо проверять правильность предоставленных данных.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Важно возвращать соответствующие коды состояния HTTP и ответные сообщения для успешных и неудачных попыток создания заказа.</w:t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xr8l89paucj8" w:id="16"/>
      <w:bookmarkEnd w:id="16"/>
      <w:r w:rsidDel="00000000" w:rsidR="00000000" w:rsidRPr="00000000">
        <w:rPr>
          <w:rtl w:val="0"/>
        </w:rPr>
        <w:t xml:space="preserve">II.1.2. Обработка заказов на покупку билетов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Создать внутренний эмулятор обработчика заказов, который извлекает из таблицы `order` заказы в статусе 1 (“check”) и с небольшой задержкой в случайном порядке меняет их статусы на 2 (“success”) или 3 (“rejection”).</w:t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9q1c799ptjul" w:id="17"/>
      <w:bookmarkEnd w:id="17"/>
      <w:r w:rsidDel="00000000" w:rsidR="00000000" w:rsidRPr="00000000">
        <w:rPr>
          <w:rtl w:val="0"/>
        </w:rPr>
        <w:t xml:space="preserve">II.1.3. Предоставление информации о заказе на покупку билета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Реализовать конечную точку RESTful API, которая возвращает по идентификатору информацию о заказе на покупку билета.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Требуется возвращать соответствующие коды состояния HTTP.</w:t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4za4p87yn5fp" w:id="18"/>
      <w:bookmarkEnd w:id="18"/>
      <w:r w:rsidDel="00000000" w:rsidR="00000000" w:rsidRPr="00000000">
        <w:rPr>
          <w:rtl w:val="0"/>
        </w:rPr>
        <w:t xml:space="preserve">II.2. Требования к содержимому реляционной БД микросервиса обработки заказов на покупку билетов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eg70gevqv04l" w:id="19"/>
      <w:bookmarkEnd w:id="19"/>
      <w:r w:rsidDel="00000000" w:rsidR="00000000" w:rsidRPr="00000000">
        <w:rPr>
          <w:rtl w:val="0"/>
        </w:rPr>
        <w:t xml:space="preserve">II.2.1. Таблица `station`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`id` (integer, primary key, auto-increment): уникальный идентификатор станции.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`station` (varchar): название станции.</w:t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o6coacrt389b" w:id="20"/>
      <w:bookmarkEnd w:id="20"/>
      <w:r w:rsidDel="00000000" w:rsidR="00000000" w:rsidRPr="00000000">
        <w:rPr>
          <w:rtl w:val="0"/>
        </w:rPr>
        <w:t xml:space="preserve">II.2.2. Таблица `order`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`id` (integer, primary key, auto-increment): уникальный идентификатор для каждого заказа на покупку только одного билета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`user_id` (integer, foreign key): идентификатор пользователя, разместившего заказ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`from_station_id` (integer, foreign key): идентификатор станции отправления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`to_station_id` (integer, foreign key): идентификатор станции назначения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`status` (integer): текущий статус заказа (1 – check, 2 – success, 3 – rejection)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`created` (timestamp): дата и время создания заказа на покупку билета.</w:t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iji2gp6re2i5" w:id="21"/>
      <w:bookmarkEnd w:id="21"/>
      <w:r w:rsidDel="00000000" w:rsidR="00000000" w:rsidRPr="00000000">
        <w:rPr>
          <w:rtl w:val="0"/>
        </w:rPr>
        <w:t xml:space="preserve">II.3. SQL-запросы для создания таблиц реляционных БД микросервиса обработки заказов на покупку билетов (с использованием синтаксиса H2)</w:t>
      </w:r>
    </w:p>
    <w:p w:rsidR="00000000" w:rsidDel="00000000" w:rsidP="00000000" w:rsidRDefault="00000000" w:rsidRPr="00000000" w14:paraId="0000004B">
      <w:pPr>
        <w:pStyle w:val="Heading3"/>
        <w:rPr>
          <w:b w:val="1"/>
        </w:rPr>
      </w:pPr>
      <w:bookmarkStart w:colFirst="0" w:colLast="0" w:name="_efrow36zir2l" w:id="22"/>
      <w:bookmarkEnd w:id="22"/>
      <w:r w:rsidDel="00000000" w:rsidR="00000000" w:rsidRPr="00000000">
        <w:rPr>
          <w:rtl w:val="0"/>
        </w:rPr>
        <w:t xml:space="preserve">II.3.1. Создание таблицы `station`: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CREATE TABLE station (</w:t>
      </w:r>
    </w:p>
    <w:p w:rsidR="00000000" w:rsidDel="00000000" w:rsidP="00000000" w:rsidRDefault="00000000" w:rsidRPr="00000000" w14:paraId="0000004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4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station VARCHAR(50) NOT NULL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i w:val="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rPr>
          <w:b w:val="1"/>
        </w:rPr>
      </w:pPr>
      <w:bookmarkStart w:colFirst="0" w:colLast="0" w:name="_c6qk61iy9hj5" w:id="23"/>
      <w:bookmarkEnd w:id="23"/>
      <w:r w:rsidDel="00000000" w:rsidR="00000000" w:rsidRPr="00000000">
        <w:rPr>
          <w:rtl w:val="0"/>
        </w:rPr>
        <w:t xml:space="preserve">II.3.2. Создание таблицы `order`: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CREATE TABLE order (</w:t>
      </w:r>
    </w:p>
    <w:p w:rsidR="00000000" w:rsidDel="00000000" w:rsidP="00000000" w:rsidRDefault="00000000" w:rsidRPr="00000000" w14:paraId="0000005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5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user_id INT NOT NULL,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i w:val="1"/>
          <w:rtl w:val="0"/>
        </w:rPr>
        <w:t xml:space="preserve">from_station_id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INT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i w:val="1"/>
          <w:rtl w:val="0"/>
        </w:rPr>
        <w:t xml:space="preserve">to_station_id INT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status INT NOT NULL,</w:t>
      </w:r>
    </w:p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created TIMESTAMP DEFAULT CURRENT_TIMESTAMP(),</w:t>
      </w:r>
    </w:p>
    <w:p w:rsidR="00000000" w:rsidDel="00000000" w:rsidP="00000000" w:rsidRDefault="00000000" w:rsidRPr="00000000" w14:paraId="0000005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FOREIGN KEY (user_id) REFERENCES user(id),</w:t>
      </w:r>
    </w:p>
    <w:p w:rsidR="00000000" w:rsidDel="00000000" w:rsidP="00000000" w:rsidRDefault="00000000" w:rsidRPr="00000000" w14:paraId="0000005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FOREIGN KEY (from_station_id) REFERENCES station(id),</w:t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FOREIGN KEY (to_station_id) REFERENCES station(id)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i w:val="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i w:val="1"/>
          <w:sz w:val="30"/>
          <w:szCs w:val="30"/>
        </w:rPr>
      </w:pPr>
      <w:bookmarkStart w:colFirst="0" w:colLast="0" w:name="_4jqwjemfcaca" w:id="24"/>
      <w:bookmarkEnd w:id="24"/>
      <w:r w:rsidDel="00000000" w:rsidR="00000000" w:rsidRPr="00000000">
        <w:rPr>
          <w:i w:val="1"/>
          <w:sz w:val="30"/>
          <w:szCs w:val="30"/>
          <w:rtl w:val="0"/>
        </w:rPr>
        <w:t xml:space="preserve">Критерии оценки ДЗ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Корректная реализация сервиса авторизации пользователей (4 балла):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1.1. Регистрация пользователя (2 балл)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1.2. Вход пользователя в систему (1,5 балла)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1.3. Предоставление информации о пользователе (0.5 балла)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2. Корректная реализация сервиса обработки заказов на покупку билетов (3 балла в случае реализации сервиса авторизации пользователей)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2.1. Обработка заказов на покупку билетов (2.5 балла)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2.2. Предоставление информации о заказе (0.5 балл)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3. Реализация коллекции Postman (или Swagger), которая должна демонстрировать функциональность реализованн(ого/ых) микросервис(а/ов), охватывая все API (1 балл в случае реализации сервис(а/ов)).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4. Качество кода и документация (2 балла):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4.1. Хорошо организованный, модульный и “чистый” код.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4.2. Качественная документация, включая краткое описание архитектуры системы и спецификацию API.</w:t>
      </w:r>
    </w:p>
    <w:p w:rsidR="00000000" w:rsidDel="00000000" w:rsidP="00000000" w:rsidRDefault="00000000" w:rsidRPr="00000000" w14:paraId="0000006C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/>
      </w:pPr>
      <w:bookmarkStart w:colFirst="0" w:colLast="0" w:name="_rn3r9o9csc9s" w:id="25"/>
      <w:bookmarkEnd w:id="25"/>
      <w:r w:rsidDel="00000000" w:rsidR="00000000" w:rsidRPr="00000000">
        <w:rPr>
          <w:i w:val="1"/>
          <w:sz w:val="30"/>
          <w:szCs w:val="30"/>
          <w:rtl w:val="0"/>
        </w:rPr>
        <w:t xml:space="preserve">Дата выдачи ДЗ: 19 мая 2024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/>
      </w:pPr>
      <w:bookmarkStart w:colFirst="0" w:colLast="0" w:name="_i23v5j7xcftj" w:id="26"/>
      <w:bookmarkEnd w:id="26"/>
      <w:r w:rsidDel="00000000" w:rsidR="00000000" w:rsidRPr="00000000">
        <w:rPr>
          <w:i w:val="1"/>
          <w:sz w:val="30"/>
          <w:szCs w:val="30"/>
          <w:rtl w:val="0"/>
        </w:rPr>
        <w:t xml:space="preserve">Дедлайн сдачи ДЗ: 10 июня 2024 г. 05:59.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