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re-workflow-patient-ki-arzt-canvas-v1"/>
    <w:p>
      <w:pPr>
        <w:pStyle w:val="Heading1"/>
      </w:pPr>
      <w:r>
        <w:t xml:space="preserve">🔄 CRE WORKFLOW – PATIENT · KI · ARZT (CANVAS v1)</w:t>
      </w:r>
    </w:p>
    <w:p>
      <w:pPr>
        <w:pStyle w:val="BlockText"/>
      </w:pPr>
      <w:r>
        <w:t xml:space="preserve">Zweck dieses Canvas: Darstellung des</w:t>
      </w:r>
      <w:r>
        <w:t xml:space="preserve"> </w:t>
      </w:r>
      <w:r>
        <w:rPr>
          <w:b/>
          <w:bCs/>
        </w:rPr>
        <w:t xml:space="preserve">konkreten medizinischen Workflows</w:t>
      </w:r>
      <w:r>
        <w:t xml:space="preserve"> </w:t>
      </w:r>
      <w:r>
        <w:t xml:space="preserve">zwischen Patient, Clinical Reasoning Engine (KI) und Arzt.</w:t>
      </w:r>
      <w:r>
        <w:t xml:space="preserve"> </w:t>
      </w:r>
      <w:r>
        <w:t xml:space="preserve">Fokus:</w:t>
      </w:r>
      <w:r>
        <w:t xml:space="preserve"> </w:t>
      </w:r>
      <w:r>
        <w:rPr>
          <w:b/>
          <w:bCs/>
        </w:rPr>
        <w:t xml:space="preserve">Human-in-the-Loop / Human-in-the-Lead</w:t>
      </w:r>
      <w:r>
        <w:t xml:space="preserve"> </w:t>
      </w:r>
      <w:r>
        <w:t xml:space="preserve">praktisch und überprüfbar abgebildet.</w:t>
      </w:r>
    </w:p>
    <w:p>
      <w:r>
        <w:pict>
          <v:rect style="width:0;height:1.5pt" o:hralign="center" o:hrstd="t" o:hr="t"/>
        </w:pict>
      </w:r>
    </w:p>
    <w:bookmarkStart w:id="20" w:name="grundprinzip-des-workflows"/>
    <w:p>
      <w:pPr>
        <w:pStyle w:val="Heading2"/>
      </w:pPr>
      <w:r>
        <w:t xml:space="preserve">1) Grundprinzip des Workflows</w:t>
      </w:r>
    </w:p>
    <w:p>
      <w:pPr>
        <w:pStyle w:val="FirstParagraph"/>
      </w:pPr>
      <w:r>
        <w:t xml:space="preserve">Der Workflow folgt einer klaren medizinischen Kaskade:</w:t>
      </w:r>
    </w:p>
    <w:p>
      <w:pPr>
        <w:pStyle w:val="BodyText"/>
      </w:pPr>
      <w:r>
        <w:rPr>
          <w:b/>
          <w:bCs/>
        </w:rPr>
        <w:t xml:space="preserve">Erheben → Strukturieren → Prüfen → Entscheiden → Weiterleiten</w:t>
      </w:r>
    </w:p>
    <w:p>
      <w:pPr>
        <w:pStyle w:val="BodyText"/>
      </w:pPr>
      <w:r>
        <w:t xml:space="preserve">Dabei gilt:</w:t>
      </w:r>
      <w:r>
        <w:t xml:space="preserve"> </w:t>
      </w:r>
      <w:r>
        <w:t xml:space="preserve">- KI = strukturierende, vorbereitende Instanz</w:t>
      </w:r>
      <w:r>
        <w:t xml:space="preserve"> </w:t>
      </w:r>
      <w:r>
        <w:t xml:space="preserve">- Arzt = entscheidende, verantwortliche Instanz</w:t>
      </w:r>
      <w:r>
        <w:t xml:space="preserve"> </w:t>
      </w:r>
      <w:r>
        <w:t xml:space="preserve">- Patient = aktiver Informationsgeber</w:t>
      </w:r>
    </w:p>
    <w:p>
      <w:r>
        <w:pict>
          <v:rect style="width:0;height:1.5pt" o:hralign="center" o:hrstd="t" o:hr="t"/>
        </w:pict>
      </w:r>
    </w:p>
    <w:bookmarkEnd w:id="20"/>
    <w:bookmarkStart w:id="24" w:name="rollen-verantwortlichkeiten"/>
    <w:p>
      <w:pPr>
        <w:pStyle w:val="Heading2"/>
      </w:pPr>
      <w:r>
        <w:t xml:space="preserve">2) Rollen &amp; Verantwortlichkeiten</w:t>
      </w:r>
    </w:p>
    <w:bookmarkStart w:id="21" w:name="patient"/>
    <w:p>
      <w:pPr>
        <w:pStyle w:val="Heading3"/>
      </w:pPr>
      <w:r>
        <w:t xml:space="preserve">🧑‍⚕️ Patient</w:t>
      </w:r>
    </w:p>
    <w:p>
      <w:pPr>
        <w:pStyle w:val="Compact"/>
        <w:numPr>
          <w:ilvl w:val="0"/>
          <w:numId w:val="1001"/>
        </w:numPr>
      </w:pPr>
      <w:r>
        <w:t xml:space="preserve">liefert Symptome, Kontext, Verlauf</w:t>
      </w:r>
    </w:p>
    <w:p>
      <w:pPr>
        <w:pStyle w:val="Compact"/>
        <w:numPr>
          <w:ilvl w:val="0"/>
          <w:numId w:val="1001"/>
        </w:numPr>
      </w:pPr>
      <w:r>
        <w:t xml:space="preserve">autorisiert Datennutzung</w:t>
      </w:r>
    </w:p>
    <w:p>
      <w:pPr>
        <w:pStyle w:val="Compact"/>
        <w:numPr>
          <w:ilvl w:val="0"/>
          <w:numId w:val="1001"/>
        </w:numPr>
      </w:pPr>
      <w:r>
        <w:t xml:space="preserve">beendet oder pausiert Prozesse</w:t>
      </w:r>
    </w:p>
    <w:bookmarkEnd w:id="21"/>
    <w:bookmarkStart w:id="22" w:name="cre-ki-system"/>
    <w:p>
      <w:pPr>
        <w:pStyle w:val="Heading3"/>
      </w:pPr>
      <w:r>
        <w:t xml:space="preserve">🤖 CRE (KI-System)</w:t>
      </w:r>
    </w:p>
    <w:p>
      <w:pPr>
        <w:pStyle w:val="Compact"/>
        <w:numPr>
          <w:ilvl w:val="0"/>
          <w:numId w:val="1002"/>
        </w:numPr>
      </w:pPr>
      <w:r>
        <w:t xml:space="preserve">erhebt, strukturiert, prüft</w:t>
      </w:r>
    </w:p>
    <w:p>
      <w:pPr>
        <w:pStyle w:val="Compact"/>
        <w:numPr>
          <w:ilvl w:val="0"/>
          <w:numId w:val="1002"/>
        </w:numPr>
      </w:pPr>
      <w:r>
        <w:t xml:space="preserve">erkennt Red Flags</w:t>
      </w:r>
    </w:p>
    <w:p>
      <w:pPr>
        <w:pStyle w:val="Compact"/>
        <w:numPr>
          <w:ilvl w:val="0"/>
          <w:numId w:val="1002"/>
        </w:numPr>
      </w:pPr>
      <w:r>
        <w:t xml:space="preserve">erzeugt</w:t>
      </w:r>
      <w:r>
        <w:t xml:space="preserve"> </w:t>
      </w:r>
      <w:r>
        <w:rPr>
          <w:b/>
          <w:bCs/>
        </w:rPr>
        <w:t xml:space="preserve">Draft-Outputs</w:t>
      </w:r>
    </w:p>
    <w:p>
      <w:pPr>
        <w:pStyle w:val="Compact"/>
        <w:numPr>
          <w:ilvl w:val="0"/>
          <w:numId w:val="1002"/>
        </w:numPr>
      </w:pPr>
      <w:r>
        <w:t xml:space="preserve">gibt</w:t>
      </w:r>
      <w:r>
        <w:t xml:space="preserve"> </w:t>
      </w:r>
      <w:r>
        <w:rPr>
          <w:b/>
          <w:bCs/>
        </w:rPr>
        <w:t xml:space="preserve">keine Diagnosen/Therapien</w:t>
      </w:r>
      <w:r>
        <w:t xml:space="preserve"> </w:t>
      </w:r>
      <w:r>
        <w:t xml:space="preserve">aus</w:t>
      </w:r>
    </w:p>
    <w:bookmarkEnd w:id="22"/>
    <w:bookmarkStart w:id="23" w:name="arzt"/>
    <w:p>
      <w:pPr>
        <w:pStyle w:val="Heading3"/>
      </w:pPr>
      <w:r>
        <w:t xml:space="preserve">👨‍⚕️ Arzt</w:t>
      </w:r>
    </w:p>
    <w:p>
      <w:pPr>
        <w:pStyle w:val="Compact"/>
        <w:numPr>
          <w:ilvl w:val="0"/>
          <w:numId w:val="1003"/>
        </w:numPr>
      </w:pPr>
      <w:r>
        <w:t xml:space="preserve">prüft, priorisiert, entscheidet</w:t>
      </w:r>
    </w:p>
    <w:p>
      <w:pPr>
        <w:pStyle w:val="Compact"/>
        <w:numPr>
          <w:ilvl w:val="0"/>
          <w:numId w:val="1003"/>
        </w:numPr>
      </w:pPr>
      <w:r>
        <w:t xml:space="preserve">verantwortet klinische Nutzung</w:t>
      </w:r>
    </w:p>
    <w:p>
      <w:pPr>
        <w:pStyle w:val="Compact"/>
        <w:numPr>
          <w:ilvl w:val="0"/>
          <w:numId w:val="1003"/>
        </w:numPr>
      </w:pPr>
      <w:r>
        <w:t xml:space="preserve">gibt Sign-off oder eskaliert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workflow-phasen-state-based"/>
    <w:p>
      <w:pPr>
        <w:pStyle w:val="Heading2"/>
      </w:pPr>
      <w:r>
        <w:t xml:space="preserve">3) Workflow-Phasen (State-Based)</w:t>
      </w:r>
    </w:p>
    <w:bookmarkStart w:id="25" w:name="phase-0-start-consent"/>
    <w:p>
      <w:pPr>
        <w:pStyle w:val="Heading3"/>
      </w:pPr>
      <w:r>
        <w:t xml:space="preserve">Phase 0 – Start &amp; Consent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- informiertes Einverständnis</w:t>
      </w:r>
      <w:r>
        <w:t xml:space="preserve"> </w:t>
      </w:r>
      <w:r>
        <w:t xml:space="preserve">- Wahl des Modus (aktiv / passiv / async)</w:t>
      </w:r>
    </w:p>
    <w:p>
      <w:pPr>
        <w:pStyle w:val="BodyText"/>
      </w:pPr>
      <w:r>
        <w:rPr>
          <w:b/>
          <w:bCs/>
        </w:rPr>
        <w:t xml:space="preserve">CRE:</w:t>
      </w:r>
      <w:r>
        <w:t xml:space="preserve"> </w:t>
      </w:r>
      <w:r>
        <w:t xml:space="preserve">- Initiale Sicherheitsabfrage</w:t>
      </w:r>
    </w:p>
    <w:p>
      <w:r>
        <w:pict>
          <v:rect style="width:0;height:1.5pt" o:hralign="center" o:hrstd="t" o:hr="t"/>
        </w:pict>
      </w:r>
    </w:p>
    <w:bookmarkEnd w:id="25"/>
    <w:bookmarkStart w:id="26" w:name="phase-1-anamnese-erhebung"/>
    <w:p>
      <w:pPr>
        <w:pStyle w:val="Heading3"/>
      </w:pPr>
      <w:r>
        <w:t xml:space="preserve">Phase 1 – Anamnese-Erhebung</w:t>
      </w:r>
    </w:p>
    <w:p>
      <w:pPr>
        <w:pStyle w:val="FirstParagraph"/>
      </w:pPr>
      <w:r>
        <w:rPr>
          <w:b/>
          <w:bCs/>
        </w:rPr>
        <w:t xml:space="preserve">Patient ↔ CRE:</w:t>
      </w:r>
      <w:r>
        <w:t xml:space="preserve"> </w:t>
      </w:r>
      <w:r>
        <w:t xml:space="preserve">- Active Interview / Async Intake</w:t>
      </w:r>
      <w:r>
        <w:t xml:space="preserve"> </w:t>
      </w:r>
      <w:r>
        <w:t xml:space="preserve">- Dokumenten-Upload</w:t>
      </w:r>
    </w:p>
    <w:p>
      <w:pPr>
        <w:pStyle w:val="BodyText"/>
      </w:pPr>
      <w:r>
        <w:rPr>
          <w:b/>
          <w:bCs/>
        </w:rPr>
        <w:t xml:space="preserve">CRE intern:</w:t>
      </w:r>
      <w:r>
        <w:t xml:space="preserve"> </w:t>
      </w:r>
      <w:r>
        <w:t xml:space="preserve">- Evidence Items</w:t>
      </w:r>
      <w:r>
        <w:t xml:space="preserve"> </w:t>
      </w:r>
      <w:r>
        <w:t xml:space="preserve">- erste Hypothesen (intern)</w:t>
      </w:r>
      <w:r>
        <w:t xml:space="preserve"> </w:t>
      </w:r>
      <w:r>
        <w:t xml:space="preserve">- iterativer Red-Flag-Check</w:t>
      </w:r>
    </w:p>
    <w:p>
      <w:r>
        <w:pict>
          <v:rect style="width:0;height:1.5pt" o:hralign="center" o:hrstd="t" o:hr="t"/>
        </w:pict>
      </w:r>
    </w:p>
    <w:bookmarkEnd w:id="26"/>
    <w:bookmarkStart w:id="27" w:name="phase-2-strukturierung-reasoning"/>
    <w:p>
      <w:pPr>
        <w:pStyle w:val="Heading3"/>
      </w:pPr>
      <w:r>
        <w:t xml:space="preserve">Phase 2 – Strukturierung &amp; Reasoning</w:t>
      </w:r>
    </w:p>
    <w:p>
      <w:pPr>
        <w:pStyle w:val="FirstParagraph"/>
      </w:pPr>
      <w:r>
        <w:rPr>
          <w:b/>
          <w:bCs/>
        </w:rPr>
        <w:t xml:space="preserve">CRE:</w:t>
      </w:r>
      <w:r>
        <w:t xml:space="preserve"> </w:t>
      </w:r>
      <w:r>
        <w:t xml:space="preserve">- strukturierte + narrative Anamnese</w:t>
      </w:r>
      <w:r>
        <w:t xml:space="preserve"> </w:t>
      </w:r>
      <w:r>
        <w:t xml:space="preserve">- Kurzanamnese</w:t>
      </w:r>
      <w:r>
        <w:t xml:space="preserve"> </w:t>
      </w:r>
      <w:r>
        <w:t xml:space="preserve">- Red-Flag-Status</w:t>
      </w:r>
      <w:r>
        <w:t xml:space="preserve"> </w:t>
      </w:r>
      <w:r>
        <w:t xml:space="preserve">- offene Fragen</w:t>
      </w:r>
    </w:p>
    <w:p>
      <w:pPr>
        <w:pStyle w:val="BodyText"/>
      </w:pPr>
      <w:r>
        <w:t xml:space="preserve">➡️ Alle Outputs =</w:t>
      </w:r>
      <w:r>
        <w:t xml:space="preserve"> </w:t>
      </w:r>
      <w:r>
        <w:rPr>
          <w:b/>
          <w:bCs/>
        </w:rPr>
        <w:t xml:space="preserve">Draft</w:t>
      </w:r>
    </w:p>
    <w:p>
      <w:r>
        <w:pict>
          <v:rect style="width:0;height:1.5pt" o:hralign="center" o:hrstd="t" o:hr="t"/>
        </w:pict>
      </w:r>
    </w:p>
    <w:bookmarkEnd w:id="27"/>
    <w:bookmarkStart w:id="28" w:name="phase-3-ärztliche-prüfung-hitl"/>
    <w:p>
      <w:pPr>
        <w:pStyle w:val="Heading3"/>
      </w:pPr>
      <w:r>
        <w:t xml:space="preserve">Phase 3 – Ärztliche Prüfung (HITL)</w:t>
      </w:r>
    </w:p>
    <w:p>
      <w:pPr>
        <w:pStyle w:val="FirstParagraph"/>
      </w:pPr>
      <w:r>
        <w:rPr>
          <w:b/>
          <w:bCs/>
        </w:rPr>
        <w:t xml:space="preserve">Arzt:</w:t>
      </w:r>
      <w:r>
        <w:t xml:space="preserve"> </w:t>
      </w:r>
      <w:r>
        <w:t xml:space="preserve">- prüft Draft-Anamnese</w:t>
      </w:r>
      <w:r>
        <w:t xml:space="preserve"> </w:t>
      </w:r>
      <w:r>
        <w:t xml:space="preserve">- validiert Inhalte</w:t>
      </w:r>
      <w:r>
        <w:t xml:space="preserve"> </w:t>
      </w:r>
      <w:r>
        <w:t xml:space="preserve">- ergänzt / korrigiert</w:t>
      </w:r>
      <w:r>
        <w:t xml:space="preserve"> </w:t>
      </w:r>
      <w:r>
        <w:t xml:space="preserve">- bewertet Red Flags</w:t>
      </w:r>
    </w:p>
    <w:p>
      <w:pPr>
        <w:pStyle w:val="BodyText"/>
      </w:pPr>
      <w:r>
        <w:rPr>
          <w:b/>
          <w:bCs/>
        </w:rPr>
        <w:t xml:space="preserve">Entscheidung:</w:t>
      </w:r>
      <w:r>
        <w:t xml:space="preserve"> </w:t>
      </w:r>
      <w:r>
        <w:t xml:space="preserve">- ✔ Sign-off</w:t>
      </w:r>
      <w:r>
        <w:t xml:space="preserve"> </w:t>
      </w:r>
      <w:r>
        <w:t xml:space="preserve">- 🔄 Rückfrage an CRE/Patient</w:t>
      </w:r>
      <w:r>
        <w:t xml:space="preserve"> </w:t>
      </w:r>
      <w:r>
        <w:t xml:space="preserve">- 🚨 Eskalation</w:t>
      </w:r>
    </w:p>
    <w:p>
      <w:r>
        <w:pict>
          <v:rect style="width:0;height:1.5pt" o:hralign="center" o:hrstd="t" o:hr="t"/>
        </w:pict>
      </w:r>
    </w:p>
    <w:bookmarkEnd w:id="28"/>
    <w:bookmarkStart w:id="29" w:name="phase-4-sign-off-nutzung"/>
    <w:p>
      <w:pPr>
        <w:pStyle w:val="Heading3"/>
      </w:pPr>
      <w:r>
        <w:t xml:space="preserve">Phase 4 – Sign-off &amp; Nutzung</w:t>
      </w:r>
    </w:p>
    <w:p>
      <w:pPr>
        <w:pStyle w:val="FirstParagraph"/>
      </w:pPr>
      <w:r>
        <w:t xml:space="preserve">Nach Sign-off:</w:t>
      </w:r>
      <w:r>
        <w:t xml:space="preserve"> </w:t>
      </w:r>
      <w:r>
        <w:t xml:space="preserve">- Dokument wird</w:t>
      </w:r>
      <w:r>
        <w:t xml:space="preserve"> </w:t>
      </w:r>
      <w:r>
        <w:rPr>
          <w:b/>
          <w:bCs/>
        </w:rPr>
        <w:t xml:space="preserve">klinisch nutzbar</w:t>
      </w:r>
      <w:r>
        <w:t xml:space="preserve"> </w:t>
      </w:r>
      <w:r>
        <w:t xml:space="preserve">- Übergabe an:</w:t>
      </w:r>
      <w:r>
        <w:t xml:space="preserve"> </w:t>
      </w:r>
      <w:r>
        <w:t xml:space="preserve">- Care-Module</w:t>
      </w:r>
      <w:r>
        <w:t xml:space="preserve"> </w:t>
      </w:r>
      <w:r>
        <w:t xml:space="preserve">- Spezialadapter</w:t>
      </w:r>
      <w:r>
        <w:t xml:space="preserve"> </w:t>
      </w:r>
      <w:r>
        <w:t xml:space="preserve">- externe Systeme (PDF/FHIR)</w:t>
      </w:r>
    </w:p>
    <w:p>
      <w:r>
        <w:pict>
          <v:rect style="width:0;height:1.5pt" o:hralign="center" o:hrstd="t" o:hr="t"/>
        </w:pict>
      </w:r>
    </w:p>
    <w:bookmarkEnd w:id="29"/>
    <w:bookmarkStart w:id="30" w:name="phase-5-weiterführung-verlauf-optional"/>
    <w:p>
      <w:pPr>
        <w:pStyle w:val="Heading3"/>
      </w:pPr>
      <w:r>
        <w:t xml:space="preserve">Phase 5 – Weiterführung / Verlauf (optional)</w:t>
      </w:r>
    </w:p>
    <w:p>
      <w:pPr>
        <w:pStyle w:val="Compact"/>
        <w:numPr>
          <w:ilvl w:val="0"/>
          <w:numId w:val="1004"/>
        </w:numPr>
      </w:pPr>
      <w:r>
        <w:t xml:space="preserve">erneutes Intake bei Verlauf</w:t>
      </w:r>
    </w:p>
    <w:p>
      <w:pPr>
        <w:pStyle w:val="Compact"/>
        <w:numPr>
          <w:ilvl w:val="0"/>
          <w:numId w:val="1004"/>
        </w:numPr>
      </w:pPr>
      <w:r>
        <w:t xml:space="preserve">Vergleich mit Vorversionen</w:t>
      </w:r>
    </w:p>
    <w:p>
      <w:pPr>
        <w:pStyle w:val="Compact"/>
        <w:numPr>
          <w:ilvl w:val="0"/>
          <w:numId w:val="1004"/>
        </w:numPr>
      </w:pPr>
      <w:r>
        <w:t xml:space="preserve">Arzt bleibt führend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d-flag-eingriffe-im-workflow"/>
    <w:p>
      <w:pPr>
        <w:pStyle w:val="Heading2"/>
      </w:pPr>
      <w:r>
        <w:t xml:space="preserve">4) Red-Flag-Eingriffe im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Zeitpunkt</w:t>
            </w:r>
          </w:p>
        </w:tc>
        <w:tc>
          <w:tcPr/>
          <w:p>
            <w:pPr>
              <w:pStyle w:val="Compac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0–1</w:t>
            </w:r>
          </w:p>
        </w:tc>
        <w:tc>
          <w:tcPr/>
          <w:p>
            <w:pPr>
              <w:pStyle w:val="Compact"/>
            </w:pPr>
            <w:r>
              <w:t xml:space="preserve">Hard Stop bei akuter Gefahr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Priority Review bei Unsicherheit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Ärztliche Eskalation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ign-off-logik-klar-geregelt"/>
    <w:p>
      <w:pPr>
        <w:pStyle w:val="Heading2"/>
      </w:pPr>
      <w:r>
        <w:t xml:space="preserve">5) Sign-off-Logik (klar geregelt)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Status ohne Arzt</w:t>
            </w:r>
          </w:p>
        </w:tc>
        <w:tc>
          <w:tcPr/>
          <w:p>
            <w:pPr>
              <w:pStyle w:val="Compact"/>
            </w:pPr>
            <w:r>
              <w:t xml:space="preserve">Status nach Arzt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Strukturierte Anamnese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Clinical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Kurzanamnese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Freigegeben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Vorschlag</w:t>
            </w:r>
          </w:p>
        </w:tc>
        <w:tc>
          <w:tcPr/>
          <w:p>
            <w:pPr>
              <w:pStyle w:val="Compact"/>
            </w:pPr>
            <w:r>
              <w:t xml:space="preserve">Entscheidung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typische-workflow-varianten"/>
    <w:p>
      <w:pPr>
        <w:pStyle w:val="Heading2"/>
      </w:pPr>
      <w:r>
        <w:t xml:space="preserve">6) Typische Workflow-Varianten</w:t>
      </w:r>
    </w:p>
    <w:bookmarkStart w:id="34" w:name="variante-a-patient-zuerst"/>
    <w:p>
      <w:pPr>
        <w:pStyle w:val="Heading3"/>
      </w:pPr>
      <w:r>
        <w:t xml:space="preserve">Variante A – Patient zuerst</w:t>
      </w:r>
    </w:p>
    <w:p>
      <w:pPr>
        <w:pStyle w:val="FirstParagraph"/>
      </w:pPr>
      <w:r>
        <w:t xml:space="preserve">Patient → CRE → Arzt</w:t>
      </w:r>
    </w:p>
    <w:bookmarkEnd w:id="34"/>
    <w:bookmarkStart w:id="35" w:name="X1aacaffb17d683a357bbc8b4dc7bd35b758de20"/>
    <w:p>
      <w:pPr>
        <w:pStyle w:val="Heading3"/>
      </w:pPr>
      <w:r>
        <w:t xml:space="preserve">Variante B – Arztgespräch mit Silent Listener</w:t>
      </w:r>
    </w:p>
    <w:p>
      <w:pPr>
        <w:pStyle w:val="FirstParagraph"/>
      </w:pPr>
      <w:r>
        <w:t xml:space="preserve">Patient ↔ Arzt + CRE</w:t>
      </w:r>
    </w:p>
    <w:bookmarkEnd w:id="35"/>
    <w:bookmarkStart w:id="36" w:name="variante-c-asynchron"/>
    <w:p>
      <w:pPr>
        <w:pStyle w:val="Heading3"/>
      </w:pPr>
      <w:r>
        <w:t xml:space="preserve">Variante C – Asynchron</w:t>
      </w:r>
    </w:p>
    <w:p>
      <w:pPr>
        <w:pStyle w:val="FirstParagraph"/>
      </w:pPr>
      <w:r>
        <w:t xml:space="preserve">Patient → CRE → Arzt (zeitversetzt)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icherheits--audit-aspekte"/>
    <w:p>
      <w:pPr>
        <w:pStyle w:val="Heading2"/>
      </w:pPr>
      <w:r>
        <w:t xml:space="preserve">7) Sicherheits- &amp; Audit-Aspekte</w:t>
      </w:r>
    </w:p>
    <w:p>
      <w:pPr>
        <w:pStyle w:val="Compact"/>
        <w:numPr>
          <w:ilvl w:val="0"/>
          <w:numId w:val="1005"/>
        </w:numPr>
      </w:pPr>
      <w:r>
        <w:t xml:space="preserve">jeder Schritt geloggt</w:t>
      </w:r>
    </w:p>
    <w:p>
      <w:pPr>
        <w:pStyle w:val="Compact"/>
        <w:numPr>
          <w:ilvl w:val="0"/>
          <w:numId w:val="1005"/>
        </w:numPr>
      </w:pPr>
      <w:r>
        <w:t xml:space="preserve">jede Version nachvollziehbar</w:t>
      </w:r>
    </w:p>
    <w:p>
      <w:pPr>
        <w:pStyle w:val="Compact"/>
        <w:numPr>
          <w:ilvl w:val="0"/>
          <w:numId w:val="1005"/>
        </w:numPr>
      </w:pPr>
      <w:r>
        <w:t xml:space="preserve">klare Verantwortungszuordnung</w:t>
      </w:r>
    </w:p>
    <w:p>
      <w:r>
        <w:pict>
          <v:rect style="width:0;height:1.5pt" o:hralign="center" o:hrstd="t" o:hr="t"/>
        </w:pict>
      </w:r>
    </w:p>
    <w:bookmarkEnd w:id="38"/>
    <w:bookmarkStart w:id="39" w:name="erfolgskriterien"/>
    <w:p>
      <w:pPr>
        <w:pStyle w:val="Heading2"/>
      </w:pPr>
      <w:r>
        <w:t xml:space="preserve">8) Erfolgskriterien</w:t>
      </w:r>
    </w:p>
    <w:p>
      <w:pPr>
        <w:pStyle w:val="Compact"/>
        <w:numPr>
          <w:ilvl w:val="0"/>
          <w:numId w:val="1006"/>
        </w:numPr>
      </w:pPr>
      <w:r>
        <w:t xml:space="preserve">Zeitersparnis pro Arztkontakt</w:t>
      </w:r>
    </w:p>
    <w:p>
      <w:pPr>
        <w:pStyle w:val="Compact"/>
        <w:numPr>
          <w:ilvl w:val="0"/>
          <w:numId w:val="1006"/>
        </w:numPr>
      </w:pPr>
      <w:r>
        <w:t xml:space="preserve">Vollständigkeit der Anamnese</w:t>
      </w:r>
    </w:p>
    <w:p>
      <w:pPr>
        <w:pStyle w:val="Compact"/>
        <w:numPr>
          <w:ilvl w:val="0"/>
          <w:numId w:val="1006"/>
        </w:numPr>
      </w:pPr>
      <w:r>
        <w:t xml:space="preserve">Red-Flag-Quote korrekt erkannt</w:t>
      </w:r>
    </w:p>
    <w:p>
      <w:pPr>
        <w:pStyle w:val="Compact"/>
        <w:numPr>
          <w:ilvl w:val="0"/>
          <w:numId w:val="1006"/>
        </w:numPr>
      </w:pPr>
      <w:r>
        <w:t xml:space="preserve">hohe Akzeptanz bei Ärzten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operative HITL-Logik definiert</w:t>
      </w:r>
      <w:r>
        <w:br/>
      </w:r>
      <w:r>
        <w:rPr>
          <w:b/>
          <w:bCs/>
        </w:rPr>
        <w:t xml:space="preserve">Ergebnis:</w:t>
      </w:r>
      <w:r>
        <w:t xml:space="preserve"> </w:t>
      </w:r>
      <w:r>
        <w:t xml:space="preserve">Workflow medizinisch, regulatorisch und technisch konsistent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2026-02-09T12:18:27Z</dcterms:created>
  <dcterms:modified xsi:type="dcterms:W3CDTF">2026-02-09T12:18:27Z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