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D95C8" w14:textId="563EC08E" w:rsidR="00C05054" w:rsidRDefault="00C05054">
      <w:pPr>
        <w:rPr>
          <w:rFonts w:ascii="Open Sans" w:hAnsi="Open Sans" w:cs="Open Sans"/>
          <w:color w:val="184E2A"/>
          <w:sz w:val="27"/>
          <w:szCs w:val="27"/>
        </w:rPr>
      </w:pPr>
      <w:r w:rsidRPr="00C05054">
        <w:rPr>
          <w:rFonts w:ascii="Open Sans" w:hAnsi="Open Sans" w:cs="Open Sans"/>
          <w:color w:val="184E2A"/>
          <w:sz w:val="27"/>
          <w:szCs w:val="27"/>
        </w:rPr>
        <w:t>https://encycolorpedia.com/</w:t>
      </w:r>
    </w:p>
    <w:p w14:paraId="4357DB08" w14:textId="406DE792" w:rsidR="000C7223" w:rsidRDefault="000C7223">
      <w:pPr>
        <w:rPr>
          <w:rFonts w:ascii="Open Sans" w:hAnsi="Open Sans" w:cs="Open Sans"/>
          <w:color w:val="184E2A"/>
          <w:sz w:val="27"/>
          <w:szCs w:val="27"/>
        </w:rPr>
      </w:pPr>
      <w:r>
        <w:rPr>
          <w:rFonts w:ascii="Open Sans" w:hAnsi="Open Sans" w:cs="Open Sans"/>
          <w:color w:val="184E2A"/>
          <w:sz w:val="27"/>
          <w:szCs w:val="27"/>
        </w:rPr>
        <w:t>The color </w:t>
      </w:r>
      <w:r>
        <w:rPr>
          <w:rStyle w:val="Strong"/>
          <w:rFonts w:ascii="Open Sans" w:hAnsi="Open Sans" w:cs="Open Sans"/>
          <w:b w:val="0"/>
          <w:bCs w:val="0"/>
          <w:color w:val="184E2A"/>
          <w:sz w:val="27"/>
          <w:szCs w:val="27"/>
        </w:rPr>
        <w:t>emerald</w:t>
      </w:r>
      <w:r>
        <w:rPr>
          <w:rFonts w:ascii="Open Sans" w:hAnsi="Open Sans" w:cs="Open Sans"/>
          <w:color w:val="184E2A"/>
          <w:sz w:val="27"/>
          <w:szCs w:val="27"/>
        </w:rPr>
        <w:t> with hexadecimal color code </w:t>
      </w:r>
      <w:r>
        <w:rPr>
          <w:rStyle w:val="Strong"/>
          <w:rFonts w:ascii="Open Sans" w:hAnsi="Open Sans" w:cs="Open Sans"/>
          <w:b w:val="0"/>
          <w:bCs w:val="0"/>
          <w:color w:val="184E2A"/>
          <w:sz w:val="27"/>
          <w:szCs w:val="27"/>
        </w:rPr>
        <w:t>#50c878</w:t>
      </w:r>
      <w:r>
        <w:rPr>
          <w:rFonts w:ascii="Open Sans" w:hAnsi="Open Sans" w:cs="Open Sans"/>
          <w:color w:val="184E2A"/>
          <w:sz w:val="27"/>
          <w:szCs w:val="27"/>
        </w:rPr>
        <w:t> is a shade of </w:t>
      </w:r>
      <w:r>
        <w:rPr>
          <w:rStyle w:val="Strong"/>
          <w:rFonts w:ascii="Open Sans" w:hAnsi="Open Sans" w:cs="Open Sans"/>
          <w:b w:val="0"/>
          <w:bCs w:val="0"/>
          <w:color w:val="184E2A"/>
          <w:sz w:val="27"/>
          <w:szCs w:val="27"/>
        </w:rPr>
        <w:t>green-cyan</w:t>
      </w:r>
      <w:r>
        <w:rPr>
          <w:rFonts w:ascii="Open Sans" w:hAnsi="Open Sans" w:cs="Open Sans"/>
          <w:color w:val="184E2A"/>
          <w:sz w:val="27"/>
          <w:szCs w:val="27"/>
        </w:rPr>
        <w:t>. In the RGB color model #50c878 is comprised of 31.37% red, 78.43% green and 47.06% blue. In the HSL color space #50c878 has a hue of 140° (degrees), 52% saturation and 55% lightness. This color has an approximate wavelength of 537.77 nm.</w:t>
      </w:r>
    </w:p>
    <w:p w14:paraId="634BFD09" w14:textId="0192E839" w:rsidR="009963B8" w:rsidRDefault="000C7223">
      <w:r w:rsidRPr="000C7223">
        <w:drawing>
          <wp:inline distT="0" distB="0" distL="0" distR="0" wp14:anchorId="3B812821" wp14:editId="64ED6043">
            <wp:extent cx="1114581" cy="1133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2D5B" w14:textId="7E45ADD0" w:rsidR="000C7223" w:rsidRDefault="000C7223">
      <w:pPr>
        <w:rPr>
          <w:rFonts w:ascii="Open Sans" w:hAnsi="Open Sans" w:cs="Open Sans"/>
          <w:color w:val="5E080F"/>
          <w:sz w:val="27"/>
          <w:szCs w:val="27"/>
        </w:rPr>
      </w:pPr>
      <w:r>
        <w:rPr>
          <w:rFonts w:ascii="Open Sans" w:hAnsi="Open Sans" w:cs="Open Sans"/>
          <w:color w:val="5E080F"/>
          <w:sz w:val="27"/>
          <w:szCs w:val="27"/>
        </w:rPr>
        <w:t>The color </w:t>
      </w:r>
      <w:r>
        <w:rPr>
          <w:rStyle w:val="Strong"/>
          <w:rFonts w:ascii="Open Sans" w:hAnsi="Open Sans" w:cs="Open Sans"/>
          <w:b w:val="0"/>
          <w:bCs w:val="0"/>
          <w:color w:val="5E080F"/>
          <w:sz w:val="27"/>
          <w:szCs w:val="27"/>
        </w:rPr>
        <w:t>imperial red</w:t>
      </w:r>
      <w:r>
        <w:rPr>
          <w:rFonts w:ascii="Open Sans" w:hAnsi="Open Sans" w:cs="Open Sans"/>
          <w:color w:val="5E080F"/>
          <w:sz w:val="27"/>
          <w:szCs w:val="27"/>
        </w:rPr>
        <w:t> with hexadecimal color code </w:t>
      </w:r>
      <w:r>
        <w:rPr>
          <w:rStyle w:val="Strong"/>
          <w:rFonts w:ascii="Open Sans" w:hAnsi="Open Sans" w:cs="Open Sans"/>
          <w:b w:val="0"/>
          <w:bCs w:val="0"/>
          <w:color w:val="5E080F"/>
          <w:sz w:val="27"/>
          <w:szCs w:val="27"/>
        </w:rPr>
        <w:t>#ed2939</w:t>
      </w:r>
      <w:r>
        <w:rPr>
          <w:rFonts w:ascii="Open Sans" w:hAnsi="Open Sans" w:cs="Open Sans"/>
          <w:color w:val="5E080F"/>
          <w:sz w:val="27"/>
          <w:szCs w:val="27"/>
        </w:rPr>
        <w:t> is a shade of </w:t>
      </w:r>
      <w:r>
        <w:rPr>
          <w:rStyle w:val="Strong"/>
          <w:rFonts w:ascii="Open Sans" w:hAnsi="Open Sans" w:cs="Open Sans"/>
          <w:b w:val="0"/>
          <w:bCs w:val="0"/>
          <w:color w:val="5E080F"/>
          <w:sz w:val="27"/>
          <w:szCs w:val="27"/>
        </w:rPr>
        <w:t>pink-red</w:t>
      </w:r>
      <w:r>
        <w:rPr>
          <w:rFonts w:ascii="Open Sans" w:hAnsi="Open Sans" w:cs="Open Sans"/>
          <w:color w:val="5E080F"/>
          <w:sz w:val="27"/>
          <w:szCs w:val="27"/>
        </w:rPr>
        <w:t>. In the RGB color model #ed2939 is comprised of 92.94% red, 16.08% green and 22.35% blue. In the HSL color space #ed2939 has a hue of 355° (degrees), 84% saturation and 55% lightness. This color has an approximate wavelength of 616.22 nm.</w:t>
      </w:r>
    </w:p>
    <w:p w14:paraId="5229FE78" w14:textId="74637A2E" w:rsidR="000C7223" w:rsidRDefault="000C7223">
      <w:r w:rsidRPr="000C7223">
        <w:drawing>
          <wp:inline distT="0" distB="0" distL="0" distR="0" wp14:anchorId="7F20D63D" wp14:editId="29C7E330">
            <wp:extent cx="112410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F3C" w14:textId="2AA00669" w:rsidR="000C7223" w:rsidRDefault="00EF43D4">
      <w:pPr>
        <w:rPr>
          <w:rFonts w:ascii="Open Sans" w:hAnsi="Open Sans" w:cs="Open Sans"/>
          <w:color w:val="046207"/>
          <w:sz w:val="27"/>
          <w:szCs w:val="27"/>
        </w:rPr>
      </w:pPr>
      <w:r>
        <w:rPr>
          <w:rFonts w:ascii="Open Sans" w:hAnsi="Open Sans" w:cs="Open Sans"/>
          <w:color w:val="046207"/>
          <w:sz w:val="27"/>
          <w:szCs w:val="27"/>
        </w:rPr>
        <w:t>The color </w:t>
      </w:r>
      <w:r>
        <w:rPr>
          <w:rStyle w:val="Strong"/>
          <w:rFonts w:ascii="Open Sans" w:hAnsi="Open Sans" w:cs="Open Sans"/>
          <w:b w:val="0"/>
          <w:bCs w:val="0"/>
          <w:color w:val="046207"/>
          <w:sz w:val="27"/>
          <w:szCs w:val="27"/>
        </w:rPr>
        <w:t>emerald green</w:t>
      </w:r>
      <w:r>
        <w:rPr>
          <w:rFonts w:ascii="Open Sans" w:hAnsi="Open Sans" w:cs="Open Sans"/>
          <w:color w:val="046207"/>
          <w:sz w:val="27"/>
          <w:szCs w:val="27"/>
        </w:rPr>
        <w:t> with hexadecimal color code </w:t>
      </w:r>
      <w:r>
        <w:rPr>
          <w:rStyle w:val="Strong"/>
          <w:rFonts w:ascii="Open Sans" w:hAnsi="Open Sans" w:cs="Open Sans"/>
          <w:b w:val="0"/>
          <w:bCs w:val="0"/>
          <w:color w:val="046207"/>
          <w:sz w:val="27"/>
          <w:szCs w:val="27"/>
        </w:rPr>
        <w:t>#046307</w:t>
      </w:r>
      <w:r>
        <w:rPr>
          <w:rFonts w:ascii="Open Sans" w:hAnsi="Open Sans" w:cs="Open Sans"/>
          <w:color w:val="046207"/>
          <w:sz w:val="27"/>
          <w:szCs w:val="27"/>
        </w:rPr>
        <w:t> is a dark shade of </w:t>
      </w:r>
      <w:r>
        <w:rPr>
          <w:rStyle w:val="Strong"/>
          <w:rFonts w:ascii="Open Sans" w:hAnsi="Open Sans" w:cs="Open Sans"/>
          <w:b w:val="0"/>
          <w:bCs w:val="0"/>
          <w:color w:val="046207"/>
          <w:sz w:val="27"/>
          <w:szCs w:val="27"/>
        </w:rPr>
        <w:t>green</w:t>
      </w:r>
      <w:r>
        <w:rPr>
          <w:rFonts w:ascii="Open Sans" w:hAnsi="Open Sans" w:cs="Open Sans"/>
          <w:color w:val="046207"/>
          <w:sz w:val="27"/>
          <w:szCs w:val="27"/>
        </w:rPr>
        <w:t>. In the RGB color model #046307 is comprised of 1.57% red, 38.82% green and 2.75% blue. In the HSL color space #046307 has a hue of 122° (degrees), 92% saturation and 20% lightness. This color has an approximate wavelength of 548.87 nm.</w:t>
      </w:r>
    </w:p>
    <w:p w14:paraId="5822A1D1" w14:textId="72675219" w:rsidR="00EF43D4" w:rsidRDefault="00EF43D4">
      <w:r w:rsidRPr="00EF43D4">
        <w:drawing>
          <wp:inline distT="0" distB="0" distL="0" distR="0" wp14:anchorId="00C56E04" wp14:editId="311A3658">
            <wp:extent cx="1105054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3B20" w14:textId="7E395D9C" w:rsidR="00006473" w:rsidRPr="00006473" w:rsidRDefault="00006473">
      <w:pPr>
        <w:rPr>
          <w:rFonts w:ascii="Open Sans" w:hAnsi="Open Sans" w:cs="Open Sans"/>
          <w:color w:val="184E2A"/>
          <w:sz w:val="27"/>
          <w:szCs w:val="27"/>
        </w:rPr>
      </w:pPr>
      <w:r w:rsidRPr="00006473">
        <w:rPr>
          <w:rFonts w:ascii="Open Sans" w:hAnsi="Open Sans" w:cs="Open Sans"/>
          <w:color w:val="184E2A"/>
          <w:sz w:val="27"/>
          <w:szCs w:val="27"/>
        </w:rPr>
        <w:lastRenderedPageBreak/>
        <w:t>https://hexcolor.co</w:t>
      </w:r>
    </w:p>
    <w:p w14:paraId="02285013" w14:textId="77777777" w:rsidR="00006473" w:rsidRPr="00006473" w:rsidRDefault="00006473" w:rsidP="0000647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1E183F"/>
          <w:sz w:val="42"/>
          <w:szCs w:val="42"/>
        </w:rPr>
      </w:pPr>
      <w:r w:rsidRPr="00006473">
        <w:rPr>
          <w:rFonts w:ascii="Arial" w:eastAsia="Times New Roman" w:hAnsi="Arial" w:cs="Arial"/>
          <w:b/>
          <w:bCs/>
          <w:color w:val="1E183F"/>
          <w:sz w:val="42"/>
          <w:szCs w:val="42"/>
        </w:rPr>
        <w:t>Color spaces of #beffc2 Snowy Mint - RGB(190, 255, 194)</w:t>
      </w:r>
    </w:p>
    <w:p w14:paraId="5F948EF7" w14:textId="6FE0F990" w:rsidR="00006473" w:rsidRDefault="00006473" w:rsidP="0000647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3757"/>
          <w:sz w:val="27"/>
          <w:szCs w:val="27"/>
        </w:rPr>
      </w:pPr>
      <w:r w:rsidRPr="00006473">
        <w:rPr>
          <w:rFonts w:ascii="Arial" w:eastAsia="Times New Roman" w:hAnsi="Arial" w:cs="Arial"/>
          <w:color w:val="003757"/>
          <w:sz w:val="27"/>
          <w:szCs w:val="27"/>
        </w:rPr>
        <w:t>Provide color information and color scheme for #beffc2. #beffc2 is the hex color code that is a variation of "Snowy Mint" because of their close resemblance. The hexadecimal triplet #beffc2 definition is: </w:t>
      </w:r>
      <w:r w:rsidRPr="00006473">
        <w:rPr>
          <w:rFonts w:ascii="Arial" w:eastAsia="Times New Roman" w:hAnsi="Arial" w:cs="Arial"/>
          <w:color w:val="F54C53"/>
          <w:sz w:val="27"/>
          <w:szCs w:val="27"/>
        </w:rPr>
        <w:t>Red = 190</w:t>
      </w:r>
      <w:r w:rsidRPr="00006473">
        <w:rPr>
          <w:rFonts w:ascii="Arial" w:eastAsia="Times New Roman" w:hAnsi="Arial" w:cs="Arial"/>
          <w:color w:val="003757"/>
          <w:sz w:val="27"/>
          <w:szCs w:val="27"/>
        </w:rPr>
        <w:t>, </w:t>
      </w:r>
      <w:r w:rsidRPr="00006473">
        <w:rPr>
          <w:rFonts w:ascii="Arial" w:eastAsia="Times New Roman" w:hAnsi="Arial" w:cs="Arial"/>
          <w:color w:val="28A745"/>
          <w:sz w:val="27"/>
          <w:szCs w:val="27"/>
        </w:rPr>
        <w:t>Green = 255</w:t>
      </w:r>
      <w:r w:rsidRPr="00006473">
        <w:rPr>
          <w:rFonts w:ascii="Arial" w:eastAsia="Times New Roman" w:hAnsi="Arial" w:cs="Arial"/>
          <w:color w:val="003757"/>
          <w:sz w:val="27"/>
          <w:szCs w:val="27"/>
        </w:rPr>
        <w:t>, </w:t>
      </w:r>
      <w:r w:rsidRPr="00006473">
        <w:rPr>
          <w:rFonts w:ascii="Arial" w:eastAsia="Times New Roman" w:hAnsi="Arial" w:cs="Arial"/>
          <w:color w:val="0000FF"/>
          <w:sz w:val="27"/>
          <w:szCs w:val="27"/>
        </w:rPr>
        <w:t>Blue = 194</w:t>
      </w:r>
      <w:r w:rsidRPr="00006473">
        <w:rPr>
          <w:rFonts w:ascii="Arial" w:eastAsia="Times New Roman" w:hAnsi="Arial" w:cs="Arial"/>
          <w:color w:val="003757"/>
          <w:sz w:val="27"/>
          <w:szCs w:val="27"/>
        </w:rPr>
        <w:t> or CMYK: Cyan = 0.25490196078431, Magenta = 0, Yellow = 0.23921568627451, Black = 0.</w:t>
      </w:r>
    </w:p>
    <w:p w14:paraId="312F6D9E" w14:textId="311720DB" w:rsidR="00006473" w:rsidRPr="00006473" w:rsidRDefault="00006473" w:rsidP="0000647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3757"/>
          <w:sz w:val="27"/>
          <w:szCs w:val="27"/>
        </w:rPr>
      </w:pPr>
      <w:r w:rsidRPr="00006473">
        <w:rPr>
          <w:rFonts w:ascii="Arial" w:eastAsia="Times New Roman" w:hAnsi="Arial" w:cs="Arial"/>
          <w:color w:val="003757"/>
          <w:sz w:val="27"/>
          <w:szCs w:val="27"/>
        </w:rPr>
        <w:drawing>
          <wp:inline distT="0" distB="0" distL="0" distR="0" wp14:anchorId="5F544E18" wp14:editId="57E2B979">
            <wp:extent cx="1047087" cy="933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7844" cy="10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75A8" w14:textId="77777777" w:rsidR="00006473" w:rsidRDefault="00006473"/>
    <w:sectPr w:rsidR="0000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AE"/>
    <w:rsid w:val="00006473"/>
    <w:rsid w:val="000C7223"/>
    <w:rsid w:val="00604A78"/>
    <w:rsid w:val="009963B8"/>
    <w:rsid w:val="00C05054"/>
    <w:rsid w:val="00EF43D4"/>
    <w:rsid w:val="00F2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C1CB"/>
  <w15:chartTrackingRefBased/>
  <w15:docId w15:val="{55990BF1-B455-4CBC-9DCB-C63DF6F2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72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064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Ennis</dc:creator>
  <cp:keywords/>
  <dc:description/>
  <cp:lastModifiedBy>Peter Ennis</cp:lastModifiedBy>
  <cp:revision>6</cp:revision>
  <dcterms:created xsi:type="dcterms:W3CDTF">2020-12-22T05:16:00Z</dcterms:created>
  <dcterms:modified xsi:type="dcterms:W3CDTF">2020-12-22T05:40:00Z</dcterms:modified>
</cp:coreProperties>
</file>