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0936C" w14:textId="2540B3FA" w:rsidR="005678A4" w:rsidRPr="00B42401" w:rsidRDefault="00000000" w:rsidP="00B42401">
      <w:pPr>
        <w:pStyle w:val="Heading1"/>
        <w:rPr>
          <w:lang w:val="es-PE"/>
        </w:rPr>
      </w:pPr>
      <w:r w:rsidRPr="00B42401">
        <w:rPr>
          <w:lang w:val="es-PE"/>
        </w:rPr>
        <w:t>AYUDA MEMORIA – Reunión con TECHCENTER (Proveedor Cloud – Perú)</w:t>
      </w:r>
      <w:r w:rsidR="00B42401">
        <w:rPr>
          <w:lang w:val="es-PE"/>
        </w:rPr>
        <w:br/>
      </w:r>
      <w:r w:rsidRPr="00B42401">
        <w:rPr>
          <w:lang w:val="es-PE"/>
        </w:rPr>
        <w:t>Objetivo: Alinear necesidades de nube para Huella Contenidos</w:t>
      </w:r>
    </w:p>
    <w:p w14:paraId="6CE498E9" w14:textId="77777777" w:rsidR="005678A4" w:rsidRPr="00B42401" w:rsidRDefault="00000000" w:rsidP="00B42401">
      <w:pPr>
        <w:pStyle w:val="Heading1"/>
        <w:rPr>
          <w:lang w:val="es-PE"/>
        </w:rPr>
      </w:pPr>
      <w:r w:rsidRPr="00B42401">
        <w:rPr>
          <w:lang w:val="es-PE"/>
        </w:rPr>
        <w:t>1. Contexto</w:t>
      </w:r>
    </w:p>
    <w:p w14:paraId="18CB0B2C" w14:textId="77777777" w:rsidR="005678A4" w:rsidRPr="00B42401" w:rsidRDefault="00000000">
      <w:pPr>
        <w:rPr>
          <w:lang w:val="es-PE"/>
        </w:rPr>
      </w:pPr>
      <w:r w:rsidRPr="00B42401">
        <w:rPr>
          <w:lang w:val="es-PE"/>
        </w:rPr>
        <w:t>Huella Contenidos opera hoy bajo un modelo local para la producción automatizada de audiolibros. La nube se usará inicialmente solo para servicios críticos y, posteriormente, para evolucionar hacia una plataforma SaaS escalable.</w:t>
      </w:r>
    </w:p>
    <w:p w14:paraId="40785972" w14:textId="77777777" w:rsidR="005678A4" w:rsidRPr="00B42401" w:rsidRDefault="00000000" w:rsidP="00B42401">
      <w:pPr>
        <w:pStyle w:val="Heading1"/>
        <w:rPr>
          <w:lang w:val="es-PE"/>
        </w:rPr>
      </w:pPr>
      <w:r w:rsidRPr="00B42401">
        <w:rPr>
          <w:lang w:val="es-PE"/>
        </w:rPr>
        <w:t>2. Objetivos de uso de la nube</w:t>
      </w:r>
    </w:p>
    <w:p w14:paraId="640C48AC" w14:textId="77777777" w:rsidR="005678A4" w:rsidRPr="00B42401" w:rsidRDefault="00000000" w:rsidP="00B42401">
      <w:pPr>
        <w:pStyle w:val="Heading2"/>
        <w:rPr>
          <w:lang w:val="es-PE"/>
        </w:rPr>
      </w:pPr>
      <w:r w:rsidRPr="00B42401">
        <w:rPr>
          <w:lang w:val="es-PE"/>
        </w:rPr>
        <w:t>A corto plazo (inmediato)</w:t>
      </w:r>
    </w:p>
    <w:p w14:paraId="464CDBA8" w14:textId="77777777" w:rsidR="005678A4" w:rsidRPr="00B42401" w:rsidRDefault="00000000">
      <w:pPr>
        <w:rPr>
          <w:lang w:val="es-PE"/>
        </w:rPr>
      </w:pPr>
      <w:r w:rsidRPr="00B42401">
        <w:rPr>
          <w:lang w:val="es-PE"/>
        </w:rPr>
        <w:t>Necesitamos solo dos servicios para continuar operaciones bajo el modelo local:</w:t>
      </w:r>
    </w:p>
    <w:p w14:paraId="73B66C8E" w14:textId="77777777" w:rsidR="00B42401" w:rsidRDefault="00000000" w:rsidP="00B42401">
      <w:pPr>
        <w:pStyle w:val="ListParagraph"/>
        <w:numPr>
          <w:ilvl w:val="0"/>
          <w:numId w:val="10"/>
        </w:numPr>
        <w:rPr>
          <w:lang w:val="es-PE"/>
        </w:rPr>
      </w:pPr>
      <w:r w:rsidRPr="00B42401">
        <w:rPr>
          <w:lang w:val="es-PE"/>
        </w:rPr>
        <w:t xml:space="preserve">Azure </w:t>
      </w:r>
      <w:proofErr w:type="spellStart"/>
      <w:r w:rsidRPr="00B42401">
        <w:rPr>
          <w:lang w:val="es-PE"/>
        </w:rPr>
        <w:t>OpenAI</w:t>
      </w:r>
      <w:proofErr w:type="spellEnd"/>
      <w:r w:rsidRPr="00B42401">
        <w:rPr>
          <w:lang w:val="es-PE"/>
        </w:rPr>
        <w:t xml:space="preserve"> – Para análisis de manuscritos, detección de personajes, segmentación y sanitización.</w:t>
      </w:r>
    </w:p>
    <w:p w14:paraId="6FE6D4D5" w14:textId="7D2B2F4E" w:rsidR="005678A4" w:rsidRPr="00B42401" w:rsidRDefault="00000000" w:rsidP="00B42401">
      <w:pPr>
        <w:pStyle w:val="ListParagraph"/>
        <w:numPr>
          <w:ilvl w:val="0"/>
          <w:numId w:val="10"/>
        </w:numPr>
        <w:rPr>
          <w:lang w:val="es-PE"/>
        </w:rPr>
      </w:pPr>
      <w:r w:rsidRPr="00B42401">
        <w:rPr>
          <w:lang w:val="es-PE"/>
        </w:rPr>
        <w:t>Azure Text-</w:t>
      </w:r>
      <w:proofErr w:type="spellStart"/>
      <w:r w:rsidRPr="00B42401">
        <w:rPr>
          <w:lang w:val="es-PE"/>
        </w:rPr>
        <w:t>to</w:t>
      </w:r>
      <w:proofErr w:type="spellEnd"/>
      <w:r w:rsidRPr="00B42401">
        <w:rPr>
          <w:lang w:val="es-PE"/>
        </w:rPr>
        <w:t>-</w:t>
      </w:r>
      <w:proofErr w:type="spellStart"/>
      <w:r w:rsidRPr="00B42401">
        <w:rPr>
          <w:lang w:val="es-PE"/>
        </w:rPr>
        <w:t>Speech</w:t>
      </w:r>
      <w:proofErr w:type="spellEnd"/>
      <w:r w:rsidRPr="00B42401">
        <w:rPr>
          <w:lang w:val="es-PE"/>
        </w:rPr>
        <w:t xml:space="preserve"> (TTS) – Para síntesis de voz con voces neurales y SSML avanzado.</w:t>
      </w:r>
    </w:p>
    <w:p w14:paraId="057FD18A" w14:textId="77777777" w:rsidR="005678A4" w:rsidRPr="00B42401" w:rsidRDefault="00000000">
      <w:pPr>
        <w:rPr>
          <w:lang w:val="es-PE"/>
        </w:rPr>
      </w:pPr>
      <w:r w:rsidRPr="00B42401">
        <w:rPr>
          <w:lang w:val="es-PE"/>
        </w:rPr>
        <w:t>Ambos deben estar configurados con acceso seguro, cuotas adecuadas y soporte local.</w:t>
      </w:r>
    </w:p>
    <w:p w14:paraId="13964CD0" w14:textId="77777777" w:rsidR="005678A4" w:rsidRPr="00B42401" w:rsidRDefault="00000000" w:rsidP="00B42401">
      <w:pPr>
        <w:pStyle w:val="Heading2"/>
        <w:rPr>
          <w:lang w:val="es-PE"/>
        </w:rPr>
      </w:pPr>
      <w:r w:rsidRPr="00B42401">
        <w:rPr>
          <w:lang w:val="es-PE"/>
        </w:rPr>
        <w:t>A largo plazo (6–18 meses)</w:t>
      </w:r>
    </w:p>
    <w:p w14:paraId="080D8B74" w14:textId="77777777" w:rsidR="005678A4" w:rsidRDefault="00000000">
      <w:pPr>
        <w:rPr>
          <w:lang w:val="es-PE"/>
        </w:rPr>
      </w:pPr>
      <w:r w:rsidRPr="00B42401">
        <w:rPr>
          <w:lang w:val="es-PE"/>
        </w:rPr>
        <w:t xml:space="preserve">Evolución progresiva hacia una plataforma </w:t>
      </w:r>
      <w:proofErr w:type="spellStart"/>
      <w:r w:rsidRPr="00B42401">
        <w:rPr>
          <w:lang w:val="es-PE"/>
        </w:rPr>
        <w:t>cloud</w:t>
      </w:r>
      <w:proofErr w:type="spellEnd"/>
      <w:r w:rsidRPr="00B42401">
        <w:rPr>
          <w:lang w:val="es-PE"/>
        </w:rPr>
        <w:t xml:space="preserve"> con </w:t>
      </w:r>
      <w:proofErr w:type="spellStart"/>
      <w:r w:rsidRPr="00B42401">
        <w:rPr>
          <w:lang w:val="es-PE"/>
        </w:rPr>
        <w:t>backend</w:t>
      </w:r>
      <w:proofErr w:type="spellEnd"/>
      <w:r w:rsidRPr="00B42401">
        <w:rPr>
          <w:lang w:val="es-PE"/>
        </w:rPr>
        <w:t xml:space="preserve"> y </w:t>
      </w:r>
      <w:proofErr w:type="spellStart"/>
      <w:r w:rsidRPr="00B42401">
        <w:rPr>
          <w:lang w:val="es-PE"/>
        </w:rPr>
        <w:t>workflows</w:t>
      </w:r>
      <w:proofErr w:type="spellEnd"/>
      <w:r w:rsidRPr="00B42401">
        <w:rPr>
          <w:lang w:val="es-PE"/>
        </w:rPr>
        <w:t xml:space="preserve"> en la nube, procesamiento distribuido, colaboración multiusuario, microservicios, almacenamiento centralizado, seguridad, monitoreo y escalabilidad automática.</w:t>
      </w:r>
    </w:p>
    <w:p w14:paraId="0AAB83FC" w14:textId="77777777" w:rsidR="005678A4" w:rsidRPr="00B42401" w:rsidRDefault="00000000" w:rsidP="00B42401">
      <w:pPr>
        <w:pStyle w:val="Heading1"/>
        <w:rPr>
          <w:lang w:val="es-PE"/>
        </w:rPr>
      </w:pPr>
      <w:r w:rsidRPr="00B42401">
        <w:rPr>
          <w:lang w:val="es-PE"/>
        </w:rPr>
        <w:t>3. Qué se espera de TECHCENTER</w:t>
      </w:r>
    </w:p>
    <w:p w14:paraId="70F31FC7" w14:textId="77777777" w:rsidR="005678A4" w:rsidRPr="00B42401" w:rsidRDefault="00000000">
      <w:pPr>
        <w:rPr>
          <w:lang w:val="es-PE"/>
        </w:rPr>
      </w:pPr>
      <w:r w:rsidRPr="00B42401">
        <w:rPr>
          <w:lang w:val="es-PE"/>
        </w:rPr>
        <w:t>Corto plazo:</w:t>
      </w:r>
    </w:p>
    <w:p w14:paraId="04EDA03B" w14:textId="77777777" w:rsidR="00B42401" w:rsidRDefault="00000000" w:rsidP="00B42401">
      <w:pPr>
        <w:pStyle w:val="ListParagraph"/>
        <w:numPr>
          <w:ilvl w:val="0"/>
          <w:numId w:val="12"/>
        </w:numPr>
        <w:rPr>
          <w:lang w:val="es-PE"/>
        </w:rPr>
      </w:pPr>
      <w:r w:rsidRPr="00B42401">
        <w:rPr>
          <w:lang w:val="es-PE"/>
        </w:rPr>
        <w:t xml:space="preserve">Habilitar y gestionar Azure </w:t>
      </w:r>
      <w:proofErr w:type="spellStart"/>
      <w:r w:rsidRPr="00B42401">
        <w:rPr>
          <w:lang w:val="es-PE"/>
        </w:rPr>
        <w:t>OpenAI</w:t>
      </w:r>
      <w:proofErr w:type="spellEnd"/>
      <w:r w:rsidRPr="00B42401">
        <w:rPr>
          <w:lang w:val="es-PE"/>
        </w:rPr>
        <w:t xml:space="preserve"> + Azure TTS con soporte local.</w:t>
      </w:r>
    </w:p>
    <w:p w14:paraId="2FB544DF" w14:textId="77777777" w:rsidR="00B42401" w:rsidRDefault="00000000" w:rsidP="00B42401">
      <w:pPr>
        <w:pStyle w:val="ListParagraph"/>
        <w:numPr>
          <w:ilvl w:val="0"/>
          <w:numId w:val="12"/>
        </w:numPr>
        <w:rPr>
          <w:lang w:val="es-PE"/>
        </w:rPr>
      </w:pPr>
      <w:r w:rsidRPr="00B42401">
        <w:rPr>
          <w:lang w:val="es-PE"/>
        </w:rPr>
        <w:t>Configuración correcta de seguridad, facturación y límites de uso.</w:t>
      </w:r>
    </w:p>
    <w:p w14:paraId="527C51A5" w14:textId="6FB7DF5D" w:rsidR="005678A4" w:rsidRPr="00B42401" w:rsidRDefault="00B42401" w:rsidP="00B42401">
      <w:pPr>
        <w:pStyle w:val="ListParagraph"/>
        <w:numPr>
          <w:ilvl w:val="0"/>
          <w:numId w:val="12"/>
        </w:numPr>
        <w:rPr>
          <w:lang w:val="es-PE"/>
        </w:rPr>
      </w:pPr>
      <w:r>
        <w:rPr>
          <w:lang w:val="es-PE"/>
        </w:rPr>
        <w:t>Soporte técnico</w:t>
      </w:r>
      <w:r w:rsidRPr="00B42401">
        <w:rPr>
          <w:lang w:val="es-PE"/>
        </w:rPr>
        <w:t>.</w:t>
      </w:r>
    </w:p>
    <w:p w14:paraId="0654F7F1" w14:textId="77777777" w:rsidR="005678A4" w:rsidRPr="00B42401" w:rsidRDefault="00000000">
      <w:pPr>
        <w:rPr>
          <w:lang w:val="es-PE"/>
        </w:rPr>
      </w:pPr>
      <w:r w:rsidRPr="00B42401">
        <w:rPr>
          <w:lang w:val="es-PE"/>
        </w:rPr>
        <w:t>Largo plazo:</w:t>
      </w:r>
    </w:p>
    <w:p w14:paraId="04B89998" w14:textId="789787EE" w:rsidR="005678A4" w:rsidRPr="00B42401" w:rsidRDefault="00000000" w:rsidP="00B42401">
      <w:pPr>
        <w:pStyle w:val="ListParagraph"/>
        <w:numPr>
          <w:ilvl w:val="0"/>
          <w:numId w:val="12"/>
        </w:numPr>
        <w:rPr>
          <w:lang w:val="es-PE"/>
        </w:rPr>
      </w:pPr>
      <w:r w:rsidRPr="00B42401">
        <w:rPr>
          <w:lang w:val="es-PE"/>
        </w:rPr>
        <w:t>Acompañamiento para la migración hacia arquitectura en la nube.</w:t>
      </w:r>
    </w:p>
    <w:p w14:paraId="38E902CF" w14:textId="77777777" w:rsidR="005678A4" w:rsidRPr="00B42401" w:rsidRDefault="00000000" w:rsidP="00B42401">
      <w:pPr>
        <w:pStyle w:val="Heading1"/>
        <w:rPr>
          <w:lang w:val="es-PE"/>
        </w:rPr>
      </w:pPr>
      <w:r w:rsidRPr="00B42401">
        <w:rPr>
          <w:lang w:val="es-PE"/>
        </w:rPr>
        <w:t>4. Mensaje clave</w:t>
      </w:r>
    </w:p>
    <w:p w14:paraId="5E1D8794" w14:textId="77777777" w:rsidR="005678A4" w:rsidRPr="00B42401" w:rsidRDefault="00000000">
      <w:pPr>
        <w:rPr>
          <w:lang w:val="es-PE"/>
        </w:rPr>
      </w:pPr>
      <w:r w:rsidRPr="00B42401">
        <w:rPr>
          <w:lang w:val="es-PE"/>
        </w:rPr>
        <w:t>En el corto plazo solo necesitamos dos servicios en Azure para mantener nuestras operaciones. A mediano y largo plazo, TECHCENTER puede acompañarnos en la transición hacia una plataforma SaaS escalable.</w:t>
      </w:r>
    </w:p>
    <w:sectPr w:rsidR="005678A4" w:rsidRPr="00B4240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844F4D"/>
    <w:multiLevelType w:val="hybridMultilevel"/>
    <w:tmpl w:val="19927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A215316"/>
    <w:multiLevelType w:val="hybridMultilevel"/>
    <w:tmpl w:val="D74E51C2"/>
    <w:lvl w:ilvl="0" w:tplc="1C0EA656">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AB562DB"/>
    <w:multiLevelType w:val="hybridMultilevel"/>
    <w:tmpl w:val="7D440CF0"/>
    <w:lvl w:ilvl="0" w:tplc="1C0EA656">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F873206"/>
    <w:multiLevelType w:val="hybridMultilevel"/>
    <w:tmpl w:val="909ACB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45684228">
    <w:abstractNumId w:val="8"/>
  </w:num>
  <w:num w:numId="2" w16cid:durableId="1912538987">
    <w:abstractNumId w:val="6"/>
  </w:num>
  <w:num w:numId="3" w16cid:durableId="1229465168">
    <w:abstractNumId w:val="5"/>
  </w:num>
  <w:num w:numId="4" w16cid:durableId="1445463582">
    <w:abstractNumId w:val="4"/>
  </w:num>
  <w:num w:numId="5" w16cid:durableId="1311254545">
    <w:abstractNumId w:val="7"/>
  </w:num>
  <w:num w:numId="6" w16cid:durableId="1160190987">
    <w:abstractNumId w:val="3"/>
  </w:num>
  <w:num w:numId="7" w16cid:durableId="1410270488">
    <w:abstractNumId w:val="2"/>
  </w:num>
  <w:num w:numId="8" w16cid:durableId="879589310">
    <w:abstractNumId w:val="1"/>
  </w:num>
  <w:num w:numId="9" w16cid:durableId="551039524">
    <w:abstractNumId w:val="0"/>
  </w:num>
  <w:num w:numId="10" w16cid:durableId="1606383216">
    <w:abstractNumId w:val="12"/>
  </w:num>
  <w:num w:numId="11" w16cid:durableId="674379465">
    <w:abstractNumId w:val="9"/>
  </w:num>
  <w:num w:numId="12" w16cid:durableId="1571501496">
    <w:abstractNumId w:val="10"/>
  </w:num>
  <w:num w:numId="13" w16cid:durableId="96635560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6BA0"/>
    <w:rsid w:val="005678A4"/>
    <w:rsid w:val="0092799D"/>
    <w:rsid w:val="00AA1D8D"/>
    <w:rsid w:val="00B42401"/>
    <w:rsid w:val="00B47730"/>
    <w:rsid w:val="00CB0664"/>
    <w:rsid w:val="00CF2B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ED40E2"/>
  <w14:defaultImageDpi w14:val="300"/>
  <w15:docId w15:val="{45CC04C7-A6B5-4D6B-B156-F2B10301F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B42401"/>
    <w:pPr>
      <w:keepNext/>
      <w:keepLines/>
      <w:spacing w:before="480" w:after="0" w:line="240"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B4240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227</Words>
  <Characters>1295</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Paco Da Fieno</cp:lastModifiedBy>
  <cp:revision>3</cp:revision>
  <dcterms:created xsi:type="dcterms:W3CDTF">2013-12-23T23:15:00Z</dcterms:created>
  <dcterms:modified xsi:type="dcterms:W3CDTF">2025-12-02T15:51:00Z</dcterms:modified>
  <cp:category/>
</cp:coreProperties>
</file>