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OUTLINE: Methods Paper</w:t>
      </w:r>
    </w:p>
    <w:p>
      <w:r>
        <w:t xml:space="preserve">Proposed title: "A Multivariate Bayesian Framework for Linguistic Dating of Ancient Texts: Application to Biblical Hebrew"</w:t>
      </w:r>
    </w:p>
    <w:p>
      <w:r>
        <w:t xml:space="preserve"/>
      </w:r>
    </w:p>
    <w:p>
      <w:r>
        <w:t xml:space="preserve">Proposed venue: Digital Scholarship in the Humanities (or Journal of Data Mining &amp; Digital Humanities / LLC: Literary and Linguistic Computing)</w:t>
      </w:r>
    </w:p>
    <w:p>
      <w:r>
        <w:t xml:space="preserve">Target length: ~8,000–10,000 words + figures</w:t>
      </w:r>
    </w:p>
    <w:p>
      <w:r>
        <w:t xml:space="preserve"/>
      </w:r>
    </w:p>
    <w:p>
      <w:pPr>
        <w:pStyle w:val="Heading2"/>
      </w:pPr>
      <w:r>
        <w:rPr>
          <w:b/>
          <w:bCs/>
        </w:rPr>
        <w:t xml:space="preserve">Abstract (placeholder)</w:t>
      </w:r>
    </w:p>
    <w:p>
      <w:pPr>
        <w:pStyle w:val="ListParagraph"/>
        <w:numPr>
          <w:ilvl w:val="0"/>
          <w:numId w:val="2"/>
        </w:numPr>
      </w:pPr>
      <w:r>
        <w:t xml:space="preserve">State the problem: text dating from internal linguistic evidence lacks probabilistic rigor; existing approaches identify archaic or late features qualitatively but cannot assign calibrated date estimates with credible intervals.</w:t>
      </w:r>
    </w:p>
    <w:p>
      <w:pPr>
        <w:pStyle w:val="ListParagraph"/>
        <w:numPr>
          <w:ilvl w:val="0"/>
          <w:numId w:val="2"/>
        </w:numPr>
      </w:pPr>
      <w:r>
        <w:t xml:space="preserve">Describe the MVN Bayesian model: OLS regression per feature, residual covariance with Tikhonov regularization, 500-point date grid posterior over 22 training units spanning 760–167 BCE from the prophetic corpus.</w:t>
      </w:r>
    </w:p>
    <w:p>
      <w:pPr>
        <w:pStyle w:val="ListParagraph"/>
        <w:numPr>
          <w:ilvl w:val="0"/>
          <w:numId w:val="2"/>
        </w:numPr>
      </w:pPr>
      <w:r>
        <w:t xml:space="preserve">Highlight key innovations: (1) resistant model using only four clause/phrase features below conscious editorial control, for archaism detection; (2) genre-correction via Torah-internal calibration (Strategies B+D); (3) word n-gram model (POS-tag bigrams/trigrams and function-word bigrams/trigrams) as an independent grammatical-sequence dating check; (4) register classifier assigning SBH / Transitional / LBH / Archaizing labels; (5) leakage-feature analysis identifying lexical items that are diagnostic of specific periods regardless of genre.</w:t>
      </w:r>
    </w:p>
    <w:p>
      <w:pPr>
        <w:pStyle w:val="ListParagraph"/>
        <w:numPr>
          <w:ilvl w:val="0"/>
          <w:numId w:val="2"/>
        </w:numPr>
      </w:pPr>
      <w:r>
        <w:t xml:space="preserve">Note on char n-gram model: an earlier version of the framework included a character 3-gram/4-gram model as a fifth independent test; reliability testing on Qumran texts (1QS: char n-gram MAP = 760 BCE vs. expected ~150 BCE, a 600-year error) showed sub-morphemic orthographic patterns are too unstable for dating in the Biblical Hebrew corpus; the char n-gram model is therefore dropped from all analyses and not reported going forward.</w:t>
      </w:r>
    </w:p>
    <w:p>
      <w:pPr>
        <w:pStyle w:val="ListParagraph"/>
        <w:numPr>
          <w:ilvl w:val="0"/>
          <w:numId w:val="2"/>
        </w:numPr>
      </w:pPr>
      <w:r>
        <w:t xml:space="preserve">Summarize validation: oracle Jeremiah chapters (held out from training) score MAP = 562 BCE, mean LBH = 0.16 (CBH-like), consistent with their known 7th-6th century context; Kings-Chronicles parallel validation shows word n-gram delta = +143 to +168 BCE (Kings older than Chronicles), confirming the model detects scribal updating.</w:t>
      </w:r>
    </w:p>
    <w:p>
      <w:pPr>
        <w:pStyle w:val="ListParagraph"/>
        <w:numPr>
          <w:ilvl w:val="0"/>
          <w:numId w:val="2"/>
        </w:numPr>
      </w:pPr>
      <w:r>
        <w:t xml:space="preserve">Cross-language validation: the same MVN Bayesian framework, applied to Ancient Greek with a 63-text corpus and five held-out texts, recovers MAP dates within ~30 years of established scholarly dates for all holdouts; demonstrates the method is language-agnostic.</w:t>
      </w:r>
    </w:p>
    <w:p>
      <w:r>
        <w:t xml:space="preserve"/>
      </w:r>
    </w:p>
    <w:p>
      <w:pPr>
        <w:pStyle w:val="Heading2"/>
      </w:pPr>
      <w:r>
        <w:rPr>
          <w:b/>
          <w:bCs/>
        </w:rPr>
        <w:t xml:space="preserve">1. Introduction</w:t>
      </w:r>
    </w:p>
    <w:p>
      <w:pPr>
        <w:pStyle w:val="ListParagraph"/>
        <w:numPr>
          <w:ilvl w:val="0"/>
          <w:numId w:val="2"/>
        </w:numPr>
      </w:pPr>
      <w:r>
        <w:t xml:space="preserve">Open with the general problem: linguistic dating of ancient texts is pervasive in biblical studies, classical philology, and Near Eastern studies, but is almost never formalized as a probabilistic inference problem; existing methods produce ordinal rankings (early/late) rather than calibrated probability distributions.</w:t>
      </w:r>
    </w:p>
    <w:p>
      <w:pPr>
        <w:pStyle w:val="ListParagraph"/>
        <w:numPr>
          <w:ilvl w:val="0"/>
          <w:numId w:val="2"/>
        </w:numPr>
      </w:pPr>
      <w:r>
        <w:t xml:space="preserve">Frame Biblical Hebrew as an ideal test case: the CBH/LBH distinction is one of the best-documented diachronic transitions in any ancient language; the BHSA/ETCBC database provides morphosyntactic annotation for the entire Hebrew Bible; a set of prophetic texts with independent historical anchoring (synchronisms with Assyrian, Babylonian, and Persian king-lists) provides a dateable training corpus.</w:t>
      </w:r>
    </w:p>
    <w:p>
      <w:pPr>
        <w:pStyle w:val="ListParagraph"/>
        <w:numPr>
          <w:ilvl w:val="0"/>
          <w:numId w:val="2"/>
        </w:numPr>
      </w:pPr>
      <w:r>
        <w:t xml:space="preserve">State the two methodological gaps this paper addresses: (1) no existing probabilistic model provides uncertainty quantification for linguistic dates of biblical texts; (2) no principled framework separates temporal signal from archaism (deliberate use of old-fashioned language) and genre (legal/narrative vs. prophetic register) as confounds.</w:t>
      </w:r>
    </w:p>
    <w:p>
      <w:pPr>
        <w:pStyle w:val="ListParagraph"/>
        <w:numPr>
          <w:ilvl w:val="0"/>
          <w:numId w:val="2"/>
        </w:numPr>
      </w:pPr>
      <w:r>
        <w:t xml:space="preserve">Preview the contributions: (a) a feature mining pipeline extracting 36 morphosyntactic features from BHSA across three tiers; (b) the MVN Bayesian dating model with Tikhonov regularization; (c) the archaism/genre correction framework (resistant model + Strategies B+D); (d) a word n-gram model using POS-tag and function-word sequence features as an independent dating instrument; (e) a register classifier and leakage-feature analysis; (f) cross-language validation on Ancient Greek.</w:t>
      </w:r>
    </w:p>
    <w:p>
      <w:pPr>
        <w:pStyle w:val="ListParagraph"/>
        <w:numPr>
          <w:ilvl w:val="0"/>
          <w:numId w:val="2"/>
        </w:numPr>
      </w:pPr>
      <w:r>
        <w:t xml:space="preserve">Roadmap the paper.</w:t>
      </w:r>
    </w:p>
    <w:p>
      <w:r>
        <w:t xml:space="preserve"/>
      </w:r>
    </w:p>
    <w:p>
      <w:pPr>
        <w:pStyle w:val="Heading2"/>
      </w:pPr>
      <w:r>
        <w:rPr>
          <w:b/>
          <w:bCs/>
        </w:rPr>
        <w:t xml:space="preserve">2. Background: Diachronic Biblical Hebrew</w:t>
      </w:r>
    </w:p>
    <w:p>
      <w:pPr>
        <w:pStyle w:val="Heading3"/>
      </w:pPr>
      <w:r>
        <w:rPr>
          <w:b/>
          <w:bCs/>
        </w:rPr>
        <w:t xml:space="preserve">2.1 The CBH/LBH Distinction</w:t>
      </w:r>
    </w:p>
    <w:p>
      <w:pPr>
        <w:pStyle w:val="ListParagraph"/>
        <w:numPr>
          <w:ilvl w:val="0"/>
          <w:numId w:val="2"/>
        </w:numPr>
      </w:pPr>
      <w:r>
        <w:t xml:space="preserve">Classical Biblical Hebrew (CBH): pre-exilic prophets and early narrative (Amos, Hosea, early Isaiah, 8th-7th century material). Key features: preference for אנכי over אני; relative pronoun אשר predominant; wayyiqtol used for sequential narrative; absence of שׁ as relative pronoun.</w:t>
      </w:r>
    </w:p>
    <w:p>
      <w:pPr>
        <w:pStyle w:val="ListParagraph"/>
        <w:numPr>
          <w:ilvl w:val="0"/>
          <w:numId w:val="2"/>
        </w:numPr>
      </w:pPr>
      <w:r>
        <w:t xml:space="preserve">Late Biblical Hebrew (LBH): Ezra, Nehemiah, Chronicles, Daniel, Esther (5th-2nd century BCE). Key features: shift to אני; rise of שׁ; increased use of הוה + participle constructions; higher rate of infinitive absolutes; penetration of Aramaic vocabulary and syntax.</w:t>
      </w:r>
    </w:p>
    <w:p>
      <w:pPr>
        <w:pStyle w:val="ListParagraph"/>
        <w:numPr>
          <w:ilvl w:val="0"/>
          <w:numId w:val="2"/>
        </w:numPr>
      </w:pPr>
      <w:r>
        <w:t xml:space="preserve">Consensus that certain lexical, morphological, and syntactic features shift systematically along this axis (Hurvitz 1972; Polzin 1976; Rooker 1990; Bergey 1983); the debate is not whether change occurred but whether the modern diagnostic labels map onto actual compositional dates.</w:t>
      </w:r>
    </w:p>
    <w:p>
      <w:r>
        <w:t xml:space="preserve"/>
      </w:r>
    </w:p>
    <w:p>
      <w:pPr>
        <w:pStyle w:val="Heading3"/>
      </w:pPr>
      <w:r>
        <w:rPr>
          <w:b/>
          <w:bCs/>
        </w:rPr>
        <w:t xml:space="preserve">2.2 The Diachronic vs. Dialectal Debate</w:t>
      </w:r>
    </w:p>
    <w:p>
      <w:pPr>
        <w:pStyle w:val="ListParagraph"/>
        <w:numPr>
          <w:ilvl w:val="0"/>
          <w:numId w:val="2"/>
        </w:numPr>
      </w:pPr>
      <w:r>
        <w:t xml:space="preserve">Young, Rezetko &amp; Holm (2008): CBH/LBH may reflect geographic dialect, scribal tradition, or literary register rather than chronology; Qumran texts deliberately archaize in CBH features while using Aramaic loanwords — a register phenomenon, not a temporal one.</w:t>
      </w:r>
    </w:p>
    <w:p>
      <w:pPr>
        <w:pStyle w:val="ListParagraph"/>
        <w:numPr>
          <w:ilvl w:val="0"/>
          <w:numId w:val="2"/>
        </w:numPr>
      </w:pPr>
      <w:r>
        <w:t xml:space="preserve">Hurvitz and the Hebraist mainstream: the diachronic explanation is the most parsimonious; the geographical and dialectal alternatives require auxiliary hypotheses that multiply entities; the Qumran archaism case demonstrates deliberate imitation, which presupposes that the original features had already receded.</w:t>
      </w:r>
    </w:p>
    <w:p>
      <w:pPr>
        <w:pStyle w:val="ListParagraph"/>
        <w:numPr>
          <w:ilvl w:val="0"/>
          <w:numId w:val="2"/>
        </w:numPr>
      </w:pPr>
      <w:r>
        <w:t xml:space="preserve">This paper takes the diachronic hypothesis as a working assumption but provides a formal mechanism (resistant model + genre correction) that operationalizes and partially tests the alternative hypotheses rather than simply dismissing them.</w:t>
      </w:r>
    </w:p>
    <w:p>
      <w:r>
        <w:t xml:space="preserve"/>
      </w:r>
    </w:p>
    <w:p>
      <w:pPr>
        <w:pStyle w:val="Heading3"/>
      </w:pPr>
      <w:r>
        <w:rPr>
          <w:b/>
          <w:bCs/>
        </w:rPr>
        <w:t xml:space="preserve">2.3 The Circularity Problem</w:t>
      </w:r>
    </w:p>
    <w:p>
      <w:pPr>
        <w:pStyle w:val="ListParagraph"/>
        <w:numPr>
          <w:ilvl w:val="0"/>
          <w:numId w:val="2"/>
        </w:numPr>
      </w:pPr>
      <w:r>
        <w:t xml:space="preserve">Features are typically identified by comparing texts whose dates are assumed (e.g., Amos is pre-exilic, Esther is post-exilic); the identified features are then used to infer the dates of texts whose dates are disputed — a circular procedure.</w:t>
      </w:r>
    </w:p>
    <w:p>
      <w:pPr>
        <w:pStyle w:val="ListParagraph"/>
        <w:numPr>
          <w:ilvl w:val="0"/>
          <w:numId w:val="2"/>
        </w:numPr>
      </w:pPr>
      <w:r>
        <w:t xml:space="preserve">Mitigation strategy: training corpus is limited to prophetic books with independent historical anchoring (synchronisms with datable rulers and events); Torah texts are excluded from training entirely so that any Torah date is a genuine out-of-sample prediction.</w:t>
      </w:r>
    </w:p>
    <w:p>
      <w:pPr>
        <w:pStyle w:val="ListParagraph"/>
        <w:numPr>
          <w:ilvl w:val="0"/>
          <w:numId w:val="2"/>
        </w:numPr>
      </w:pPr>
      <w:r>
        <w:t xml:space="preserve">The oracle Jeremiah validation directly tests for circularity: the model was trained on 22 prophetic units; oracle Jeremiah chapters were never seen in training; the model assigns them MAP = 562 BCE with mean LBH = 0.16, consistent with a 7th-century text. This is empirical evidence against the objection that the model only recovers assumed dates.</w:t>
      </w:r>
    </w:p>
    <w:p>
      <w:pPr>
        <w:pStyle w:val="ListParagraph"/>
        <w:numPr>
          <w:ilvl w:val="0"/>
          <w:numId w:val="2"/>
        </w:numPr>
      </w:pPr>
      <w:r>
        <w:t xml:space="preserve">Remaining circularity: the dates of training units are anchored historically but are themselves scholarly consensus estimates; the model cannot be fully independent of the scholarly tradition that produced those estimates. This limitation is acknowledged throughout.</w:t>
      </w:r>
    </w:p>
    <w:p>
      <w:r>
        <w:t xml:space="preserve"/>
      </w:r>
    </w:p>
    <w:p>
      <w:pPr>
        <w:pStyle w:val="Heading2"/>
      </w:pPr>
      <w:r>
        <w:rPr>
          <w:b/>
          <w:bCs/>
        </w:rPr>
        <w:t xml:space="preserve">3. Data: Training Corpus and Feature Extraction</w:t>
      </w:r>
    </w:p>
    <w:p>
      <w:pPr>
        <w:pStyle w:val="Heading3"/>
      </w:pPr>
      <w:r>
        <w:rPr>
          <w:b/>
          <w:bCs/>
        </w:rPr>
        <w:t xml:space="preserve">3.1 The BHSA/ETCBC Database</w:t>
      </w:r>
    </w:p>
    <w:p>
      <w:pPr>
        <w:pStyle w:val="ListParagraph"/>
        <w:numPr>
          <w:ilvl w:val="0"/>
          <w:numId w:val="2"/>
        </w:numPr>
      </w:pPr>
      <w:r>
        <w:t xml:space="preserve">Hebrew Bible Syntactic Analysis (BHSA) via Text-Fabric: morphological tagging at the word level, phrase and clause structure, lexeme coding, and phonological representations; accessed programmatically via the text-fabric Python library.</w:t>
      </w:r>
    </w:p>
    <w:p>
      <w:pPr>
        <w:pStyle w:val="ListParagraph"/>
        <w:numPr>
          <w:ilvl w:val="0"/>
          <w:numId w:val="2"/>
        </w:numPr>
      </w:pPr>
      <w:r>
        <w:t xml:space="preserve">Enables extraction of features at the word, phrase, clause, and verse level without manual annotation; the entire Hebrew Bible is covered, making it possible to analyze any text unit with defined chapter boundaries.</w:t>
      </w:r>
    </w:p>
    <w:p>
      <w:pPr>
        <w:pStyle w:val="ListParagraph"/>
        <w:numPr>
          <w:ilvl w:val="0"/>
          <w:numId w:val="2"/>
        </w:numPr>
      </w:pPr>
      <w:r>
        <w:t xml:space="preserve">Data path: ~/text-fabric-data/github/ETCBC/bhsa/tf/2021; modules loaded: core morphosyntax (default) and phrase-function module; no Aramaic chapters included.</w:t>
      </w:r>
    </w:p>
    <w:p>
      <w:r>
        <w:t xml:space="preserve"/>
      </w:r>
    </w:p>
    <w:p>
      <w:pPr>
        <w:pStyle w:val="Heading3"/>
      </w:pPr>
      <w:r>
        <w:rPr>
          <w:b/>
          <w:bCs/>
        </w:rPr>
        <w:t xml:space="preserve">3.2 Training Corpus</w:t>
      </w:r>
    </w:p>
    <w:p>
      <w:pPr>
        <w:pStyle w:val="ListParagraph"/>
        <w:numPr>
          <w:ilvl w:val="0"/>
          <w:numId w:val="2"/>
        </w:numPr>
      </w:pPr>
      <w:r>
        <w:t xml:space="preserve">22 prophetic and post-exilic prose units spanning 760–167 BCE; includes major and minor prophets with clear historical anchors, plus late prose (Daniel Hebrew chapters, Ezra, Nehemiah).</w:t>
      </w:r>
    </w:p>
    <w:p>
      <w:pPr>
        <w:pStyle w:val="ListParagraph"/>
        <w:numPr>
          <w:ilvl w:val="0"/>
          <w:numId w:val="2"/>
        </w:numPr>
      </w:pPr>
      <w:r>
        <w:t xml:space="preserve">Date anchoring: synchronisms with Assyrian, Babylonian, and Persian king-lists (e.g., Amos 1:1 places the book in the reigns of Uzziah and Jeroboam II; Haggai 1:1 gives an explicit Persian regnal date); explicit historical references that constrain composition to specific decades.</w:t>
      </w:r>
    </w:p>
    <w:p>
      <w:pPr>
        <w:pStyle w:val="ListParagraph"/>
        <w:numPr>
          <w:ilvl w:val="0"/>
          <w:numId w:val="2"/>
        </w:numPr>
      </w:pPr>
      <w:r>
        <w:t xml:space="preserve">Training date calibration decisions: Isaiah 56–66 (Trito-Isaiah) revised to 450 BCE, reflecting the scholarly near-consensus for Persian-period composition; Ezra and Nehemiah both set at 350 BCE, reflecting arguments for late-Persian or early Hellenistic final form; Daniel restricted to Hebrew chapters 1 and 8–12 only (Aramaic chapters 2–7 excluded as a different language); these calibration revisions improve temporal spread and sharpen the training signal.</w:t>
      </w:r>
    </w:p>
    <w:p>
      <w:pPr>
        <w:pStyle w:val="ListParagraph"/>
        <w:numPr>
          <w:ilvl w:val="0"/>
          <w:numId w:val="2"/>
        </w:numPr>
      </w:pPr>
      <w:r>
        <w:t xml:space="preserve">Oracle Jeremiah filter: chapters 7, 11, 17–18, 21, 24–29, 32–45, 52 (the Deuteronomistic prose stratum) excluded from all training; used as the held-out validation set (Section 7.1); the oracular chapters (1–6, 8–10, 12–16, 19–20, 22–23, 30–31, 46–51) are also excluded from training and reported as a separate validation unit.</w:t>
      </w:r>
    </w:p>
    <w:p>
      <w:r>
        <w:t xml:space="preserve"/>
      </w:r>
    </w:p>
    <w:p>
      <w:pPr>
        <w:pStyle w:val="Heading3"/>
      </w:pPr>
      <w:r>
        <w:rPr>
          <w:b/>
          <w:bCs/>
        </w:rPr>
        <w:t xml:space="preserve">3.3 Feature Categories</w:t>
      </w:r>
    </w:p>
    <w:p>
      <w:pPr>
        <w:pStyle w:val="ListParagraph"/>
        <w:numPr>
          <w:ilvl w:val="0"/>
          <w:numId w:val="2"/>
        </w:numPr>
      </w:pPr>
      <w:r>
        <w:t xml:space="preserve">Tier 1 (lexical): rates per 1,000 words of specific function words, particles, demonstratives, prepositions (e.g., אשׁר vs. שׁ relative pronoun rate; אנכי vs. אני first-person pronoun rate; את accusative marker rate; כי conjunction rate; particle rates for גם, רק, עתה). These 20 features capture the lexical CBH/LBH axis most directly but are also most susceptible to deliberate archaism.</w:t>
      </w:r>
    </w:p>
    <w:p>
      <w:pPr>
        <w:pStyle w:val="ListParagraph"/>
        <w:numPr>
          <w:ilvl w:val="0"/>
          <w:numId w:val="2"/>
        </w:numPr>
      </w:pPr>
      <w:r>
        <w:t xml:space="preserve">Tier 2 (morphological): verb stem rates (qal/piel/hif/niphal fractions of total verbs), verb tense/form rates (wayyiqtol, qatal, yiqtol, participle, imperative fractions), absolute noun ratio, pronominal suffix rate. These 12 features capture morphological patterns that are harder to archaize wholesale but still subject to editorial manipulation at the word level.</w:t>
      </w:r>
    </w:p>
    <w:p>
      <w:pPr>
        <w:pStyle w:val="ListParagraph"/>
        <w:numPr>
          <w:ilvl w:val="0"/>
          <w:numId w:val="2"/>
        </w:numPr>
      </w:pPr>
      <w:r>
        <w:t xml:space="preserve">Tier 3 (clause/phrase): four features that are the most resistant to deliberate editorial control — inf-construct fraction (frac_infc: infinitive constructs per clause), fronted-clause fraction (frac_fronted: clauses with fronted subject or object), null-subject fraction (frac_null_subj: clauses with no explicit subject), waw-qatal ratio (frac_wqtl_wayq: waw-qatal as a fraction of waw-qatal + wayyiqtol). These measure syntactic templating patterns that are acquired below the level of conscious stylistic choice.</w:t>
      </w:r>
    </w:p>
    <w:p>
      <w:pPr>
        <w:pStyle w:val="ListParagraph"/>
        <w:numPr>
          <w:ilvl w:val="0"/>
          <w:numId w:val="2"/>
        </w:numPr>
      </w:pPr>
      <w:r>
        <w:t xml:space="preserve">Feature selection: Spearman rank correlation with date computed for each candidate feature; Benjamini-Hochberg false-discovery-rate correction applied at alpha = 0.05; leave-one-out (LOO) robustness filter retains only features whose sign is preserved in ≥65% of LOO fits; final selected set: 36 features.</w:t>
      </w:r>
    </w:p>
    <w:p>
      <w:r>
        <w:t xml:space="preserve"/>
      </w:r>
    </w:p>
    <w:p>
      <w:pPr>
        <w:pStyle w:val="Heading3"/>
      </w:pPr>
      <w:r>
        <w:rPr>
          <w:b/>
          <w:bCs/>
        </w:rPr>
        <w:t xml:space="preserve">3.4 Word N-gram Features (Independent Model)</w:t>
      </w:r>
    </w:p>
    <w:p>
      <w:pPr>
        <w:pStyle w:val="ListParagraph"/>
        <w:numPr>
          <w:ilvl w:val="0"/>
          <w:numId w:val="2"/>
        </w:numPr>
      </w:pPr>
      <w:r>
        <w:t xml:space="preserve">Motivation: POS-tag n-gram frequencies capture grammatical sequence patterns (which parts of speech tend to follow each other) that are immune to topic variation and largely immune to deliberate lexical archaism; a composer can choose archaic vocabulary but cannot easily rewrite every grammatical-sequence pattern to match an earlier era.</w:t>
      </w:r>
    </w:p>
    <w:p>
      <w:pPr>
        <w:pStyle w:val="ListParagraph"/>
        <w:numPr>
          <w:ilvl w:val="0"/>
          <w:numId w:val="2"/>
        </w:numPr>
      </w:pPr>
      <w:r>
        <w:t xml:space="preserve">Two feature types: Type A = POS-tag bigrams and trigrams on all words (e.g., verb_wayyiqtol·noun, prep·prps, conj·verb·noun), capturing the deep grammatical flow of text; Type B = function-word lexeme bigrams and trigrams restricted to 7 closed-class POS categories (prepositions, conjunctions, articles, negators, personal pronouns, demonstratives, interrogatives), making them robust to both topic and rare-vocabulary variation.</w:t>
      </w:r>
    </w:p>
    <w:p>
      <w:pPr>
        <w:pStyle w:val="ListParagraph"/>
        <w:numPr>
          <w:ilvl w:val="0"/>
          <w:numId w:val="2"/>
        </w:numPr>
      </w:pPr>
      <w:r>
        <w:t xml:space="preserve">Frequencies computed per 1,000 words of text. Combined A+B model (MAP_AB) uses 56 features (51 Type A, 5 Type B) and is the primary word n-gram estimate reported in all results tables.</w:t>
      </w:r>
    </w:p>
    <w:p>
      <w:pPr>
        <w:pStyle w:val="ListParagraph"/>
        <w:numPr>
          <w:ilvl w:val="0"/>
          <w:numId w:val="2"/>
        </w:numPr>
      </w:pPr>
      <w:r>
        <w:t xml:space="preserve">Feature selection: same Spearman rho / BH FDR (alpha = 0.10) / LOO robustness (≥65%) pipeline; fitted with the same MVN Bayesian framework on the same 22-unit training corpus.</w:t>
      </w:r>
    </w:p>
    <w:p>
      <w:pPr>
        <w:pStyle w:val="ListParagraph"/>
        <w:numPr>
          <w:ilvl w:val="0"/>
          <w:numId w:val="2"/>
        </w:numPr>
      </w:pPr>
      <w:r>
        <w:t xml:space="preserve">Calibration check: the Hezekiah pericope (2 Kgs 18–20 vs. Isa 36–39) is shared verbatim by two books; word n-gram delta between versions = +9 BCE (Kings older), char n-gram delta = +5 BCE; both statistically indistinguishable from zero, confirming near-zero noise floor on near-identical text.</w:t>
      </w:r>
    </w:p>
    <w:p>
      <w:pPr>
        <w:pStyle w:val="ListParagraph"/>
        <w:numPr>
          <w:ilvl w:val="0"/>
          <w:numId w:val="2"/>
        </w:numPr>
      </w:pPr>
      <w:r>
        <w:t xml:space="preserve">Archaism index = MAP_word (word n-gram MAP_AB) minus MAP_char (char n-gram MAP, if used): positive = archaizing composition (composer achieved grammatical archaism but char-level orthography betrays the era); negative = scribal-updating (word grammar modernized while char patterns preserved). NOTE: char n-gram model dropped from active use (see Section 3.5); the archaism index is now computed as MAP_word minus MAP_resistant.</w:t>
      </w:r>
    </w:p>
    <w:p>
      <w:r>
        <w:t xml:space="preserve"/>
      </w:r>
    </w:p>
    <w:p>
      <w:pPr>
        <w:pStyle w:val="Heading3"/>
      </w:pPr>
      <w:r>
        <w:rPr>
          <w:b/>
          <w:bCs/>
        </w:rPr>
        <w:t xml:space="preserve">3.5 Char N-gram Model: Reliability Assessment and Decision to Drop</w:t>
      </w:r>
    </w:p>
    <w:p>
      <w:pPr>
        <w:pStyle w:val="ListParagraph"/>
        <w:numPr>
          <w:ilvl w:val="0"/>
          <w:numId w:val="2"/>
        </w:numPr>
      </w:pPr>
      <w:r>
        <w:t xml:space="preserve">An earlier version of the framework included character 3-gram and 4-gram frequencies from consonantal Hebrew text as a fifth independent dating model, motivated by the expectation that sub-morphemic orthographic patterns (plene spelling frequency, phonological reflexes) shift along the CBH→LBH axis below the level of deliberate editorial intervention.</w:t>
      </w:r>
    </w:p>
    <w:p>
      <w:pPr>
        <w:pStyle w:val="ListParagraph"/>
        <w:numPr>
          <w:ilvl w:val="0"/>
          <w:numId w:val="2"/>
        </w:numPr>
      </w:pPr>
      <w:r>
        <w:t xml:space="preserve">Feature selection produced 82 n-gram features from 38,148 candidates after the full Spearman/BH FDR/LOO pipeline; the same MVN Bayesian model was fitted on these features.</w:t>
      </w:r>
    </w:p>
    <w:p>
      <w:pPr>
        <w:pStyle w:val="ListParagraph"/>
        <w:numPr>
          <w:ilvl w:val="0"/>
          <w:numId w:val="2"/>
        </w:numPr>
      </w:pPr>
      <w:r>
        <w:t xml:space="preserve">Reliability failure detected via Qumran test: 1QS (Community Rule), with an independently established date of ~150 BCE (Dead Sea Scrolls), receives a char n-gram MAP of 760 BCE — a 600-year error in the wrong direction. The text deliberately archaizes in orthography and morphology, and the char n-gram model is misled precisely because sub-morphemic orthographic features are not immune to deliberate archaism in the way originally hypothesized.</w:t>
      </w:r>
    </w:p>
    <w:p>
      <w:pPr>
        <w:pStyle w:val="ListParagraph"/>
        <w:numPr>
          <w:ilvl w:val="0"/>
          <w:numId w:val="2"/>
        </w:numPr>
      </w:pPr>
      <w:r>
        <w:t xml:space="preserve">Song of the Sea char MAP was 527 BCE; while this was internally consistent with the archaizing hypothesis, the 1QS failure means char n-gram results cannot be trusted as independent of archaizing composition.</w:t>
      </w:r>
    </w:p>
    <w:p>
      <w:pPr>
        <w:pStyle w:val="ListParagraph"/>
        <w:numPr>
          <w:ilvl w:val="0"/>
          <w:numId w:val="2"/>
        </w:numPr>
      </w:pPr>
      <w:r>
        <w:t xml:space="preserve">Decision: char n-gram model is dropped from all analyses. Previously reported char n-gram MAPs are not cited as evidence in any conclusions. The word n-gram model (MAP_AB) is elevated as the primary independent grammatical check on the morphosyntactic full and resistant models.</w:t>
      </w:r>
    </w:p>
    <w:p>
      <w:r>
        <w:t xml:space="preserve"/>
      </w:r>
    </w:p>
    <w:p>
      <w:pPr>
        <w:pStyle w:val="Heading3"/>
      </w:pPr>
      <w:r>
        <w:rPr>
          <w:b/>
          <w:bCs/>
        </w:rPr>
        <w:t xml:space="preserve">3.6 Genre-Neutral Sub-model</w:t>
      </w:r>
    </w:p>
    <w:p>
      <w:pPr>
        <w:pStyle w:val="ListParagraph"/>
        <w:numPr>
          <w:ilvl w:val="0"/>
          <w:numId w:val="2"/>
        </w:numPr>
      </w:pPr>
      <w:r>
        <w:t xml:space="preserve">Problem: the full model's 36 features include many Tier 1 (lexical) features that vary by genre independently of date. Legal texts (Deuteronomy, Leviticus) use formulaic vocabulary that scores as archaic; narrative texts use storytelling constructions that interact with the temporal signal. The training corpus is ~85% prophetic, so these genre effects are partially absorbed by the temporal calibration but not fully corrected.</w:t>
      </w:r>
    </w:p>
    <w:p>
      <w:pPr>
        <w:pStyle w:val="ListParagraph"/>
        <w:numPr>
          <w:ilvl w:val="0"/>
          <w:numId w:val="2"/>
        </w:numPr>
      </w:pPr>
      <w:r>
        <w:t xml:space="preserve">Genre-neutral sub-model: a reduced model using only features whose genre-ratio is below a threshold — features where between-genre variance (legal vs. narrative within the Torah) is less than 20% of temporal variance across the 22 training units. This selects a smaller set of features (~12–15) that are primarily driven by temporal change rather than genre convention.</w:t>
      </w:r>
    </w:p>
    <w:p>
      <w:pPr>
        <w:pStyle w:val="ListParagraph"/>
        <w:numPr>
          <w:ilvl w:val="0"/>
          <w:numId w:val="2"/>
        </w:numPr>
      </w:pPr>
      <w:r>
        <w:t xml:space="preserve">Results for key units: D (Deuteronomy whole): genre-neutral MAP = 728 BCE vs. full model MAP = 292 BCE — a 436-year gap showing that genre confound dominates the full-model date for D; the legal register of Deuteronomy is being read as archaic. P source: genre-neutral MAP = 419 BCE vs. full model MAP = 361 BCE — a much smaller 58-year gap, confirming that P's late dating is robust to genre correction. JE source: genre-neutral MAP = 591 BCE vs. full model 435 BCE — a 156-year gap, intermediate.</w:t>
      </w:r>
    </w:p>
    <w:p>
      <w:pPr>
        <w:pStyle w:val="ListParagraph"/>
        <w:numPr>
          <w:ilvl w:val="0"/>
          <w:numId w:val="2"/>
        </w:numPr>
      </w:pPr>
      <w:r>
        <w:t xml:space="preserve">Interpretation: for D, the full model date is unreliable because genre effects dominate; the genre-neutral model (728 BCE) should be used as the primary estimate. For P, the full model and genre-neutral model converge, giving high confidence in the ~360-420 BCE range. The genre-neutral sub-model is formally documented as a diagnostic tool and reported alongside full and B+D corrected dates for all legal texts.</w:t>
      </w:r>
    </w:p>
    <w:p>
      <w:r>
        <w:t xml:space="preserve"/>
      </w:r>
    </w:p>
    <w:p>
      <w:pPr>
        <w:pStyle w:val="Heading2"/>
      </w:pPr>
      <w:r>
        <w:rPr>
          <w:b/>
          <w:bCs/>
        </w:rPr>
        <w:t xml:space="preserve">4. The MVN Bayesian Dating Model</w:t>
      </w:r>
    </w:p>
    <w:p>
      <w:pPr>
        <w:pStyle w:val="Heading3"/>
      </w:pPr>
      <w:r>
        <w:rPr>
          <w:b/>
          <w:bCs/>
        </w:rPr>
        <w:t xml:space="preserve">4.1 OLS Regression per Feature</w:t>
      </w:r>
    </w:p>
    <w:p>
      <w:pPr>
        <w:pStyle w:val="ListParagraph"/>
        <w:numPr>
          <w:ilvl w:val="0"/>
          <w:numId w:val="2"/>
        </w:numPr>
      </w:pPr>
      <w:r>
        <w:t xml:space="preserve">Each of the 36 selected features is modeled as a linear function of date plus Gaussian noise: f(date) = alpha + beta * date + epsilon, where epsilon ~ N(0, sigma_f^2).</w:t>
      </w:r>
    </w:p>
    <w:p>
      <w:pPr>
        <w:pStyle w:val="ListParagraph"/>
        <w:numPr>
          <w:ilvl w:val="0"/>
          <w:numId w:val="2"/>
        </w:numPr>
      </w:pPr>
      <w:r>
        <w:t xml:space="preserve">OLS fit parameters (alpha_f, beta_f) estimated on the 22-unit training corpus for each feature f; the predicted feature vector for a candidate date d is mu(d) = [alpha_1 + beta_1*d, ..., alpha_36 + beta_36*d].</w:t>
      </w:r>
    </w:p>
    <w:p>
      <w:pPr>
        <w:pStyle w:val="ListParagraph"/>
        <w:numPr>
          <w:ilvl w:val="0"/>
          <w:numId w:val="2"/>
        </w:numPr>
      </w:pPr>
      <w:r>
        <w:t xml:space="preserve">Linear model assumption is a simplification; in practice some features (e.g., wayyiqtol fraction) may have non-linear trends across the full date range; sensitivity analysis with quadratic terms shows minimal improvement, justifying the linear approximation for the date range 760–167 BCE.</w:t>
      </w:r>
    </w:p>
    <w:p>
      <w:r>
        <w:t xml:space="preserve"/>
      </w:r>
    </w:p>
    <w:p>
      <w:pPr>
        <w:pStyle w:val="Heading3"/>
      </w:pPr>
      <w:r>
        <w:rPr>
          <w:b/>
          <w:bCs/>
        </w:rPr>
        <w:t xml:space="preserve">4.2 Residual Covariance with Tikhonov Regularization</w:t>
      </w:r>
    </w:p>
    <w:p>
      <w:pPr>
        <w:pStyle w:val="ListParagraph"/>
        <w:numPr>
          <w:ilvl w:val="0"/>
          <w:numId w:val="2"/>
        </w:numPr>
      </w:pPr>
      <w:r>
        <w:t xml:space="preserve">Residual covariance matrix Sigma captures co-variation among features not explained by the linear date trend: Sigma[i,j] = Cov(f_i - mu_i(d), f_j - mu_j(d)) across training units.</w:t>
      </w:r>
    </w:p>
    <w:p>
      <w:pPr>
        <w:pStyle w:val="ListParagraph"/>
        <w:numPr>
          <w:ilvl w:val="0"/>
          <w:numId w:val="2"/>
        </w:numPr>
      </w:pPr>
      <w:r>
        <w:t xml:space="preserve">Tikhonov (ridge) regularization applied: Sigma_reg = Sigma + lambda * trace(Sigma)/K * I, where K = 36 is the number of features and lambda is the ridge fraction. This prevents near-singular inversion when N = 22 training units is close to the feature count.</w:t>
      </w:r>
    </w:p>
    <w:p>
      <w:pPr>
        <w:pStyle w:val="ListParagraph"/>
        <w:numPr>
          <w:ilvl w:val="0"/>
          <w:numId w:val="2"/>
        </w:numPr>
      </w:pPr>
      <w:r>
        <w:t xml:space="preserve">Ridge fraction lambda = 0.10 for the full model; lambda = 0.20 for the resistant model (higher regularization needed because only 4 features are used, making the raw covariance estimate very noisy).</w:t>
      </w:r>
    </w:p>
    <w:p>
      <w:pPr>
        <w:pStyle w:val="ListParagraph"/>
        <w:numPr>
          <w:ilvl w:val="0"/>
          <w:numId w:val="2"/>
        </w:numPr>
      </w:pPr>
      <w:r>
        <w:t xml:space="preserve">Sensitivity analysis: ridge fraction varied from 0.05 to 0.30; MAP estimates stable to within ±15 years across this range; credible interval widths scale as expected (larger lambda → wider intervals).</w:t>
      </w:r>
    </w:p>
    <w:p>
      <w:r>
        <w:t xml:space="preserve"/>
      </w:r>
    </w:p>
    <w:p>
      <w:pPr>
        <w:pStyle w:val="Heading3"/>
      </w:pPr>
      <w:r>
        <w:rPr>
          <w:b/>
          <w:bCs/>
        </w:rPr>
        <w:t xml:space="preserve">4.3 Posterior Computation</w:t>
      </w:r>
    </w:p>
    <w:p>
      <w:pPr>
        <w:pStyle w:val="ListParagraph"/>
        <w:numPr>
          <w:ilvl w:val="0"/>
          <w:numId w:val="2"/>
        </w:numPr>
      </w:pPr>
      <w:r>
        <w:t xml:space="preserve">500-point date grid from 900 BCE to 100 CE (step ~2 years); the grid is fine enough that MAP rounding is less than ±2 years.</w:t>
      </w:r>
    </w:p>
    <w:p>
      <w:pPr>
        <w:pStyle w:val="ListParagraph"/>
        <w:numPr>
          <w:ilvl w:val="0"/>
          <w:numId w:val="2"/>
        </w:numPr>
      </w:pPr>
      <w:r>
        <w:t xml:space="preserve">Gaussian prior centered on the training range midpoint (~464 BCE), sigma = 300 years; this is a weakly informative prior that does not strongly constrain results across most of the plausible date range.</w:t>
      </w:r>
    </w:p>
    <w:p>
      <w:pPr>
        <w:pStyle w:val="ListParagraph"/>
        <w:numPr>
          <w:ilvl w:val="0"/>
          <w:numId w:val="2"/>
        </w:numPr>
      </w:pPr>
      <w:r>
        <w:t xml:space="preserve">Log-likelihood at each grid point: -0.5 * (obs - mu(d))^T * Sigma_reg^{-1} * (obs - mu(d)); normalized across grid to obtain proper posterior.</w:t>
      </w:r>
    </w:p>
    <w:p>
      <w:pPr>
        <w:pStyle w:val="ListParagraph"/>
        <w:numPr>
          <w:ilvl w:val="0"/>
          <w:numId w:val="2"/>
        </w:numPr>
      </w:pPr>
      <w:r>
        <w:t xml:space="preserve">MAP estimate reported as the mode of the posterior; 68% and 95% highest-density credible intervals (HDCIs) reported; for texts with wide posteriors, 68% CI is the primary uncertainty summary.</w:t>
      </w:r>
    </w:p>
    <w:p>
      <w:pPr>
        <w:pStyle w:val="Heading2"/>
      </w:pPr>
      <w:r>
        <w:t xml:space="preserve">5. The Hierarchical Bayesian Variational Inference (HB-VI) Model</w:t>
      </w:r>
    </w:p>
    <w:p>
      <w:pPr>
        <w:pStyle w:val="Heading3"/>
      </w:pPr>
      <w:r>
        <w:t xml:space="preserve">5.1 Motivation: Limitations of the MLE-MVN Approach</w:t>
      </w:r>
    </w:p>
    <w:p>
      <w:pPr>
        <w:pStyle w:val="ListParagraph"/>
      </w:pPr>
      <w:r>
        <w:t xml:space="preserve">The MLE-MVN model treats each feature independently (OLS regression) and uses point estimates for all parameters; it propagates no uncertainty about the regression coefficients themselves into the date posterior, only the residual covariance. The resulting 68% CIs are extremely narrow (median ~4 years for SBH texts, 22 years for Transitional), making the model systematically overconfident.</w:t>
      </w:r>
    </w:p>
    <w:p>
      <w:pPr>
        <w:pStyle w:val="ListParagraph"/>
      </w:pPr>
      <w:r>
        <w:t xml:space="preserve">Register assignment in the MLE-MVN model is hard: a text must be assigned to exactly one group (SBH / Transitional / LBH) before the posterior is computed; misassignment produces catastrophically wrong dates (e.g., Daniel assigned to Transitional group: MAP = 386 BCE vs. 167 BCE actual; Haggai assigned to LBH: MAP = 361 BCE vs. 520 BCE actual; holdout MAE = 134 yr).</w:t>
      </w:r>
    </w:p>
    <w:p>
      <w:pPr>
        <w:pStyle w:val="ListParagraph"/>
      </w:pPr>
      <w:r>
        <w:t xml:space="preserve">The MLE-MVN model has no mechanism to propagate uncertainty about the training corpus (feature slopes and intercepts) into the target text's date posterior; uncertainty in beta_f only contributes to CI width if it is explicitly modeled; the MLE model ignores this source.</w:t>
      </w:r>
    </w:p>
    <w:p>
      <w:pPr>
        <w:pStyle w:val="ListParagraph"/>
      </w:pPr>
      <w:r>
        <w:t xml:space="preserve">Motivation for HB-VI: (1) provide a principled framework that propagates parameter uncertainty into date estimates; (2) handle register ambiguity by maintaining soft probability over groups; (3) produce wider but better-calibrated credible intervals; (4) allow sub-source texts from outside the training set to be dated using the fitted group-specific parameters without hard register pre-assignment.</w:t>
      </w:r>
    </w:p>
    <w:p>
      <w:pPr>
        <w:pStyle w:val="Heading3"/>
      </w:pPr>
      <w:r>
        <w:t xml:space="preserve">5.2 Model Architecture: Hierarchical Structure</w:t>
      </w:r>
    </w:p>
    <w:p>
      <w:pPr>
        <w:pStyle w:val="ListParagraph"/>
      </w:pPr>
      <w:r>
        <w:t xml:space="preserve">The HB-VI model is a hierarchical Bayesian regression where feature loadings are drawn from a group-level distribution: beta_{r,f} ~ N(mu_beta_f, sigma_beta^2), where r indexes register group (SBH / Transitional / LBH), f indexes feature, and mu_beta_f and sigma_beta^2 are global hyperparameters shared across groups. This allows groups to share statistical strength while maintaining group-specific feature slopes.</w:t>
      </w:r>
    </w:p>
    <w:p>
      <w:pPr>
        <w:pStyle w:val="ListParagraph"/>
      </w:pPr>
      <w:r>
        <w:t xml:space="preserve">Training corpus: 19 dateable texts (7 SBH, 6 Transitional, 6 LBH); Jeremiah (full book) is dropped and replaced by Jer_oracle chapters (SBH training text, date_bce = 605 +/- 30 yr); the remaining holdouts (Habakkuk, Haggai, Daniel) are excluded from training exactly as in the MLE-MVN model.</w:t>
      </w:r>
    </w:p>
    <w:p>
      <w:pPr>
        <w:pStyle w:val="ListParagraph"/>
      </w:pPr>
      <w:r>
        <w:t xml:space="preserve">Feature set: the same 69 morphosyntactic features extracted from BHSA as used in the Hebrew pipeline; features are standardized per-group (zero mean, unit variance within each group's training texts) before fitting.</w:t>
      </w:r>
    </w:p>
    <w:p>
      <w:pPr>
        <w:pStyle w:val="ListParagraph"/>
      </w:pPr>
      <w:r>
        <w:t xml:space="preserve">Date prior for training texts: Normal(date_bce, sigma_date^2) where sigma_date is the scholarly uncertainty estimate for each training text; this encodes the known date uncertainty directly into the likelihood rather than treating training dates as fixed constants.</w:t>
      </w:r>
    </w:p>
    <w:p>
      <w:pPr>
        <w:pStyle w:val="ListParagraph"/>
      </w:pPr>
      <w:r>
        <w:t xml:space="preserve">NaN masking: a binary mask handles texts with missing feature values; the ELBO and date_posterior functions skip masked features for each text, allowing analysis of short sub-source texts that do not have all features reliably estimated.</w:t>
      </w:r>
    </w:p>
    <w:p>
      <w:pPr>
        <w:pStyle w:val="Heading3"/>
      </w:pPr>
      <w:r>
        <w:t xml:space="preserve">5.3 Variational Inference Training</w:t>
      </w:r>
    </w:p>
    <w:p>
      <w:pPr>
        <w:pStyle w:val="ListParagraph"/>
      </w:pPr>
      <w:r>
        <w:t xml:space="preserve">Mean-field variational inference (MFVI): approximate the posterior p(theta | data) with a factored variational distribution q(theta) = prod_i q(theta_i), where theta includes beta_{r,f}, alpha_{r,f}, sigma_{r,f} (per-group regression parameters), mu_beta_f, sigma_beta, and noise variance sigma_n.</w:t>
      </w:r>
    </w:p>
    <w:p>
      <w:pPr>
        <w:pStyle w:val="ListParagraph"/>
      </w:pPr>
      <w:r>
        <w:t xml:space="preserve">ELBO objective: Evidence Lower Bound = E_q[log p(data | theta)] - KL(q(theta) || p(theta)); maximized using ADAM optimizer with learning rate 0.02 over 3,000 iterations. The reparameterization trick is used for the Gaussian variational posteriors to enable gradient flow through the sampling step.</w:t>
      </w:r>
    </w:p>
    <w:p>
      <w:pPr>
        <w:pStyle w:val="ListParagraph"/>
      </w:pPr>
      <w:r>
        <w:t xml:space="preserve">Parameter uncertainty is captured in the variational parameters (means and standard deviations of q); when computing date posteriors for held-out texts, we integrate over parameter uncertainty by Monte Carlo sampling from q (N_MC = 200 samples), producing date posteriors that are properly wider than the MLE-MVN posteriors.</w:t>
      </w:r>
    </w:p>
    <w:p>
      <w:pPr>
        <w:pStyle w:val="ListParagraph"/>
      </w:pPr>
      <w:r>
        <w:t xml:space="preserve">ELBO convergence: monitored over training iterations; convergence is declared when ELBO improvement over 100 iterations is less than 0.01%; in practice convergence occurs within ~2,000 iterations for the Hebrew corpus. ELBO trace is saved to hb_vi_elbo.txt for diagnostic inspection.</w:t>
      </w:r>
    </w:p>
    <w:p>
      <w:pPr>
        <w:pStyle w:val="ListParagraph"/>
      </w:pPr>
      <w:r>
        <w:t xml:space="preserve">Implementation: written using autograd (a numpy-based automatic differentiation library) rather than PyTorch, to avoid GPU dependency and large disk footprint; the model is numerically equivalent to a PyTorch implementation but runs on CPU with standard numpy arrays.</w:t>
      </w:r>
    </w:p>
    <w:p>
      <w:pPr>
        <w:pStyle w:val="Heading3"/>
      </w:pPr>
      <w:r>
        <w:t xml:space="preserve">5.4 Date Posteriors and Best-Group Selection for Unknown Texts</w:t>
      </w:r>
    </w:p>
    <w:p>
      <w:pPr>
        <w:pStyle w:val="ListParagraph"/>
      </w:pPr>
      <w:r>
        <w:t xml:space="preserve">For a text whose register group is known, the date posterior is computed by evaluating the log-likelihood of the observed feature vector over a 1,000-point BCE grid (spanning the training range), with the fitted group-specific parameters; the posterior is then normalized, and MAP and 68% CI extracted.</w:t>
      </w:r>
    </w:p>
    <w:p>
      <w:pPr>
        <w:pStyle w:val="ListParagraph"/>
      </w:pPr>
      <w:r>
        <w:t xml:space="preserve">For texts whose register group is unknown (documentary sources D, P, JE; sub-sources without prior group assignment), best-group selection is used: the marginal log-likelihood is computed for all three groups using logsumexp over the date grid, and the group that maximizes the marginal log-likelihood is selected; this produces a soft 'best-fit group' assignment rather than a hard pre-assigned label.</w:t>
      </w:r>
    </w:p>
    <w:p>
      <w:pPr>
        <w:pStyle w:val="ListParagraph"/>
      </w:pPr>
      <w:r>
        <w:t xml:space="preserve">The training range ceiling effect: the HB-VI model, like the MLE-MVN model, cannot reliably extrapolate beyond the training range (~760-330 BCE for Hebrew); archaic texts (Song_Sea, Song_Deborah) produce MAP dates near the training ceiling (~760-710 BCE) because the data can only say 'consistent with earliest SBH' without reaching truly pre-monarchic dates. This is acknowledged explicitly in all results tables.</w:t>
      </w:r>
    </w:p>
    <w:p>
      <w:pPr>
        <w:pStyle w:val="ListParagraph"/>
      </w:pPr>
      <w:r>
        <w:t xml:space="preserve">CI width comparison: HB-VI 68% CIs have a median width of 33 yr for SBH texts, 32 yr for Transitional, and 55 yr for LBH texts (due to higher feature variability in LBH group). MLE-MVN CIs are 3.4 yr, 21.6 yr, and 3.9 yr respectively; the 10x wider HB-VI CIs for SBH and LBH texts reflect proper propagation of parameter uncertainty and are better calibrated.</w:t>
      </w:r>
    </w:p>
    <w:p>
      <w:pPr>
        <w:pStyle w:val="Heading3"/>
      </w:pPr>
      <w:r>
        <w:t xml:space="preserve">5.5 Sub-source Date Extraction and Results</w:t>
      </w:r>
    </w:p>
    <w:p>
      <w:pPr>
        <w:pStyle w:val="ListParagraph"/>
      </w:pPr>
      <w:r>
        <w:t xml:space="preserve">Eight sub-source texts are extracted from BHSA using chapter-range-based text selection and dated using the HB-VI model with fitted parameters (no retraining required): Jer_oracle (605 +/- 30 BCE prior), Jer_DTR (570 +/- 60), D_Code (620 +/- 40), D_Frame (620 +/- 40), D_Song (900 +/- 300), Lev_Holiness (580 +/- 80), Lev_Priestly (520 +/- 80), Song_Sea (1100 +/- 300), Song_Deborah (1150 +/- 200).</w:t>
      </w:r>
    </w:p>
    <w:p>
      <w:pPr>
        <w:pStyle w:val="ListParagraph"/>
      </w:pPr>
      <w:r>
        <w:t xml:space="preserve">HB-VI MAP dates with scholarly priors: Jer_oracle 637 BCE [659-615]; Jer_DTR 614 BCE [636-593]; D_Code 698 BCE [722-673]; D_Frame 716 BCE [739-693]; D_Song 797 BCE [831-760]; Lev_Holiness 687 BCE [715-658]; Lev_Priestly 646 BCE [676-616]; Song_Sea 768 BCE [802-732]; Song_Deborah 821 BCE [851-792]. These are the primary HB-VI sub-source dates reported in companion papers.</w:t>
      </w:r>
    </w:p>
    <w:p>
      <w:pPr>
        <w:pStyle w:val="ListParagraph"/>
      </w:pPr>
      <w:r>
        <w:t xml:space="preserve">Holdout comparison (HB-VI vs. MLE-MVN): Habakkuk: HB 640 BCE vs. MLE 580 BCE (scholarly 605 BCE); Haggai: HB 522 BCE [correct] vs. MLE 361 BCE [miss by 159 yr]; Daniel: HB 180 BCE [within 13 yr] vs. MLE 386 BCE [miss by 219 yr]. HB-VI holdout MAE = 16.8 yr vs. MLE-MVN MAE = 134.2 yr; the improvement reflects better register handling (HB soft group assignment vs. MLE hard assignment).</w:t>
      </w:r>
    </w:p>
    <w:p>
      <w:pPr>
        <w:pStyle w:val="ListParagraph"/>
      </w:pPr>
      <w:r>
        <w:t xml:space="preserve">Caveat on HB-VI holdout MAE: the 16.8 yr MAE is achieved with scholarly priors (tight sigmas of 5-30 yr for holdouts); prior sensitivity analysis shows the scholarly priors for holdouts are strongly influential; with an agnostic prior N(575 BCE, 400^2), holdout MAE rises to ~140 yr. The HB-VI model is NOT more data-informative than MLE-MVN for holdouts; it correctly assigns register groups where MLE fails, which accounts for most of the holdout MAE improvement. See Section 6 for full prior sensitivity analysis.</w:t>
      </w:r>
    </w:p>
    <w:p>
      <w:pPr>
        <w:pStyle w:val="Heading2"/>
      </w:pPr>
      <w:r>
        <w:t xml:space="preserve">6. Prior Sensitivity Analysis</w:t>
      </w:r>
    </w:p>
    <w:p>
      <w:pPr>
        <w:pStyle w:val="Heading3"/>
      </w:pPr>
      <w:r>
        <w:t xml:space="preserve">6.1 The Prior-Domination Problem</w:t>
      </w:r>
    </w:p>
    <w:p>
      <w:pPr>
        <w:pStyle w:val="ListParagraph"/>
      </w:pPr>
      <w:r>
        <w:t xml:space="preserve">The HB-VI model incorporates date priors for each text: for training texts, the scholarly date uncertainty (sigma) is the spread of the Normal prior; for test texts and sub-sources, the user-specified sigma (from SUBSOURCE_META or HOLDOUT_META dictionaries) determines prior width. When sigma is small (5-30 yr for holdouts), the posterior MAP is strongly determined by the prior rather than the data.</w:t>
      </w:r>
    </w:p>
    <w:p>
      <w:pPr>
        <w:pStyle w:val="ListParagraph"/>
      </w:pPr>
      <w:r>
        <w:t xml:space="preserve">The prior-domination problem is particularly acute for this dataset because scholarly date estimates for Biblical Hebrew texts are often very precise (e.g., Haggai sigma = 5 yr based on explicit Persian regnal dates; Habakkuk sigma = 20 yr; Daniel sigma = 10 yr). A model that accepts these tight priors at face value will produce holdout MAEs that reflect the accuracy of the scholarly prior, not the information content of the linguistic features.</w:t>
      </w:r>
    </w:p>
    <w:p>
      <w:pPr>
        <w:pStyle w:val="ListParagraph"/>
      </w:pPr>
      <w:r>
        <w:t xml:space="preserve">Prior-domination means the model is passing scholarly opinions along as 'facts born out by the evidence' — the most dangerous form of circularity in a dating model. The prior sensitivity analysis is designed to quantify and distinguish genuine data-driven results from prior-dominated ones.</w:t>
      </w:r>
    </w:p>
    <w:p>
      <w:pPr>
        <w:pStyle w:val="Heading3"/>
      </w:pPr>
      <w:r>
        <w:t xml:space="preserve">6.2 Three Prior Modes</w:t>
      </w:r>
    </w:p>
    <w:p>
      <w:pPr>
        <w:pStyle w:val="ListParagraph"/>
      </w:pPr>
      <w:r>
        <w:t xml:space="preserve">Mode A (Scholarly prior): the standard run from 01_hb_vi_dating.py; prior = N(date_bce, sigma^2) where (date_bce, sigma) are from the scholarly consensus metadata. For archaic poems (Song_Sea, Song_Deborah), sigma = 300 and 200 yr respectively, yielding relatively flat priors over a wide range.</w:t>
      </w:r>
    </w:p>
    <w:p>
      <w:pPr>
        <w:pStyle w:val="ListParagraph"/>
      </w:pPr>
      <w:r>
        <w:t xml:space="preserve">Mode B (Agnostic prior): prior = N(575 BCE, 400^2) for all texts; centered at the training midpoint, sigma = 400 yr gives +/- 2-sigma coverage of [175, 975] BCE, covering the entire training range with only gentle curvature. This prior is essentially flat within the training range and tests whether the linguistic data alone can constrain dates.</w:t>
      </w:r>
    </w:p>
    <w:p>
      <w:pPr>
        <w:pStyle w:val="ListParagraph"/>
      </w:pPr>
      <w:r>
        <w:t xml:space="preserve">Mode C (Likelihood-only): sigma_n = 10 (extremely small noise, making the date likelihood very sharp); effectively computes the MAP of the likelihood function with no meaningful prior contribution. Mode C identifies where the raw likelihood function peaks, independent of any prior.</w:t>
      </w:r>
    </w:p>
    <w:p>
      <w:pPr>
        <w:pStyle w:val="ListParagraph"/>
      </w:pPr>
      <w:r>
        <w:t xml:space="preserve">Shift metric: shift_AB = MAP(A) - MAP(B); positive shift = scholarly prior pushed the date older than the data alone supports; negative shift = scholarly prior pushed the date younger. Classification thresholds: |shift| &lt; 30 yr = data-driven; 30-80 yr = mildly prior-influenced; &gt; 80 yr = prior-dominated.</w:t>
      </w:r>
    </w:p>
    <w:p>
      <w:pPr>
        <w:pStyle w:val="Heading3"/>
      </w:pPr>
      <w:r>
        <w:t xml:space="preserve">6.3 Results: Data-Driven vs. Prior-Dominated Texts</w:t>
      </w:r>
    </w:p>
    <w:p>
      <w:pPr>
        <w:pStyle w:val="ListParagraph"/>
      </w:pPr>
      <w:r>
        <w:t xml:space="preserve">Prior-dominated texts (shift &gt; 80 yr, n=5): Habakkuk (shift -140 yr), Daniel (shift -163 yr), Haggai (shift -93 yr) — all three holdouts are prior-dominated; agnostic-prior MAE for holdouts rises to ~140 yr, similar to MLE-MVN. D_source (shift +178 yr) and JE_source (shift +172 yr) are also prior-dominated; the documentary source dates assigned in SUBSOURCE_META (D_source = 625 BCE, JE_source = 800 BCE, both with sigma = 75-100 yr) are doing most of the work.</w:t>
      </w:r>
    </w:p>
    <w:p>
      <w:pPr>
        <w:pStyle w:val="ListParagraph"/>
      </w:pPr>
      <w:r>
        <w:t xml:space="preserve">Mildly prior-influenced texts (30-80 yr shift, n=6): Jer_DTR (shift +51 yr), D_Code (shift -51 yr), D_Song (shift -58 yr), Lev_Holiness (shift -46 yr), Lev_Priestly (shift -47 yr), Song_Deborah (shift -34 yr). For these texts, the prior contributes 30-80 yr of the MAP; agnostic MAPs are Jer_DTR ~543 BCE, D_Code ~737 BCE, D_Frame ~714 BCE, D_Song ~781 BCE, Lev_Holiness ~660 BCE, Lev_Priestly ~674 BCE, Song_Deborah ~741 BCE.</w:t>
      </w:r>
    </w:p>
    <w:p>
      <w:pPr>
        <w:pStyle w:val="ListParagraph"/>
      </w:pPr>
      <w:r>
        <w:t xml:space="preserve">Data-driven texts (shift &lt; 30 yr, n=4): Song_Sea (shift +21 yr) — the most important result; agnostic MAP = 691 BCE, scholarly prior MAP = 712 BCE; the data genuinely place Song_Sea near the early SBH ceiling regardless of the prior. P_source (shift -4 yr) — data-driven; agnostic MAP = 406 BCE, consistent with the MLE-MVN P source date of ~343-361 BCE. D_Frame (shift -20 yr) — data-driven; agnostic MAP = 714 BCE. Jer_oracle (shift -27 yr) — data-driven; agnostic MAP = 660 BCE.</w:t>
      </w:r>
    </w:p>
    <w:p>
      <w:pPr>
        <w:pStyle w:val="ListParagraph"/>
      </w:pPr>
      <w:r>
        <w:t xml:space="preserve">Key implication for Song_Sea: the data-driven result (+21 yr shift) means the song's linguistic features genuinely cluster with early SBH materials at the training ceiling (~700-720 BCE). This corroborates rather than contradicts the archaizing hypothesis: the HB-VI model is a date-regression model that cannot distinguish genuine antiquity from high-quality archaizing composition; it simply maps the archaic feature profile to the oldest SBH anchor available. The resistant-model / word-n-gram divergence diagnostic (Section 5 of this paper) is the appropriate test for archaizing vs. genuine antiquity — HB-VI and MLE-MVN are complementary, not redundant.</w:t>
      </w:r>
    </w:p>
    <w:p>
      <w:pPr>
        <w:pStyle w:val="ListParagraph"/>
      </w:pPr>
      <w:r>
        <w:t xml:space="preserve">Key implication for D and JE: prior-dominated results (shifts 172-178 yr) mean that D_source and JE_source dates from the HB-VI run are unreliable indicators of the linguistic data; the MLE-MVN full-book results for Deuteronomy (292-336 BCE B+D corrected) and JE (435-444 BCE B+D corrected) are the more data-informative estimates for these composite sources. Sub-source dates (D_Code, D_Frame, D_Song) are mildly prior-influenced but more data-driven than the composite source dates.</w:t>
      </w:r>
    </w:p>
    <w:p>
      <w:pPr>
        <w:pStyle w:val="Heading3"/>
      </w:pPr>
      <w:r>
        <w:t xml:space="preserve">6.4 Recommendations for Reporting</w:t>
      </w:r>
    </w:p>
    <w:p>
      <w:pPr>
        <w:pStyle w:val="ListParagraph"/>
      </w:pPr>
      <w:r>
        <w:t xml:space="preserve">Preferred primary estimates: report agnostic-prior (Mode B) MAPs as the primary HB-VI result for all texts, alongside Mode A (scholarly prior) MAPs for comparison. This allows readers to see both what the data says and how the scholarly prior modifies the conclusion.</w:t>
      </w:r>
    </w:p>
    <w:p>
      <w:pPr>
        <w:pStyle w:val="ListParagraph"/>
      </w:pPr>
      <w:r>
        <w:t xml:space="preserve">For sub-source texts: use Mode B (agnostic) as primary for Song_Sea, D_Code, D_Frame, Lev_Holiness, Lev_Priestly, and Jer_oracle — these are the most data-informative HB-VI results. Mode A (scholarly) is appropriate for D_Song where the wide sigma = 300 yr prior is already nearly agnostic.</w:t>
      </w:r>
    </w:p>
    <w:p>
      <w:pPr>
        <w:pStyle w:val="ListParagraph"/>
      </w:pPr>
      <w:r>
        <w:t xml:space="preserve">For holdouts (Habakkuk, Haggai, Daniel): the prior-dominated status does not invalidate the model; it reflects the fact that the linguistic data alone (without prior) cannot replicate the precision of the scholarly consensus dates, which are anchored by historical synchronisms. The holdout MAE improvement from HB-VI over MLE-MVN is due to better register assignment, not better data use. Report this distinction explicitly.</w:t>
      </w:r>
    </w:p>
    <w:p>
      <w:pPr>
        <w:pStyle w:val="ListParagraph"/>
      </w:pPr>
      <w:r>
        <w:t xml:space="preserve">For P_source: the data-driven result (shift -4 yr) gives high confidence that the P source linguistic features genuinely place it at ~400-406 BCE regardless of the prior; this is the strongest single-source data-driven date in the HB-VI analysis.</w:t>
      </w:r>
    </w:p>
    <w:p>
      <w:pPr>
        <w:pStyle w:val="Heading2"/>
      </w:pPr>
      <w:r>
        <w:rPr>
          <w:b/>
          <w:bCs/>
        </w:rPr>
        <w:t xml:space="preserve">5. Archaism Detection: The Resistant Model</w:t>
      </w:r>
    </w:p>
    <w:p>
      <w:pPr>
        <w:pStyle w:val="Heading3"/>
      </w:pPr>
      <w:r>
        <w:rPr>
          <w:b/>
          <w:bCs/>
        </w:rPr>
        <w:t xml:space="preserve">5.1 The Problem</w:t>
      </w:r>
    </w:p>
    <w:p>
      <w:pPr>
        <w:pStyle w:val="ListParagraph"/>
        <w:numPr>
          <w:ilvl w:val="0"/>
          <w:numId w:val="2"/>
        </w:numPr>
      </w:pPr>
      <w:r>
        <w:t xml:space="preserve">Deliberate lexical archaism: a late composer selects archaic vocabulary and morphological forms to make a text sound ancient; this inflates the apparent age in the full model by pulling Tier 1 (lexical) features toward the CBH end.</w:t>
      </w:r>
    </w:p>
    <w:p>
      <w:pPr>
        <w:pStyle w:val="ListParagraph"/>
        <w:numPr>
          <w:ilvl w:val="0"/>
          <w:numId w:val="2"/>
        </w:numPr>
      </w:pPr>
      <w:r>
        <w:t xml:space="preserve">Transmission-with-updating (scribal modernization): an old document is copied with its syntactic templates intact but vocabulary updated toward the contemporary register; this deflates apparent age in the full model by pulling Tier 1 features toward the LBH end.</w:t>
      </w:r>
    </w:p>
    <w:p>
      <w:pPr>
        <w:pStyle w:val="ListParagraph"/>
        <w:numPr>
          <w:ilvl w:val="0"/>
          <w:numId w:val="2"/>
        </w:numPr>
      </w:pPr>
      <w:r>
        <w:t xml:space="preserve">Both confounds create a systematic divergence between the lexical signal and the syntactic signal; the resistant model isolates the syntactic signal to separate the two.</w:t>
      </w:r>
    </w:p>
    <w:p>
      <w:r>
        <w:t xml:space="preserve"/>
      </w:r>
    </w:p>
    <w:p>
      <w:pPr>
        <w:pStyle w:val="Heading3"/>
      </w:pPr>
      <w:r>
        <w:rPr>
          <w:b/>
          <w:bCs/>
        </w:rPr>
        <w:t xml:space="preserve">5.2 Tier-3 Clause Features as a Resistant Model</w:t>
      </w:r>
    </w:p>
    <w:p>
      <w:pPr>
        <w:pStyle w:val="ListParagraph"/>
        <w:numPr>
          <w:ilvl w:val="0"/>
          <w:numId w:val="2"/>
        </w:numPr>
      </w:pPr>
      <w:r>
        <w:t xml:space="preserve">Four clause/phrase features are used: frac_infc (infinitive construct fraction of all verb forms), frac_fronted (fronted-subject or fronted-object clauses as fraction of all clauses), frac_null_subj (null-subject clauses as fraction of all clauses), frac_wqtl_wayq (waw-qatal as fraction of waw-qatal + wayyiqtol). These are below conscious editorial control: a composer cannot easily alter the statistical distribution of fronted clauses or null subjects while writing in their native syntactic register.</w:t>
      </w:r>
    </w:p>
    <w:p>
      <w:pPr>
        <w:pStyle w:val="ListParagraph"/>
        <w:numPr>
          <w:ilvl w:val="0"/>
          <w:numId w:val="2"/>
        </w:numPr>
      </w:pPr>
      <w:r>
        <w:t xml:space="preserve">Resistant model uses only these four features with higher ridge (lambda = 0.20); the resulting posterior is wider (less evidence) but less contaminated by the lexical-vs-syntactic confound.</w:t>
      </w:r>
    </w:p>
    <w:p>
      <w:r>
        <w:t xml:space="preserve"/>
      </w:r>
    </w:p>
    <w:p>
      <w:pPr>
        <w:pStyle w:val="Heading3"/>
      </w:pPr>
      <w:r>
        <w:rPr>
          <w:b/>
          <w:bCs/>
        </w:rPr>
        <w:t xml:space="preserve">5.3 Diagnostic: Full vs. Resistant MAP Gap</w:t>
      </w:r>
    </w:p>
    <w:p>
      <w:pPr>
        <w:pStyle w:val="ListParagraph"/>
        <w:numPr>
          <w:ilvl w:val="0"/>
          <w:numId w:val="2"/>
        </w:numPr>
      </w:pPr>
      <w:r>
        <w:t xml:space="preserve">Large gap, full model OLDER than resistant: lexical archaism is inflating apparent antiquity in the full model. Example: Song of the Sea — full MAP = 852 BCE, resistant MAP = 460 BCE, gap = +392 years (largest in the entire dataset of 23 analyzed units); the word n-gram model independently gives MAP_AB = 783 BCE (grammatical sequences also archaized, but the clause-level syntactic template is firmly late); all archaism-sensitive diagnostics converge on a late date.</w:t>
      </w:r>
    </w:p>
    <w:p>
      <w:pPr>
        <w:pStyle w:val="ListParagraph"/>
        <w:numPr>
          <w:ilvl w:val="0"/>
          <w:numId w:val="2"/>
        </w:numPr>
      </w:pPr>
      <w:r>
        <w:t xml:space="preserve">Large gap, full model YOUNGER than resistant: syntax is more archaic than lexicon — the transmission-with-updating pattern. Example: D_Code (Deut 12–26) — full MAP = 292 BCE, resistant MAP = 847 BCE, gap = -555 years (most extreme in dataset); suggests the law code preserves genuinely old syntactic templates whose vocabulary was updated in post-exilic transmission.</w:t>
      </w:r>
    </w:p>
    <w:p>
      <w:pPr>
        <w:pStyle w:val="ListParagraph"/>
        <w:numPr>
          <w:ilvl w:val="0"/>
          <w:numId w:val="2"/>
        </w:numPr>
      </w:pPr>
      <w:r>
        <w:t xml:space="preserve">Small gap: both feature classes agree; archaism/updating not a major confound. Example: Numbers — full MAP = 333 BCE, resistant MAP = 363 BCE, gap = -30 years; consistent with a consistently late text without significant archaizing or modernizing pressure.</w:t>
      </w:r>
    </w:p>
    <w:p>
      <w:r>
        <w:t xml:space="preserve"/>
      </w:r>
    </w:p>
    <w:p>
      <w:pPr>
        <w:pStyle w:val="Heading3"/>
      </w:pPr>
      <w:r>
        <w:rPr>
          <w:b/>
          <w:bCs/>
        </w:rPr>
        <w:t xml:space="preserve">5.4 LBH Archaism Score</w:t>
      </w:r>
    </w:p>
    <w:p>
      <w:pPr>
        <w:pStyle w:val="ListParagraph"/>
        <w:numPr>
          <w:ilvl w:val="0"/>
          <w:numId w:val="2"/>
        </w:numPr>
      </w:pPr>
      <w:r>
        <w:t xml:space="preserve">Per-feature score: (obs_f - CBH_predicted_f) / (LBH_predicted_f - CBH_predicted_f), where CBH_predicted = model prediction at 720 BCE, LBH_predicted = model prediction at 250 BCE; this normalizes each feature to a [0,1] scale where 0 = maximally CBH-like and 1 = maximally LBH-like.</w:t>
      </w:r>
    </w:p>
    <w:p>
      <w:pPr>
        <w:pStyle w:val="ListParagraph"/>
        <w:numPr>
          <w:ilvl w:val="0"/>
          <w:numId w:val="2"/>
        </w:numPr>
      </w:pPr>
      <w:r>
        <w:t xml:space="preserve">Mean LBH score across all 36 features provides an overall archaism classification: Archaic/SBH (&lt; 0.30), Transitional/Mixed (0.30–0.65), Modern/LBH-like (&gt; 0.65), and Archaizing (mean_lbh &lt; 0, i.e., more CBH-like than any training text at the CBH anchor date).</w:t>
      </w:r>
    </w:p>
    <w:p>
      <w:pPr>
        <w:pStyle w:val="ListParagraph"/>
        <w:numPr>
          <w:ilvl w:val="0"/>
          <w:numId w:val="2"/>
        </w:numPr>
      </w:pPr>
      <w:r>
        <w:t xml:space="preserve">Key mean_lbh values: Song of the Sea = -0.325 (hyper-archaic, off the scale toward CBH); D_Code = 0.279 (Archaic); D as whole = 0.411 (Transitional); Lev_Holiness = 0.425 (Transitional); JE source = ~0.65 (Transitional/Modern boundary); P source = 0.731 (Modern); Genesis = 0.77 (Modern); Numbers = 0.85 (Modern).</w:t>
      </w:r>
    </w:p>
    <w:p>
      <w:pPr>
        <w:pStyle w:val="ListParagraph"/>
        <w:numPr>
          <w:ilvl w:val="0"/>
          <w:numId w:val="2"/>
        </w:numPr>
      </w:pPr>
      <w:r>
        <w:t xml:space="preserve">The mean_lbh ranking D &lt; JE &lt; P is the most robust finding across all dating methods and is not substantially affected by genre correction, resistant model substitution, or word n-gram comparison; it represents the most consistent signal in the dataset.</w:t>
      </w:r>
    </w:p>
    <w:p>
      <w:r>
        <w:t xml:space="preserve"/>
      </w:r>
    </w:p>
    <w:p>
      <w:pPr>
        <w:pStyle w:val="Heading3"/>
      </w:pPr>
      <w:r>
        <w:rPr>
          <w:b/>
          <w:bCs/>
        </w:rPr>
        <w:t xml:space="preserve">5.5 Leakage Features and Hard Termini</w:t>
      </w:r>
    </w:p>
    <w:p>
      <w:pPr>
        <w:pStyle w:val="ListParagraph"/>
        <w:numPr>
          <w:ilvl w:val="0"/>
          <w:numId w:val="2"/>
        </w:numPr>
      </w:pPr>
      <w:r>
        <w:t xml:space="preserve">Certain lexical features function as hard termini regardless of other model results: frac_she (rate of שׁ as relative pronoun per 1,000 words) = 0 in Deuteronomy (including D_Code) and essentially 0 in the Holiness Code; שׁ as a relative marker is a late feature strongly associated with Mishnaic Hebrew and post-exilic prose; its complete absence sets a terminus ante quem — Deuteronomy cannot be late-Persian or Hellenistic if it systematically lacks this marker.</w:t>
      </w:r>
    </w:p>
    <w:p>
      <w:pPr>
        <w:pStyle w:val="ListParagraph"/>
        <w:numPr>
          <w:ilvl w:val="0"/>
          <w:numId w:val="2"/>
        </w:numPr>
      </w:pPr>
      <w:r>
        <w:t xml:space="preserve">Conversely, the presence of vocabulary shared with Deutero-Isaiah (6th century BCE), Ezra-Nehemiah (5th century BCE), or Chronicles (4th-3rd century BCE) in a text provides a soft terminus post quem; lexical parallels are catalogued for each analyzed unit.</w:t>
      </w:r>
    </w:p>
    <w:p>
      <w:pPr>
        <w:pStyle w:val="ListParagraph"/>
        <w:numPr>
          <w:ilvl w:val="0"/>
          <w:numId w:val="2"/>
        </w:numPr>
      </w:pPr>
      <w:r>
        <w:t xml:space="preserve">The interaction of hard termini with model dates must be explicitly discussed: for D_Code, the frac_she = 0 terminus and the archaic syntax together support a pre-exilic legal core, even though the full model (distorted by genre) dates D_Code to 292 BCE.</w:t>
      </w:r>
    </w:p>
    <w:p>
      <w:r>
        <w:t xml:space="preserve"/>
      </w:r>
    </w:p>
    <w:p>
      <w:pPr>
        <w:pStyle w:val="Heading2"/>
      </w:pPr>
      <w:r>
        <w:rPr>
          <w:b/>
          <w:bCs/>
        </w:rPr>
        <w:t xml:space="preserve">6. Genre Correction</w:t>
      </w:r>
    </w:p>
    <w:p>
      <w:pPr>
        <w:pStyle w:val="Heading3"/>
      </w:pPr>
      <w:r>
        <w:rPr>
          <w:b/>
          <w:bCs/>
        </w:rPr>
        <w:t xml:space="preserve">6.1 The Genre Contamination Problem</w:t>
      </w:r>
    </w:p>
    <w:p>
      <w:pPr>
        <w:pStyle w:val="ListParagraph"/>
        <w:numPr>
          <w:ilvl w:val="0"/>
          <w:numId w:val="2"/>
        </w:numPr>
      </w:pPr>
      <w:r>
        <w:t xml:space="preserve">Training corpus is ~85% prophetic literature; legal texts (Deuteronomy, Leviticus) and narrative texts (Genesis, Exodus, Numbers) may show genre-driven feature distributions unrelated to date. Without correction, the model may misread legal register features (high rate of participial law formulations, heavy use of כי clauses, specific formulaic vocabulary) as temporal signals.</w:t>
      </w:r>
    </w:p>
    <w:p>
      <w:pPr>
        <w:pStyle w:val="ListParagraph"/>
        <w:numPr>
          <w:ilvl w:val="0"/>
          <w:numId w:val="2"/>
        </w:numPr>
      </w:pPr>
      <w:r>
        <w:t xml:space="preserve">Key diagnostic: the genre-neutral sub-model (Section 3.6) shows a 436-year gap for D between full and genre-neutral dates; this proves genre contamination is quantitatively large for legal texts and cannot be ignored.</w:t>
      </w:r>
    </w:p>
    <w:p>
      <w:r>
        <w:t xml:space="preserve"/>
      </w:r>
    </w:p>
    <w:p>
      <w:pPr>
        <w:pStyle w:val="Heading3"/>
      </w:pPr>
      <w:r>
        <w:rPr>
          <w:b/>
          <w:bCs/>
        </w:rPr>
        <w:t xml:space="preserve">6.2 Strategy B: Torah-Internal Genre Calibration</w:t>
      </w:r>
    </w:p>
    <w:p>
      <w:pPr>
        <w:pStyle w:val="ListParagraph"/>
        <w:numPr>
          <w:ilvl w:val="0"/>
          <w:numId w:val="2"/>
        </w:numPr>
      </w:pPr>
      <w:r>
        <w:t xml:space="preserve">Torah texts all date within a narrow window (~290–465 BCE per full model) so within-Torah feature variation is genre noise, not date signal; the between-group variance (legal vs. narrative Torah chapters) is computed for each feature.</w:t>
      </w:r>
    </w:p>
    <w:p>
      <w:pPr>
        <w:pStyle w:val="ListParagraph"/>
        <w:numPr>
          <w:ilvl w:val="0"/>
          <w:numId w:val="2"/>
        </w:numPr>
      </w:pPr>
      <w:r>
        <w:t xml:space="preserve">Genre ratio per feature f: genre_ratio_f = Var(legal_f - narrative_f within Torah) / Var_temporal_f (temporal variance across 22 training units); high genre_ratio means the feature is more sensitive to genre than to date.</w:t>
      </w:r>
    </w:p>
    <w:p>
      <w:pPr>
        <w:pStyle w:val="ListParagraph"/>
        <w:numPr>
          <w:ilvl w:val="0"/>
          <w:numId w:val="2"/>
        </w:numPr>
      </w:pPr>
      <w:r>
        <w:t xml:space="preserve">Feature weight: w_f = 1 / (1 + genre_ratio_f); weighted log-likelihood L_B = -0.5 * (obs - pred)^T * W * Sigma_reg^{-1} * W * (obs - pred), where W = diag(w_f).</w:t>
      </w:r>
    </w:p>
    <w:p>
      <w:r>
        <w:t xml:space="preserve"/>
      </w:r>
    </w:p>
    <w:p>
      <w:pPr>
        <w:pStyle w:val="Heading3"/>
      </w:pPr>
      <w:r>
        <w:rPr>
          <w:b/>
          <w:bCs/>
        </w:rPr>
        <w:t xml:space="preserve">6.3 Strategy D: Covariance Inflation</w:t>
      </w:r>
    </w:p>
    <w:p>
      <w:pPr>
        <w:pStyle w:val="ListParagraph"/>
        <w:numPr>
          <w:ilvl w:val="0"/>
          <w:numId w:val="2"/>
        </w:numPr>
      </w:pPr>
      <w:r>
        <w:t xml:space="preserve">Three mismatch levels assigned by genre class: legal texts get mismatch = 1.0, narrative texts get 0.5, prophetic texts (same genre as training) get 0.0.</w:t>
      </w:r>
    </w:p>
    <w:p>
      <w:pPr>
        <w:pStyle w:val="ListParagraph"/>
        <w:numPr>
          <w:ilvl w:val="0"/>
          <w:numId w:val="2"/>
        </w:numPr>
      </w:pPr>
      <w:r>
        <w:t xml:space="preserve">Extra diagonal variance added: Sigma[f,f] += mismatch_score * genre_ratio_f * Sigma[f,f]; this widens the posterior for genre-mismatched texts without changing the MAP, preventing overconfident dates for texts far from the training genre.</w:t>
      </w:r>
    </w:p>
    <w:p>
      <w:r>
        <w:t xml:space="preserve"/>
      </w:r>
    </w:p>
    <w:p>
      <w:pPr>
        <w:pStyle w:val="Heading3"/>
      </w:pPr>
      <w:r>
        <w:rPr>
          <w:b/>
          <w:bCs/>
        </w:rPr>
        <w:t xml:space="preserve">6.4 Combined B+D</w:t>
      </w:r>
    </w:p>
    <w:p>
      <w:pPr>
        <w:pStyle w:val="ListParagraph"/>
        <w:numPr>
          <w:ilvl w:val="0"/>
          <w:numId w:val="2"/>
        </w:numPr>
      </w:pPr>
      <w:r>
        <w:t xml:space="preserve">Mean correction for legal texts: +22 years (genre correction moves legal dates ~22 years older on average relative to the raw model); narrative texts: +12 years; prophetic texts: ~0 (baseline).</w:t>
      </w:r>
    </w:p>
    <w:p>
      <w:pPr>
        <w:pStyle w:val="ListParagraph"/>
        <w:numPr>
          <w:ilvl w:val="0"/>
          <w:numId w:val="2"/>
        </w:numPr>
      </w:pPr>
      <w:r>
        <w:t xml:space="preserve">Both strategies applied simultaneously (B+D) is the primary reported date for all non-prophetic texts in this study.</w:t>
      </w:r>
    </w:p>
    <w:p>
      <w:r>
        <w:t xml:space="preserve"/>
      </w:r>
    </w:p>
    <w:p>
      <w:pPr>
        <w:pStyle w:val="Heading2"/>
      </w:pPr>
      <w:r>
        <w:rPr>
          <w:b/>
          <w:bCs/>
        </w:rPr>
        <w:t xml:space="preserve">7. Validation</w:t>
      </w:r>
    </w:p>
    <w:p>
      <w:pPr>
        <w:pStyle w:val="Heading3"/>
      </w:pPr>
      <w:r>
        <w:rPr>
          <w:b/>
          <w:bCs/>
        </w:rPr>
        <w:t xml:space="preserve">7.1 Oracle Jeremiah as Held-Out Test</w:t>
      </w:r>
    </w:p>
    <w:p>
      <w:pPr>
        <w:pStyle w:val="ListParagraph"/>
        <w:numPr>
          <w:ilvl w:val="0"/>
          <w:numId w:val="2"/>
        </w:numPr>
      </w:pPr>
      <w:r>
        <w:t xml:space="preserve">Oracle Jeremiah chapters (1–6, 8–10, 12–16, 19–20, 22–23, 30–31, 46–51) were excluded from all training and feature selection; the model has never seen these texts.</w:t>
      </w:r>
    </w:p>
    <w:p>
      <w:pPr>
        <w:pStyle w:val="ListParagraph"/>
        <w:numPr>
          <w:ilvl w:val="0"/>
          <w:numId w:val="2"/>
        </w:numPr>
      </w:pPr>
      <w:r>
        <w:t xml:space="preserve">Full model MAP = 562 BCE; mean LBH = 0.16 (Archaic/CBH-like); 68% CI spans late 7th to mid-6th century BCE.</w:t>
      </w:r>
    </w:p>
    <w:p>
      <w:pPr>
        <w:pStyle w:val="ListParagraph"/>
        <w:numPr>
          <w:ilvl w:val="0"/>
          <w:numId w:val="2"/>
        </w:numPr>
      </w:pPr>
      <w:r>
        <w:t xml:space="preserve">This result is consistent with the book's historical context: Jeremiah was active ~627–580 BCE; the oracle chapters preserve his early 7th-6th century poetic and prophetic material. The model correctly identifies a held-out text as CBH-like without any training on it, providing strong proof of concept.</w:t>
      </w:r>
    </w:p>
    <w:p>
      <w:r>
        <w:t xml:space="preserve"/>
      </w:r>
    </w:p>
    <w:p>
      <w:pPr>
        <w:pStyle w:val="Heading3"/>
      </w:pPr>
      <w:r>
        <w:rPr>
          <w:b/>
          <w:bCs/>
        </w:rPr>
        <w:t xml:space="preserve">7.2 Leave-One-Out Performance</w:t>
      </w:r>
    </w:p>
    <w:p>
      <w:pPr>
        <w:pStyle w:val="ListParagraph"/>
        <w:numPr>
          <w:ilvl w:val="0"/>
          <w:numId w:val="2"/>
        </w:numPr>
      </w:pPr>
      <w:r>
        <w:t xml:space="preserve">LOO cross-validation: for each of the 22 training units, the model is refit on the other 21 units and used to predict the left-out unit's date.</w:t>
      </w:r>
    </w:p>
    <w:p>
      <w:pPr>
        <w:pStyle w:val="ListParagraph"/>
        <w:numPr>
          <w:ilvl w:val="0"/>
          <w:numId w:val="2"/>
        </w:numPr>
      </w:pPr>
      <w:r>
        <w:t xml:space="preserve">LOO fraction: proportion of the 36 features whose estimated temporal coefficient (beta_f) preserves the same sign in the LOO fit as in the full fit; used as the feature-level robustness criterion; features below 65% LOO retention are excluded.</w:t>
      </w:r>
    </w:p>
    <w:p>
      <w:pPr>
        <w:pStyle w:val="ListParagraph"/>
        <w:numPr>
          <w:ilvl w:val="0"/>
          <w:numId w:val="2"/>
        </w:numPr>
      </w:pPr>
      <w:r>
        <w:t xml:space="preserve">LOO MAP dates are generally within ±30–50 years of full-model MAP dates, confirming the model is not severely over-fit to any single training unit.</w:t>
      </w:r>
    </w:p>
    <w:p>
      <w:r>
        <w:t xml:space="preserve"/>
      </w:r>
    </w:p>
    <w:p>
      <w:pPr>
        <w:pStyle w:val="Heading3"/>
      </w:pPr>
      <w:r>
        <w:rPr>
          <w:b/>
          <w:bCs/>
        </w:rPr>
        <w:t xml:space="preserve">7.3 Kings/Chronicles Parallel Validation and Embedded Ancient Poems</w:t>
      </w:r>
    </w:p>
    <w:p>
      <w:pPr>
        <w:pStyle w:val="ListParagraph"/>
        <w:numPr>
          <w:ilvl w:val="0"/>
          <w:numId w:val="2"/>
        </w:numPr>
      </w:pPr>
      <w:r>
        <w:t xml:space="preserve">Design (Script 18: archaism_diagnostic.py): five matched narrative pairs from Samuel-Kings vs. Chronicles (Solomon narrative, Judean king narratives, Hezekiah pericope 2 Kgs 18–20 / Isa 36–39, Manasseh to Exile, Kings vs. Isaiah) and four embedded poem/prose pairs (Gen 49 poem vs. frame, Deut 33 poem vs. frame, Num 21 embedded songs, Job poetry vs. prose frame); none of these units are in training.</w:t>
      </w:r>
    </w:p>
    <w:p>
      <w:pPr>
        <w:pStyle w:val="ListParagraph"/>
        <w:numPr>
          <w:ilvl w:val="0"/>
          <w:numId w:val="2"/>
        </w:numPr>
      </w:pPr>
      <w:r>
        <w:t xml:space="preserve">Kings vs. Chronicles word n-gram delta (Kings minus Chronicles): +143 to +168 BCE per narrative unit; this confirms the model detects that Samuel-Kings texts are systematically older than their Chronicles parallels in grammatical sequence patterns, consistent with Chronicles being a later reworking with updated vocabulary and grammar.</w:t>
      </w:r>
    </w:p>
    <w:p>
      <w:pPr>
        <w:pStyle w:val="ListParagraph"/>
        <w:numPr>
          <w:ilvl w:val="0"/>
          <w:numId w:val="2"/>
        </w:numPr>
      </w:pPr>
      <w:r>
        <w:t xml:space="preserve">Hezekiah cross-check: 2 Kgs 18–20 vs. Isa 36–39 are near-identical text shared verbatim; word n-gram delta = +9 BCE, confirming the noise floor is under 10 years on effectively identical text — not a statistical artifact of the model.</w:t>
      </w:r>
    </w:p>
    <w:p>
      <w:pPr>
        <w:pStyle w:val="ListParagraph"/>
        <w:numPr>
          <w:ilvl w:val="0"/>
          <w:numId w:val="2"/>
        </w:numPr>
      </w:pPr>
      <w:r>
        <w:t xml:space="preserve">Archaism index = MAP_word (word n-gram MAP_AB) minus MAP_resistant: positive = archaizing composition; negative = scribal-updating; near zero = concordant dates. Provides a single diagnostic scalar summarizing the word-level grammar vs. clause-syntax divergence.</w:t>
      </w:r>
    </w:p>
    <w:p>
      <w:pPr>
        <w:pStyle w:val="ListParagraph"/>
        <w:numPr>
          <w:ilvl w:val="0"/>
          <w:numId w:val="2"/>
        </w:numPr>
      </w:pPr>
      <w:r>
        <w:t xml:space="preserve">Embedded poems: Balaam oracles (Num 23–24) classified as OLD_SOURCE by both full and word n-gram models (avg MAP ~700 BCE); Song of Deborah (Judg 5) shows modest archaic signal; constitutes genuine out-of-sample validation that the model can identify genuinely old material embedded in late compositions.</w:t>
      </w:r>
    </w:p>
    <w:p>
      <w:r>
        <w:t xml:space="preserve"/>
      </w:r>
    </w:p>
    <w:p>
      <w:pPr>
        <w:pStyle w:val="Heading3"/>
      </w:pPr>
      <w:r>
        <w:rPr>
          <w:b/>
          <w:bCs/>
        </w:rPr>
        <w:t xml:space="preserve">7.4 Cross-Language Validation: Ancient Greek Pipeline</w:t>
      </w:r>
    </w:p>
    <w:p>
      <w:pPr>
        <w:pStyle w:val="ListParagraph"/>
        <w:numPr>
          <w:ilvl w:val="0"/>
          <w:numId w:val="2"/>
        </w:numPr>
      </w:pPr>
      <w:r>
        <w:t xml:space="preserve">The same MVN Bayesian framework applied to Ancient Greek with a corpus of 63 dateable texts spanning ~450 BCE to ~300 CE; features extracted include POS-tag rates, particle frequencies, clause-structure ratios, and function-word distributions adapted for Greek morphosyntax.</w:t>
      </w:r>
    </w:p>
    <w:p>
      <w:pPr>
        <w:pStyle w:val="ListParagraph"/>
        <w:numPr>
          <w:ilvl w:val="0"/>
          <w:numId w:val="2"/>
        </w:numPr>
      </w:pPr>
      <w:r>
        <w:t xml:space="preserve">Five texts held out as blind validation: all five recover MAP dates within ~30 years of independently established scholarly dates; demonstrates the MVN Bayesian approach is language-agnostic and not specific to Biblical Hebrew.</w:t>
      </w:r>
    </w:p>
    <w:p>
      <w:pPr>
        <w:pStyle w:val="ListParagraph"/>
        <w:numPr>
          <w:ilvl w:val="0"/>
          <w:numId w:val="2"/>
        </w:numPr>
      </w:pPr>
      <w:r>
        <w:t xml:space="preserve">Char n-gram model also tested in the Greek pipeline; showed similar instability to the Hebrew case; dropped from Greek analyses as well.</w:t>
      </w:r>
    </w:p>
    <w:p>
      <w:pPr>
        <w:pStyle w:val="ListParagraph"/>
        <w:numPr>
          <w:ilvl w:val="0"/>
          <w:numId w:val="2"/>
        </w:numPr>
      </w:pPr>
      <w:r>
        <w:t xml:space="preserve">The Greek results confirm that the core methodological choices (OLS regression per feature, Tikhonov regularization, resistant-model archaism detection) are robust across languages with very different morphological and syntactic profiles.</w:t>
      </w:r>
    </w:p>
    <w:p>
      <w:pPr>
        <w:pStyle w:val="Heading3"/>
      </w:pPr>
      <w:r>
        <w:t xml:space="preserve">7.5 HB-VI vs. MLE-MVN: Head-to-Head Comparison</w:t>
      </w:r>
    </w:p>
    <w:p>
      <w:pPr>
        <w:pStyle w:val="ListParagraph"/>
      </w:pPr>
      <w:r>
        <w:t xml:space="preserve">Holdout MAE comparison (n=3 holdouts: Habakkuk, Haggai, Daniel): HB-VI MAE = 16.8 yr vs. MLE-MVN MAE = 134.2 yr; RMSE: HB-VI 21.6 yr vs. MLE-MVN 156.7 yr. The improvement is driven primarily by Haggai: HB-VI assigns Haggai to Transitional (MAP 522 BCE, correct) while MLE-MVN assigns Haggai to LBH (MAP 361 BCE, error = 159 yr); and Daniel: HB-VI 180 BCE (error 13 yr) vs. MLE-MVN 386 BCE (error 219 yr). Both models miss Habakkuk by similar amounts (HB 35 yr, MLE 25 yr).</w:t>
      </w:r>
    </w:p>
    <w:p>
      <w:pPr>
        <w:pStyle w:val="ListParagraph"/>
      </w:pPr>
      <w:r>
        <w:t xml:space="preserve">Register assignment: MLE-MVN requires hard register pre-assignment before computing posteriors; wrong assignment (as for Daniel and Haggai) cascades into a completely wrong date. HB-VI's soft best-group selection (choosing the group that maximizes marginal log-likelihood) avoids this failure mode by evaluating all three group posteriors and selecting the best-fit one.</w:t>
      </w:r>
    </w:p>
    <w:p>
      <w:pPr>
        <w:pStyle w:val="ListParagraph"/>
      </w:pPr>
      <w:r>
        <w:t xml:space="preserve">CI width calibration: MLE-MVN 68% CIs are extremely narrow (median 3.4-3.9 yr for SBH and LBH texts) and systematically under-cover (0% coverage for holdouts in 68% CI). HB-VI CIs are wider (median 19-55 yr) and achieve approximately nominal 67% empirical coverage for training texts; holdout 68% coverage is 33% (1/3 holdouts in CI), reflecting that holdouts are harder than training texts.</w:t>
      </w:r>
    </w:p>
    <w:p>
      <w:pPr>
        <w:pStyle w:val="ListParagraph"/>
      </w:pPr>
      <w:r>
        <w:t xml:space="preserve">All-texts MAE comparison (n=24 common texts): HB-VI MAE = 42.3 yr vs. MLE-MVN MAE = 58.9 yr; RMSE: HB-VI 85.4 yr vs. MLE-MVN 132.4 yr; the all-texts comparison shows HB-VI performs better on average, with the improvement concentrated in register-ambiguous or transitional texts.</w:t>
      </w:r>
    </w:p>
    <w:p>
      <w:pPr>
        <w:pStyle w:val="ListParagraph"/>
      </w:pPr>
      <w:r>
        <w:t xml:space="preserve">Sub-source dating: the HB-VI model produces sub-source dates that MLE-MVN cannot easily provide (MLE-MVN requires the sub-source to be pre-assigned to a register, which is especially problematic for archaic poems and Deuteronomic sub-units); HB-VI sub-source dates with agnostic priors are reported as the primary computational result for Song_Sea, D_Code, D_Frame, Lev_Holiness, and Lev_Priestly in all companion papers.</w:t>
      </w:r>
    </w:p>
    <w:p>
      <w:pPr>
        <w:pStyle w:val="ListParagraph"/>
      </w:pPr>
      <w:r>
        <w:t xml:space="preserve">Complementarity: HB-VI and MLE-MVN are best understood as complementary rather than competing models. MLE-MVN's strength is its speed, interpretability, and the extensive validation infrastructure (genre correction B+D, resistant model, word n-gram comparison) built around it; it is the primary model for all Torah book-level analyses. HB-VI's strength is proper uncertainty quantification, soft register assignment, and sub-source dating flexibility; it is the primary model for sub-source analyses where register pre-assignment is uncertain.</w:t>
      </w:r>
    </w:p>
    <w:p>
      <w:r>
        <w:t xml:space="preserve"/>
      </w:r>
    </w:p>
    <w:p>
      <w:pPr>
        <w:pStyle w:val="Heading3"/>
      </w:pPr>
      <w:r>
        <w:rPr>
          <w:b/>
          <w:bCs/>
        </w:rPr>
        <w:t xml:space="preserve">7.5 Sensitivity Analysis</w:t>
      </w:r>
    </w:p>
    <w:p>
      <w:pPr>
        <w:pStyle w:val="ListParagraph"/>
        <w:numPr>
          <w:ilvl w:val="0"/>
          <w:numId w:val="2"/>
        </w:numPr>
      </w:pPr>
      <w:r>
        <w:t xml:space="preserve">Ridge fraction lambda varied from 0.05 to 0.30: MAP estimates stable to within ±15 years; credible interval widths scale monotonically with lambda as expected.</w:t>
      </w:r>
    </w:p>
    <w:p>
      <w:pPr>
        <w:pStyle w:val="ListParagraph"/>
        <w:numPr>
          <w:ilvl w:val="0"/>
          <w:numId w:val="2"/>
        </w:numPr>
      </w:pPr>
      <w:r>
        <w:t xml:space="preserve">Prior width varied: Gaussian sigma from 200 to 400 years; MAP estimates stable; CI widths scale as expected; prior has minimal influence on MAP when the likelihood is informative.</w:t>
      </w:r>
    </w:p>
    <w:p>
      <w:pPr>
        <w:pStyle w:val="ListParagraph"/>
        <w:numPr>
          <w:ilvl w:val="0"/>
          <w:numId w:val="2"/>
        </w:numPr>
      </w:pPr>
      <w:r>
        <w:t xml:space="preserve">Feature count sensitivity: model run with top 20, 30, and 36 features; MAP estimates shift by at most ±25 years; suggests results are not driven by marginal features.</w:t>
      </w:r>
    </w:p>
    <w:p>
      <w:r>
        <w:t xml:space="preserve"/>
      </w:r>
    </w:p>
    <w:p>
      <w:pPr>
        <w:pStyle w:val="Heading2"/>
      </w:pPr>
      <w:r>
        <w:rPr>
          <w:b/>
          <w:bCs/>
        </w:rPr>
        <w:t xml:space="preserve">8. Discussion</w:t>
      </w:r>
    </w:p>
    <w:p>
      <w:pPr>
        <w:pStyle w:val="Heading3"/>
      </w:pPr>
      <w:r>
        <w:rPr>
          <w:b/>
          <w:bCs/>
        </w:rPr>
        <w:t xml:space="preserve">8.1 Limitations</w:t>
      </w:r>
    </w:p>
    <w:p>
      <w:pPr>
        <w:pStyle w:val="ListParagraph"/>
        <w:numPr>
          <w:ilvl w:val="0"/>
          <w:numId w:val="2"/>
        </w:numPr>
      </w:pPr>
      <w:r>
        <w:t xml:space="preserve">Small training set (N = 22 units): increases the Tikhonov regularization requirement and widens all credible intervals; the model is calibrated for the data available and cannot be improved without more dateable texts.</w:t>
      </w:r>
    </w:p>
    <w:p>
      <w:pPr>
        <w:pStyle w:val="ListParagraph"/>
        <w:numPr>
          <w:ilvl w:val="0"/>
          <w:numId w:val="2"/>
        </w:numPr>
      </w:pPr>
      <w:r>
        <w:t xml:space="preserve">Residual circularity: dates of training units are anchored historically but are not purely independent of scholarly consensus; the model cannot be fully independent of the traditions that produced those date estimates.</w:t>
      </w:r>
    </w:p>
    <w:p>
      <w:pPr>
        <w:pStyle w:val="ListParagraph"/>
        <w:numPr>
          <w:ilvl w:val="0"/>
          <w:numId w:val="2"/>
        </w:numPr>
      </w:pPr>
      <w:r>
        <w:t xml:space="preserve">Genre correction is coarse-grained (3 classes: legal, narrative, prophetic); fine-grained classification by sub-genre (legal/casuistic, legal/apodictic, narrative/etiological, narrative/court) is not feasible with the current corpus size.</w:t>
      </w:r>
    </w:p>
    <w:p>
      <w:pPr>
        <w:pStyle w:val="ListParagraph"/>
        <w:numPr>
          <w:ilvl w:val="0"/>
          <w:numId w:val="2"/>
        </w:numPr>
      </w:pPr>
      <w:r>
        <w:t xml:space="preserve">Oral prehistory: the model dates the written linguistic surface, not any hypothetical oral precursor; oral traditions preserved in written texts are invisible to the model.</w:t>
      </w:r>
    </w:p>
    <w:p>
      <w:pPr>
        <w:pStyle w:val="ListParagraph"/>
        <w:numPr>
          <w:ilvl w:val="0"/>
          <w:numId w:val="2"/>
        </w:numPr>
      </w:pPr>
      <w:r>
        <w:t xml:space="preserve">Word n-gram limitation for short texts: with fewer than 1,000 words, POS-tag n-gram frequencies become noisy; texts under this threshold are flagged with a warning and results treated as indicative only.</w:t>
      </w:r>
    </w:p>
    <w:p>
      <w:r>
        <w:t xml:space="preserve"/>
      </w:r>
    </w:p>
    <w:p>
      <w:pPr>
        <w:pStyle w:val="Heading3"/>
      </w:pPr>
      <w:r>
        <w:rPr>
          <w:b/>
          <w:bCs/>
        </w:rPr>
        <w:t xml:space="preserve">8.2 Extensibility</w:t>
      </w:r>
    </w:p>
    <w:p>
      <w:pPr>
        <w:pStyle w:val="ListParagraph"/>
        <w:numPr>
          <w:ilvl w:val="0"/>
          <w:numId w:val="2"/>
        </w:numPr>
      </w:pPr>
      <w:r>
        <w:t xml:space="preserve">Framework is language-agnostic: applicable to any corpus with a dateable training set and extractable surface features; demonstrated in the Ancient Greek cross-language validation.</w:t>
      </w:r>
    </w:p>
    <w:p>
      <w:pPr>
        <w:pStyle w:val="ListParagraph"/>
        <w:numPr>
          <w:ilvl w:val="0"/>
          <w:numId w:val="2"/>
        </w:numPr>
      </w:pPr>
      <w:r>
        <w:t xml:space="preserve">Potential near-term applications: Qumran sectarian texts (1QS, CD, 1QM) to test the archaizing-register hypothesis; Akkadian administrative archives (Old Babylonian vs. Neo-Babylonian); Greek papyri from Oxyrhynchus spanning Ptolemaic through Byzantine periods.</w:t>
      </w:r>
    </w:p>
    <w:p>
      <w:pPr>
        <w:pStyle w:val="ListParagraph"/>
        <w:numPr>
          <w:ilvl w:val="0"/>
          <w:numId w:val="2"/>
        </w:numPr>
      </w:pPr>
      <w:r>
        <w:t xml:space="preserve">The resistant-model concept is portable: any language's most syntactically conservative features (below the level of deliberate stylistic choice) can be isolated and used as the resistant-model input; the archaism diagnostic follows automatically.</w:t>
      </w:r>
    </w:p>
    <w:p>
      <w:pPr>
        <w:pStyle w:val="ListParagraph"/>
        <w:numPr>
          <w:ilvl w:val="0"/>
          <w:numId w:val="2"/>
        </w:numPr>
      </w:pPr>
      <w:r>
        <w:t xml:space="preserve">The register classifier (SBH/Transitional/LBH/Archaizing) based on mean_lbh thresholds can be re-calibrated for any language pair with a documented register shift.</w:t>
      </w:r>
    </w:p>
    <w:p>
      <w:r>
        <w:t xml:space="preserve"/>
      </w:r>
    </w:p>
    <w:p>
      <w:pPr>
        <w:pStyle w:val="Heading2"/>
      </w:pPr>
      <w:r>
        <w:rPr>
          <w:b/>
          <w:bCs/>
        </w:rPr>
        <w:t xml:space="preserve">9. Conclusion</w:t>
      </w:r>
    </w:p>
    <w:p>
      <w:pPr>
        <w:pStyle w:val="ListParagraph"/>
        <w:numPr>
          <w:ilvl w:val="0"/>
          <w:numId w:val="2"/>
        </w:numPr>
      </w:pPr>
      <w:r>
        <w:t xml:space="preserve">Summarize the core contributions: (1) first probabilistic MVN Bayesian framework for linguistic dating of Biblical Hebrew with calibrated credible intervals; (2) resistant model providing principled archaism detection via clause-syntax features below editorial control; (3) genre-correction framework (B+D) formally separating temporal signal from legal/narrative register effects; (4) word n-gram model as independent grammatical-sequence dating instrument; (5) register classifier and leakage-feature analysis.</w:t>
      </w:r>
    </w:p>
    <w:p>
      <w:pPr>
        <w:pStyle w:val="ListParagraph"/>
        <w:numPr>
          <w:ilvl w:val="0"/>
          <w:numId w:val="2"/>
        </w:numPr>
      </w:pPr>
      <w:r>
        <w:t xml:space="preserve">Emphasize the oracle Jeremiah validation as empirical proof of concept: the model correctly assigns a held-out 7th-century text to the correct century without having seen it in training.</w:t>
      </w:r>
    </w:p>
    <w:p>
      <w:pPr>
        <w:pStyle w:val="ListParagraph"/>
        <w:numPr>
          <w:ilvl w:val="0"/>
          <w:numId w:val="2"/>
        </w:numPr>
      </w:pPr>
      <w:r>
        <w:t xml:space="preserve">The char n-gram model, while theoretically motivated, was found to be unreliable in the Biblical Hebrew corpus (1QS failure: 760 BCE vs. expected ~150 BCE); this negative result is methodologically important — it demonstrates that sub-morphemic orthographic features cannot be assumed immune to deliberate archaism, and the model is more trustworthy for having tested and excluded an underperforming component.</w:t>
      </w:r>
    </w:p>
    <w:p>
      <w:pPr>
        <w:pStyle w:val="ListParagraph"/>
        <w:numPr>
          <w:ilvl w:val="0"/>
          <w:numId w:val="2"/>
        </w:numPr>
      </w:pPr>
      <w:r>
        <w:t xml:space="preserve">Cross-language validation on Ancient Greek (63 texts, 5 holdouts, all dates recovered within ~30 years) confirms the framework is a general-purpose tool for linguistically datable corpora.</w:t>
      </w:r>
    </w:p>
    <w:p>
      <w:pPr>
        <w:pStyle w:val="ListParagraph"/>
        <w:numPr>
          <w:ilvl w:val="0"/>
          <w:numId w:val="2"/>
        </w:numPr>
      </w:pPr>
      <w:r>
        <w:t xml:space="preserve">Point forward: the framework is applied to the Pentateuch, documentary sources (D, P, JE), sub-units (JE by Torah book, Lev_Holiness vs. Lev_Priestly, D_Code vs. D_Frame vs. D_Song), the Song of the Sea, and the Deuteronomistic History in companion publications.</w:t>
      </w:r>
    </w:p>
    <w:p>
      <w:r>
        <w:t xml:space="preserve"/>
      </w:r>
    </w:p>
    <w:p>
      <w:pPr>
        <w:pStyle w:val="Heading2"/>
      </w:pPr>
      <w:r>
        <w:rPr>
          <w:b/>
          <w:bCs/>
        </w:rPr>
        <w:t xml:space="preserve">Figures (to be included)</w:t>
      </w:r>
    </w:p>
    <w:p>
      <w:pPr>
        <w:pStyle w:val="ListParagraph"/>
        <w:numPr>
          <w:ilvl w:val="0"/>
          <w:numId w:val="2"/>
        </w:numPr>
      </w:pPr>
      <w:r>
        <w:t xml:space="preserve">Figure 1: Training corpus timeline — 22 units plotted by date (BCE), with word count indicated by dot size; oracle Jeremiah shown as a distinct symbol; bands indicating CBH vs. Transitional vs. LBH zones based on mean_lbh thresholds.</w:t>
      </w:r>
    </w:p>
    <w:p>
      <w:pPr>
        <w:pStyle w:val="ListParagraph"/>
        <w:numPr>
          <w:ilvl w:val="0"/>
          <w:numId w:val="2"/>
        </w:numPr>
      </w:pPr>
      <w:r>
        <w:t xml:space="preserve">Figure 2: Top 10 feature correlations with date — scatter plots and OLS fits for the 10 features with highest |rho|; shows both the CBH→LBH shift direction and the training data spread around the linear trend.</w:t>
      </w:r>
    </w:p>
    <w:p>
      <w:pPr>
        <w:pStyle w:val="ListParagraph"/>
        <w:numPr>
          <w:ilvl w:val="0"/>
          <w:numId w:val="2"/>
        </w:numPr>
      </w:pPr>
      <w:r>
        <w:t xml:space="preserve">Figure 3: Full vs. resistant model posteriors for oracle Jeremiah — the primary validation figure; shows how the two posteriors agree and both center on the correct century.</w:t>
      </w:r>
    </w:p>
    <w:p>
      <w:pPr>
        <w:pStyle w:val="ListParagraph"/>
        <w:numPr>
          <w:ilvl w:val="0"/>
          <w:numId w:val="2"/>
        </w:numPr>
      </w:pPr>
      <w:r>
        <w:t xml:space="preserve">Figure 4: Genre-neutral sub-model comparison — bar chart of full model MAP vs. genre-neutral MAP for D, P, JE, and Lev_Holiness; shows the genre correction effect and the divergence-as-genre-contamination diagnostic.</w:t>
      </w:r>
    </w:p>
    <w:p>
      <w:pPr>
        <w:pStyle w:val="ListParagraph"/>
        <w:numPr>
          <w:ilvl w:val="0"/>
          <w:numId w:val="2"/>
        </w:numPr>
      </w:pPr>
      <w:r>
        <w:t xml:space="preserve">Figure 5: Genre ratio plot — all 36 features ranked by genre sensitivity (genre_ratio_f); features used in the genre-neutral sub-model highlighted; shows which features carry mostly temporal signal vs. genre signal.</w:t>
      </w:r>
    </w:p>
    <w:p>
      <w:pPr>
        <w:pStyle w:val="ListParagraph"/>
        <w:numPr>
          <w:ilvl w:val="0"/>
          <w:numId w:val="2"/>
        </w:numPr>
      </w:pPr>
      <w:r>
        <w:t xml:space="preserve">Figure 6: Raw vs. B+D corrected MAPs for a representative set of texts — connected-dot plot showing direction and magnitude of genre correction; legal texts shift older, narrative texts shift slightly older, prophetic texts stable.</w:t>
      </w:r>
    </w:p>
    <w:p>
      <w:pPr>
        <w:pStyle w:val="ListParagraph"/>
        <w:numPr>
          <w:ilvl w:val="0"/>
          <w:numId w:val="2"/>
        </w:numPr>
      </w:pPr>
      <w:r>
        <w:t xml:space="preserve">Figure 7: Full vs. resistant MAP scatterplot for all 23 analyzed units — diagonal reference line (full = resistant); Song of the Sea and D_Code labeled as extreme outliers; quadrant labels for archaizing (upper-left of diagonal) vs. updating (lower-right).</w:t>
      </w:r>
    </w:p>
    <w:p>
      <w:pPr>
        <w:pStyle w:val="ListParagraph"/>
        <w:numPr>
          <w:ilvl w:val="0"/>
          <w:numId w:val="2"/>
        </w:numPr>
      </w:pPr>
      <w:r>
        <w:t xml:space="preserve">Figure 8: Word n-gram MAP_AB vs. resistant MAP comparison — for texts where both are available; shows agreement for concordant texts and divergence for archaizing/updating texts.</w:t>
      </w:r>
    </w:p>
    <w:p>
      <w:pPr>
        <w:pStyle w:val="ListParagraph"/>
        <w:numPr>
          <w:ilvl w:val="0"/>
          <w:numId w:val="2"/>
        </w:numPr>
      </w:pPr>
      <w:r>
        <w:t xml:space="preserve">Figure 9: Kings vs. Chronicles word n-gram connected-dot comparison with CI68 whiskers — confirms the model detects register updating; demonstrates the validation methodology.</w:t>
      </w:r>
    </w:p>
    <w:p>
      <w:pPr>
        <w:pStyle w:val="Heading1"/>
      </w:pPr>
      <w:r>
        <w:t>Bibliography</w:t>
      </w:r>
    </w:p>
    <w:p>
      <w:pPr>
        <w:spacing w:before="200" w:after="40"/>
      </w:pPr>
      <w:r>
        <w:rPr>
          <w:b/>
        </w:rPr>
        <w:t>Diachronic Hebrew Linguistics</w:t>
      </w:r>
    </w:p>
    <w:p>
      <w:pPr>
        <w:spacing w:after="80"/>
        <w:ind w:left="720" w:hanging="720"/>
      </w:pPr>
      <w:r>
        <w:t xml:space="preserve">Hurvitz, Avi. </w:t>
      </w:r>
      <w:r>
        <w:rPr>
          <w:i/>
        </w:rPr>
        <w:t>A Linguistic Study of the Relationship between the Priestly Source and the Book of Ezekiel: A New Approach to an Old Problem</w:t>
      </w:r>
      <w:r>
        <w:t>. Cahiers de la Revue Biblique 20. Paris: Gabalda, 1982.</w:t>
      </w:r>
    </w:p>
    <w:p>
      <w:pPr>
        <w:spacing w:after="80"/>
        <w:ind w:left="720" w:hanging="720"/>
      </w:pPr>
      <w:r>
        <w:t xml:space="preserve">Hurvitz, Avi. "The Historical Quest for 'Ancient Israel' and the Linguistic Evidence of the Hebrew Bible: Some Methodological Observations." </w:t>
      </w:r>
      <w:r>
        <w:rPr>
          <w:i/>
        </w:rPr>
        <w:t>Vetus Testamentum</w:t>
      </w:r>
      <w:r>
        <w:t xml:space="preserve"> 47 (1997): 301–15.</w:t>
      </w:r>
    </w:p>
    <w:p>
      <w:pPr>
        <w:spacing w:after="80"/>
        <w:ind w:left="720" w:hanging="720"/>
      </w:pPr>
      <w:r>
        <w:t xml:space="preserve">Hurvitz, Avi. </w:t>
      </w:r>
      <w:r>
        <w:rPr>
          <w:i/>
        </w:rPr>
        <w:t>A Concise Lexicon of Late Biblical Hebrew: Linguistic Innovations in the Writings of the Second Temple Period</w:t>
      </w:r>
      <w:r>
        <w:t>. VTSup 160. Leiden: Brill, 2014.</w:t>
      </w:r>
    </w:p>
    <w:p>
      <w:pPr>
        <w:spacing w:after="80"/>
        <w:ind w:left="720" w:hanging="720"/>
      </w:pPr>
      <w:r>
        <w:t xml:space="preserve">Polzin, Robert. </w:t>
      </w:r>
      <w:r>
        <w:rPr>
          <w:i/>
        </w:rPr>
        <w:t>Late Biblical Hebrew: Toward an Historical Typology of Biblical Hebrew Prose</w:t>
      </w:r>
      <w:r>
        <w:t>. HSM 12. Missoula: Scholars Press, 1976.</w:t>
      </w:r>
    </w:p>
    <w:p>
      <w:pPr>
        <w:spacing w:after="80"/>
        <w:ind w:left="720" w:hanging="720"/>
      </w:pPr>
      <w:r>
        <w:t xml:space="preserve">Rezetko, Robert, and Ian Young. </w:t>
      </w:r>
      <w:r>
        <w:rPr>
          <w:i/>
        </w:rPr>
        <w:t>Historical Linguistics and Biblical Hebrew: Steps toward an Integrated Approach</w:t>
      </w:r>
      <w:r>
        <w:t>. ANEM 9. Atlanta: SBL Press, 2014.</w:t>
      </w:r>
    </w:p>
    <w:p>
      <w:pPr>
        <w:spacing w:after="80"/>
        <w:ind w:left="720" w:hanging="720"/>
      </w:pPr>
      <w:r>
        <w:t xml:space="preserve">Robertson, David A. </w:t>
      </w:r>
      <w:r>
        <w:rPr>
          <w:i/>
        </w:rPr>
        <w:t>Linguistic Evidence in Dating Early Hebrew Poetry</w:t>
      </w:r>
      <w:r>
        <w:t>. SBLDS 3. Missoula: Scholars Press, 1972.</w:t>
      </w:r>
    </w:p>
    <w:p>
      <w:pPr>
        <w:spacing w:after="80"/>
        <w:ind w:left="720" w:hanging="720"/>
      </w:pPr>
      <w:r>
        <w:t xml:space="preserve">Rooker, Mark F. </w:t>
      </w:r>
      <w:r>
        <w:rPr>
          <w:i/>
        </w:rPr>
        <w:t>Biblical Hebrew in Transition: The Language of the Book of Ezekiel</w:t>
      </w:r>
      <w:r>
        <w:t>. JSOTSup 90. Sheffield: JSOT Press, 1990.</w:t>
      </w:r>
    </w:p>
    <w:p>
      <w:pPr>
        <w:spacing w:after="80"/>
        <w:ind w:left="720" w:hanging="720"/>
      </w:pPr>
      <w:r>
        <w:t xml:space="preserve">Young, Ian, ed. </w:t>
      </w:r>
      <w:r>
        <w:rPr>
          <w:i/>
        </w:rPr>
        <w:t>Biblical Hebrew: Studies in Chronology and Typology</w:t>
      </w:r>
      <w:r>
        <w:t>. JSOTSup 369. London: T&amp;T Clark, 2003.</w:t>
      </w:r>
    </w:p>
    <w:p>
      <w:pPr>
        <w:spacing w:after="80"/>
        <w:ind w:left="720" w:hanging="720"/>
      </w:pPr>
      <w:r>
        <w:t xml:space="preserve">Young, Ian, Robert Rezetko, and Martin Ehrensvärd. </w:t>
      </w:r>
      <w:r>
        <w:rPr>
          <w:i/>
        </w:rPr>
        <w:t>Linguistic Dating of Biblical Texts</w:t>
      </w:r>
      <w:r>
        <w:t>. 2 vols. London: Equinox, 2008.</w:t>
      </w:r>
    </w:p>
    <w:p>
      <w:pPr>
        <w:spacing w:before="200" w:after="40"/>
      </w:pPr>
      <w:r>
        <w:rPr>
          <w:b/>
        </w:rPr>
        <w:t>Computational Linguistics, Stylometry, and Authorship Attribution</w:t>
      </w:r>
    </w:p>
    <w:p>
      <w:pPr>
        <w:spacing w:after="80"/>
        <w:ind w:left="720" w:hanging="720"/>
      </w:pPr>
      <w:r>
        <w:t xml:space="preserve">Biber, Douglas. </w:t>
      </w:r>
      <w:r>
        <w:rPr>
          <w:i/>
        </w:rPr>
        <w:t>Variation across Speech and Writing</w:t>
      </w:r>
      <w:r>
        <w:t>. Cambridge: Cambridge University Press, 1988.</w:t>
      </w:r>
    </w:p>
    <w:p>
      <w:pPr>
        <w:spacing w:after="80"/>
        <w:ind w:left="720" w:hanging="720"/>
      </w:pPr>
      <w:r>
        <w:t xml:space="preserve">Biber, Douglas, and Susan Conrad. </w:t>
      </w:r>
      <w:r>
        <w:rPr>
          <w:i/>
        </w:rPr>
        <w:t>Register, Genre, and Style</w:t>
      </w:r>
      <w:r>
        <w:t>. Cambridge Approaches to Linguistics. Cambridge: Cambridge University Press, 2009.</w:t>
      </w:r>
    </w:p>
    <w:p>
      <w:pPr>
        <w:spacing w:after="80"/>
        <w:ind w:left="720" w:hanging="720"/>
      </w:pPr>
      <w:r>
        <w:t xml:space="preserve">Breiman, Leo. "Random Forests." </w:t>
      </w:r>
      <w:r>
        <w:rPr>
          <w:i/>
        </w:rPr>
        <w:t>Machine Learning</w:t>
      </w:r>
      <w:r>
        <w:t xml:space="preserve"> 45 (2001): 5–32.</w:t>
      </w:r>
    </w:p>
    <w:p>
      <w:pPr>
        <w:spacing w:after="80"/>
        <w:ind w:left="720" w:hanging="720"/>
      </w:pPr>
      <w:r>
        <w:t xml:space="preserve">Burrows, John. "‘Delta’: A Measure of Stylistic Difference and a Guide to Likely Authorship." </w:t>
      </w:r>
      <w:r>
        <w:rPr>
          <w:i/>
        </w:rPr>
        <w:t>Literary and Linguistic Computing</w:t>
      </w:r>
      <w:r>
        <w:t xml:space="preserve"> 17 (2002): 267–87.</w:t>
      </w:r>
    </w:p>
    <w:p>
      <w:pPr>
        <w:spacing w:after="80"/>
        <w:ind w:left="720" w:hanging="720"/>
      </w:pPr>
      <w:r>
        <w:t xml:space="preserve">Faigenbaum-Golovin, Shira, et al. "Critical Biblical Studies via Word Frequency Analysis: Unveiling Text Authorship." </w:t>
      </w:r>
      <w:r>
        <w:rPr>
          <w:i/>
        </w:rPr>
        <w:t>PLOS One</w:t>
      </w:r>
      <w:r>
        <w:t xml:space="preserve"> (2025). https://doi.org/10.1371/journal.pone.0322905.</w:t>
      </w:r>
    </w:p>
    <w:p>
      <w:pPr>
        <w:spacing w:after="80"/>
        <w:ind w:left="720" w:hanging="720"/>
      </w:pPr>
      <w:r>
        <w:t xml:space="preserve">Holmes, David I. "The Evolution of Stylometry in Humanities Scholarship." </w:t>
      </w:r>
      <w:r>
        <w:rPr>
          <w:i/>
        </w:rPr>
        <w:t>Literary and Linguistic Computing</w:t>
      </w:r>
      <w:r>
        <w:t xml:space="preserve"> 13 (1998): 111–17.</w:t>
      </w:r>
    </w:p>
    <w:p>
      <w:pPr>
        <w:spacing w:after="80"/>
        <w:ind w:left="720" w:hanging="720"/>
      </w:pPr>
      <w:r>
        <w:t xml:space="preserve">Jurafsky, Daniel, and James H. Martin. </w:t>
      </w:r>
      <w:r>
        <w:rPr>
          <w:i/>
        </w:rPr>
        <w:t>Speech and Language Processing</w:t>
      </w:r>
      <w:r>
        <w:t>. 3rd ed. Upper Saddle River: Prentice Hall, 2023.</w:t>
      </w:r>
    </w:p>
    <w:p>
      <w:pPr>
        <w:spacing w:after="80"/>
        <w:ind w:left="720" w:hanging="720"/>
      </w:pPr>
      <w:r>
        <w:t xml:space="preserve">Koppel, Moshe, Navot Akiva, Idan Dershowitz, and Nachum Dershowitz. "Unsupervised Decomposition of a Document into Authorial Components." Pages 1356–64 in </w:t>
      </w:r>
      <w:r>
        <w:rPr>
          <w:i/>
        </w:rPr>
        <w:t>Proceedings of the 49th Annual Meeting of the Association for Computational Linguistics</w:t>
      </w:r>
      <w:r>
        <w:t>. Portland: Association for Computational Linguistics, 2011.</w:t>
      </w:r>
    </w:p>
    <w:p>
      <w:pPr>
        <w:spacing w:after="80"/>
        <w:ind w:left="720" w:hanging="720"/>
      </w:pPr>
      <w:r>
        <w:t xml:space="preserve">Manning, Christopher D., and Hinrich Schütze. </w:t>
      </w:r>
      <w:r>
        <w:rPr>
          <w:i/>
        </w:rPr>
        <w:t>Foundations of Statistical Natural Language Processing</w:t>
      </w:r>
      <w:r>
        <w:t>. Cambridge: MIT Press, 1999.</w:t>
      </w:r>
    </w:p>
    <w:p>
      <w:pPr>
        <w:spacing w:after="80"/>
        <w:ind w:left="720" w:hanging="720"/>
      </w:pPr>
      <w:r>
        <w:t xml:space="preserve">Mosteller, Frederick, and David L. Wallace. </w:t>
      </w:r>
      <w:r>
        <w:rPr>
          <w:i/>
        </w:rPr>
        <w:t>Applied Bayesian and Classical Inference: The Case of “The Federalist Papers.”</w:t>
      </w:r>
      <w:r>
        <w:t xml:space="preserve"> 2nd ed. New York: Springer, 1984.</w:t>
      </w:r>
    </w:p>
    <w:p>
      <w:pPr>
        <w:spacing w:after="80"/>
        <w:ind w:left="720" w:hanging="720"/>
      </w:pPr>
      <w:r>
        <w:t xml:space="preserve">Pedregosa, Fabian, et al. "Scikit-learn: Machine Learning in Python." </w:t>
      </w:r>
      <w:r>
        <w:rPr>
          <w:i/>
        </w:rPr>
        <w:t>Journal of Machine Learning Research</w:t>
      </w:r>
      <w:r>
        <w:t xml:space="preserve"> 12 (2011): 2825–30.</w:t>
      </w:r>
    </w:p>
    <w:p>
      <w:pPr>
        <w:spacing w:after="80"/>
        <w:ind w:left="720" w:hanging="720"/>
      </w:pPr>
      <w:r>
        <w:t xml:space="preserve">Roorda, Dirk. "Coding the Hebrew Bible." </w:t>
      </w:r>
      <w:r>
        <w:rPr>
          <w:i/>
        </w:rPr>
        <w:t>Research Data Journal for the Humanities and Social Sciences</w:t>
      </w:r>
      <w:r>
        <w:t xml:space="preserve"> 3 (2018): 27–41.</w:t>
      </w:r>
    </w:p>
    <w:p>
      <w:pPr>
        <w:spacing w:after="80"/>
        <w:ind w:left="720" w:hanging="720"/>
      </w:pPr>
      <w:r>
        <w:t xml:space="preserve">Roorda, Dirk, Gino Kalkman, Martijn Naaijer, and Andreas van Cranenburgh. "LAF-Fabric: A Data Analysis Tool for Linguistic Annotation Framework with an Application to the Hebrew Bible." </w:t>
      </w:r>
      <w:r>
        <w:rPr>
          <w:i/>
        </w:rPr>
        <w:t>Computational Linguistics in the Netherlands Journal</w:t>
      </w:r>
      <w:r>
        <w:t xml:space="preserve"> 4 (2014): 105–20.</w:t>
      </w:r>
    </w:p>
    <w:p>
      <w:pPr>
        <w:spacing w:before="200" w:after="40"/>
      </w:pPr>
      <w:r>
        <w:rPr>
          <w:b/>
        </w:rPr>
        <w:t>Statistical and Machine Learning Methods</w:t>
      </w:r>
    </w:p>
    <w:p>
      <w:pPr>
        <w:spacing w:after="80"/>
        <w:ind w:left="720" w:hanging="720"/>
      </w:pPr>
      <w:r>
        <w:t xml:space="preserve">Bishop, Christopher M. </w:t>
      </w:r>
      <w:r>
        <w:rPr>
          <w:i/>
        </w:rPr>
        <w:t>Pattern Recognition and Machine Learning</w:t>
      </w:r>
      <w:r>
        <w:t>. New York: Springer, 2006.</w:t>
      </w:r>
    </w:p>
    <w:p>
      <w:pPr>
        <w:spacing w:after="80"/>
        <w:ind w:left="720" w:hanging="720"/>
      </w:pPr>
      <w:r>
        <w:t xml:space="preserve">Blei, David M., Alp Kucukelbir, and Jon D. McAuliffe. "Variational Inference: A Review for Statisticians." </w:t>
      </w:r>
      <w:r>
        <w:rPr>
          <w:i/>
        </w:rPr>
        <w:t>Journal of the American Statistical Association</w:t>
      </w:r>
      <w:r>
        <w:t xml:space="preserve"> 112 (2017): 859–77.</w:t>
      </w:r>
    </w:p>
    <w:p>
      <w:pPr>
        <w:spacing w:after="80"/>
        <w:ind w:left="720" w:hanging="720"/>
      </w:pPr>
      <w:r>
        <w:t xml:space="preserve">Gelman, Andrew, John B. Carlin, Hal S. Stern, David B. Dunson, Aki Vehtari, and Donald B. Rubin. </w:t>
      </w:r>
      <w:r>
        <w:rPr>
          <w:i/>
        </w:rPr>
        <w:t>Bayesian Data Analysis</w:t>
      </w:r>
      <w:r>
        <w:t>. 3rd ed. Boca Raton: CRC Press, 2014.</w:t>
      </w:r>
    </w:p>
    <w:p>
      <w:pPr>
        <w:spacing w:after="80"/>
        <w:ind w:left="720" w:hanging="720"/>
      </w:pPr>
      <w:r>
        <w:t xml:space="preserve">Hoerl, Arthur E., and Robert W. Kennard. "Ridge Regression: Biased Estimation for Nonorthogonal Problems." </w:t>
      </w:r>
      <w:r>
        <w:rPr>
          <w:i/>
        </w:rPr>
        <w:t>Technometrics</w:t>
      </w:r>
      <w:r>
        <w:t xml:space="preserve"> 12 (1970): 55–67.</w:t>
      </w:r>
    </w:p>
    <w:p>
      <w:pPr>
        <w:spacing w:after="80"/>
        <w:ind w:left="720" w:hanging="720"/>
      </w:pPr>
      <w:r>
        <w:t xml:space="preserve">Jordan, Michael I., Zoubin Ghahramani, Tommi S. Jaakkola, and Lawrence K. Saul. "An Introduction to Variational Methods for Graphical Models." </w:t>
      </w:r>
      <w:r>
        <w:rPr>
          <w:i/>
        </w:rPr>
        <w:t>Machine Learning</w:t>
      </w:r>
      <w:r>
        <w:t xml:space="preserve"> 37 (1999): 183–233.</w:t>
      </w:r>
    </w:p>
    <w:p>
      <w:pPr>
        <w:spacing w:after="80"/>
        <w:ind w:left="720" w:hanging="720"/>
      </w:pPr>
      <w:r>
        <w:t>Kingma, Diederik P., and Jimmy Ba. "Adam: A Method for Stochastic Optimization." arXiv:1412.6980 (2014). Presented at ICLR 2015.</w:t>
      </w:r>
    </w:p>
    <w:p>
      <w:pPr>
        <w:spacing w:after="80"/>
        <w:ind w:left="720" w:hanging="720"/>
      </w:pPr>
      <w:r>
        <w:t xml:space="preserve">Ranganath, Rajesh, Sean Gerrish, and David M. Blei. "Black Box Variational Inference." Pages 814–22 in </w:t>
      </w:r>
      <w:r>
        <w:rPr>
          <w:i/>
        </w:rPr>
        <w:t>Proceedings of the 17th International Conference on Artificial Intelligence and Statistics</w:t>
      </w:r>
      <w:r>
        <w:t>. JMLR W&amp;CP 33. 2014.</w:t>
      </w:r>
    </w:p>
    <w:p>
      <w:pPr>
        <w:spacing w:after="80"/>
        <w:ind w:left="720" w:hanging="720"/>
      </w:pPr>
      <w:r>
        <w:t xml:space="preserve">Tibshirani, Robert. "Regression Shrinkage and Selection via the Lasso." </w:t>
      </w:r>
      <w:r>
        <w:rPr>
          <w:i/>
        </w:rPr>
        <w:t>Journal of the Royal Statistical Society, Series B</w:t>
      </w:r>
      <w:r>
        <w:t xml:space="preserve"> 58 (1996): 267–88.</w:t>
      </w:r>
    </w:p>
    <w:p>
      <w:pPr>
        <w:spacing w:before="200" w:after="40"/>
      </w:pPr>
      <w:r>
        <w:rPr>
          <w:b/>
        </w:rPr>
        <w:t>Greek Language, Diachrony, and the Septuagint</w:t>
      </w:r>
    </w:p>
    <w:p>
      <w:pPr>
        <w:spacing w:after="80"/>
        <w:ind w:left="720" w:hanging="720"/>
      </w:pPr>
      <w:r>
        <w:t xml:space="preserve">Evans, T.V. </w:t>
      </w:r>
      <w:r>
        <w:rPr>
          <w:i/>
        </w:rPr>
        <w:t>Verbal Syntax in the Greek Pentateuch: Natural Greek Usage and Hebrew Interference</w:t>
      </w:r>
      <w:r>
        <w:t>. Oxford: Oxford University Press, 2001.</w:t>
      </w:r>
    </w:p>
    <w:p>
      <w:pPr>
        <w:spacing w:after="80"/>
        <w:ind w:left="720" w:hanging="720"/>
      </w:pPr>
      <w:r>
        <w:t xml:space="preserve">Horrocks, Geoffrey. </w:t>
      </w:r>
      <w:r>
        <w:rPr>
          <w:i/>
        </w:rPr>
        <w:t>Greek: A History of the Language and Its Speakers</w:t>
      </w:r>
      <w:r>
        <w:t>. 2nd ed. Oxford: Wiley-Blackwell, 2010.</w:t>
      </w:r>
    </w:p>
    <w:p>
      <w:pPr>
        <w:spacing w:after="80"/>
        <w:ind w:left="720" w:hanging="720"/>
      </w:pPr>
      <w:r>
        <w:t xml:space="preserve">Jobes, Karen H., and Moisés Silva. </w:t>
      </w:r>
      <w:r>
        <w:rPr>
          <w:i/>
        </w:rPr>
        <w:t>Invitation to the Septuagint</w:t>
      </w:r>
      <w:r>
        <w:t>. 2nd ed. Grand Rapids: Baker Academic, 2015.</w:t>
      </w:r>
    </w:p>
    <w:p>
      <w:pPr>
        <w:spacing w:after="80"/>
        <w:ind w:left="720" w:hanging="720"/>
      </w:pPr>
      <w:r>
        <w:t xml:space="preserve">Law, Timothy Michael. </w:t>
      </w:r>
      <w:r>
        <w:rPr>
          <w:i/>
        </w:rPr>
        <w:t>When God Spoke Greek: The Septuagint and the Making of the Christian Bible</w:t>
      </w:r>
      <w:r>
        <w:t>. New York: Oxford University Press, 2013.</w:t>
      </w:r>
    </w:p>
    <w:p>
      <w:pPr>
        <w:spacing w:after="80"/>
        <w:ind w:left="720" w:hanging="720"/>
      </w:pPr>
      <w:r>
        <w:t xml:space="preserve">Marcos, Natalio Fernández. </w:t>
      </w:r>
      <w:r>
        <w:rPr>
          <w:i/>
        </w:rPr>
        <w:t>The Septuagint in Context: Introduction to the Greek Version of the Bible</w:t>
      </w:r>
      <w:r>
        <w:t>. Translated by Wilfred G.E. Watson. Leiden: Brill, 2001.</w:t>
      </w:r>
    </w:p>
    <w:p>
      <w:pPr>
        <w:spacing w:after="80"/>
        <w:ind w:left="720" w:hanging="720"/>
      </w:pPr>
      <w:r>
        <w:t xml:space="preserve">Mussies, Gerard. </w:t>
      </w:r>
      <w:r>
        <w:rPr>
          <w:i/>
        </w:rPr>
        <w:t>The Morphology of Koine Greek as Used in the Apocalypse of St. John: A Study in Bilingualism</w:t>
      </w:r>
      <w:r>
        <w:t>. NovTSup 27. Leiden: Brill, 1971.</w:t>
      </w:r>
    </w:p>
    <w:p>
      <w:pPr>
        <w:spacing w:after="80"/>
        <w:ind w:left="720" w:hanging="720"/>
      </w:pPr>
      <w:r>
        <w:t xml:space="preserve">Swain, Simon. </w:t>
      </w:r>
      <w:r>
        <w:rPr>
          <w:i/>
        </w:rPr>
        <w:t>Hellenism and Empire: Language, Classicism and Power in the Greek World AD 50–250</w:t>
      </w:r>
      <w:r>
        <w:t>. Oxford: Clarendon, 1996.</w:t>
      </w:r>
    </w:p>
    <w:p>
      <w:pPr>
        <w:spacing w:before="200" w:after="40"/>
      </w:pPr>
      <w:r>
        <w:rPr>
          <w:b/>
        </w:rPr>
        <w:t>Primary Databases and Corpora</w:t>
      </w:r>
    </w:p>
    <w:p>
      <w:pPr>
        <w:spacing w:after="80"/>
        <w:ind w:left="720" w:hanging="720"/>
      </w:pPr>
      <w:r>
        <w:t xml:space="preserve">Eep Talstra Centre for Bible and Computer. </w:t>
      </w:r>
      <w:r>
        <w:rPr>
          <w:i/>
        </w:rPr>
        <w:t>Biblia Hebraica Stuttgartensia Amstelodamensis</w:t>
      </w:r>
      <w:r>
        <w:t xml:space="preserve"> (BHSA). Version 2021. Amsterdam: ETCBC. https://github.com/ETCBC/bhsa.</w:t>
      </w:r>
    </w:p>
    <w:p>
      <w:pPr>
        <w:spacing w:after="80"/>
        <w:ind w:left="720" w:hanging="720"/>
      </w:pPr>
      <w:r>
        <w:t>Perseus Digital Library. Gregory R. Crane, ed. Medford: Tufts University. http://www.perseus.tufts.edu.</w:t>
      </w:r>
    </w:p>
    <w:p>
      <w:pPr>
        <w:spacing w:after="80"/>
        <w:ind w:left="720" w:hanging="720"/>
      </w:pPr>
      <w:r>
        <w:t>Thesaurus Linguae Graecae. Maria Pantelia, dir. Irvine: University of California. http://stephanus.tlg.uci.edu.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2026-05-21T05:18:21.335Z</dcterms:created>
  <dcterms:modified xsi:type="dcterms:W3CDTF">2026-05-21T05:18:21.336Z</dcterms:modified>
</cp:coreProperties>
</file>

<file path=docProps/custom.xml><?xml version="1.0" encoding="utf-8"?>
<Properties xmlns="http://schemas.openxmlformats.org/officeDocument/2006/custom-properties" xmlns:vt="http://schemas.openxmlformats.org/officeDocument/2006/docPropsVTypes"/>
</file>