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23D5" w14:textId="77777777" w:rsidR="004C3ED9" w:rsidRDefault="00000000">
      <w:pPr>
        <w:spacing w:before="200" w:after="40"/>
        <w:jc w:val="center"/>
      </w:pPr>
      <w:r>
        <w:rPr>
          <w:b/>
          <w:color w:val="0A2540"/>
          <w:sz w:val="36"/>
        </w:rPr>
        <w:t>UNIVERSIDAD SIMÓN BOLÍVAR</w:t>
      </w:r>
    </w:p>
    <w:p w14:paraId="607A66C9" w14:textId="77777777" w:rsidR="004C3ED9" w:rsidRDefault="00000000">
      <w:pPr>
        <w:spacing w:after="40"/>
        <w:jc w:val="center"/>
      </w:pPr>
      <w:r>
        <w:rPr>
          <w:b/>
          <w:color w:val="1E40AF"/>
          <w:sz w:val="26"/>
        </w:rPr>
        <w:t>FACULTAD DE INGENIERÍAS</w:t>
      </w:r>
    </w:p>
    <w:p w14:paraId="52C62701" w14:textId="77777777" w:rsidR="004C3ED9" w:rsidRDefault="00000000">
      <w:pPr>
        <w:spacing w:after="160"/>
        <w:jc w:val="center"/>
      </w:pPr>
      <w:r>
        <w:rPr>
          <w:b/>
          <w:color w:val="475569"/>
        </w:rPr>
        <w:t>PROGRAMA DE INGENIERÍA DE SISTEMAS</w:t>
      </w:r>
    </w:p>
    <w:p w14:paraId="16D3201E" w14:textId="77777777" w:rsidR="004C3ED9" w:rsidRDefault="004C3ED9">
      <w:pPr>
        <w:pBdr>
          <w:bottom w:val="single" w:sz="18" w:space="1" w:color="0A2540"/>
        </w:pBdr>
        <w:spacing w:after="480"/>
        <w:jc w:val="center"/>
      </w:pPr>
    </w:p>
    <w:p w14:paraId="3C83CEB4" w14:textId="77777777" w:rsidR="004C3ED9" w:rsidRDefault="00000000">
      <w:pPr>
        <w:spacing w:before="280" w:after="200"/>
        <w:jc w:val="center"/>
      </w:pPr>
      <w:r>
        <w:rPr>
          <w:b/>
          <w:color w:val="0F2C59"/>
          <w:sz w:val="28"/>
        </w:rPr>
        <w:t>INFORME DE PRÁCTICA EN EL ÁREA DE SOFTWARE</w:t>
      </w:r>
    </w:p>
    <w:p w14:paraId="279DA4E3" w14:textId="77777777" w:rsidR="004C3ED9" w:rsidRDefault="00000000">
      <w:pPr>
        <w:spacing w:before="160" w:after="440" w:line="288" w:lineRule="auto"/>
        <w:jc w:val="center"/>
      </w:pPr>
      <w:r>
        <w:t>Desarrollo y validación de UniMon: asistente conversacional con recuperación documental local, soporte multidependencia e integración con GLPI</w:t>
      </w:r>
    </w:p>
    <w:p w14:paraId="65CB559B" w14:textId="77777777" w:rsidR="004C3ED9" w:rsidRDefault="00000000">
      <w:pPr>
        <w:spacing w:before="280" w:after="40"/>
        <w:jc w:val="center"/>
      </w:pPr>
      <w:r>
        <w:rPr>
          <w:i/>
          <w:color w:val="64748B"/>
        </w:rPr>
        <w:t>Presentado por:</w:t>
      </w:r>
    </w:p>
    <w:p w14:paraId="449FFD8A" w14:textId="77777777" w:rsidR="004C3ED9" w:rsidRDefault="00000000">
      <w:pPr>
        <w:spacing w:after="320"/>
        <w:jc w:val="center"/>
      </w:pPr>
      <w:r>
        <w:rPr>
          <w:b/>
          <w:color w:val="0A2540"/>
          <w:sz w:val="26"/>
        </w:rPr>
        <w:t>ADALCIDES PINTO SOTO</w:t>
      </w:r>
    </w:p>
    <w:tbl>
      <w:tblPr>
        <w:tblW w:w="0" w:type="auto"/>
        <w:jc w:val="center"/>
        <w:tblBorders>
          <w:top w:val="single" w:sz="4" w:space="0" w:color="CBD5E1"/>
          <w:bottom w:val="single" w:sz="4" w:space="0" w:color="CBD5E1"/>
          <w:insideH w:val="single" w:sz="4" w:space="0" w:color="E2E8F0"/>
        </w:tblBorders>
        <w:tblLayout w:type="fixed"/>
        <w:tblLook w:val="04A0" w:firstRow="1" w:lastRow="0" w:firstColumn="1" w:lastColumn="0" w:noHBand="0" w:noVBand="1"/>
      </w:tblPr>
      <w:tblGrid>
        <w:gridCol w:w="4680"/>
        <w:gridCol w:w="4680"/>
      </w:tblGrid>
      <w:tr w:rsidR="004C3ED9" w14:paraId="6C87CC0D" w14:textId="77777777">
        <w:trPr>
          <w:jc w:val="center"/>
        </w:trPr>
        <w:tc>
          <w:tcPr>
            <w:tcW w:w="4680" w:type="dxa"/>
            <w:tcMar>
              <w:top w:w="50" w:type="dxa"/>
              <w:left w:w="80" w:type="dxa"/>
              <w:bottom w:w="50" w:type="dxa"/>
              <w:right w:w="80" w:type="dxa"/>
            </w:tcMar>
          </w:tcPr>
          <w:p w14:paraId="48CE75FE" w14:textId="77777777" w:rsidR="004C3ED9" w:rsidRDefault="00000000">
            <w:pPr>
              <w:spacing w:after="0"/>
              <w:jc w:val="right"/>
            </w:pPr>
            <w:r>
              <w:rPr>
                <w:b/>
                <w:color w:val="1E293B"/>
                <w:sz w:val="19"/>
              </w:rPr>
              <w:t>Tutor académico:</w:t>
            </w:r>
          </w:p>
        </w:tc>
        <w:tc>
          <w:tcPr>
            <w:tcW w:w="4680" w:type="dxa"/>
            <w:tcMar>
              <w:top w:w="50" w:type="dxa"/>
              <w:left w:w="80" w:type="dxa"/>
              <w:bottom w:w="50" w:type="dxa"/>
              <w:right w:w="80" w:type="dxa"/>
            </w:tcMar>
          </w:tcPr>
          <w:p w14:paraId="33916977" w14:textId="77777777" w:rsidR="004C3ED9" w:rsidRDefault="00000000">
            <w:pPr>
              <w:spacing w:after="0"/>
            </w:pPr>
            <w:r>
              <w:rPr>
                <w:color w:val="334155"/>
                <w:sz w:val="19"/>
              </w:rPr>
              <w:t>Néstor Meneses De La Hoz</w:t>
            </w:r>
          </w:p>
        </w:tc>
      </w:tr>
      <w:tr w:rsidR="004C3ED9" w14:paraId="5475CA20" w14:textId="77777777">
        <w:trPr>
          <w:jc w:val="center"/>
        </w:trPr>
        <w:tc>
          <w:tcPr>
            <w:tcW w:w="4680" w:type="dxa"/>
            <w:tcMar>
              <w:top w:w="50" w:type="dxa"/>
              <w:left w:w="80" w:type="dxa"/>
              <w:bottom w:w="50" w:type="dxa"/>
              <w:right w:w="80" w:type="dxa"/>
            </w:tcMar>
          </w:tcPr>
          <w:p w14:paraId="30ABF60D" w14:textId="77777777" w:rsidR="004C3ED9" w:rsidRDefault="00000000">
            <w:pPr>
              <w:spacing w:after="0"/>
              <w:jc w:val="right"/>
            </w:pPr>
            <w:r>
              <w:rPr>
                <w:b/>
                <w:color w:val="1E293B"/>
                <w:sz w:val="19"/>
              </w:rPr>
              <w:t>Supervisor en sitio:</w:t>
            </w:r>
          </w:p>
        </w:tc>
        <w:tc>
          <w:tcPr>
            <w:tcW w:w="4680" w:type="dxa"/>
            <w:tcMar>
              <w:top w:w="50" w:type="dxa"/>
              <w:left w:w="80" w:type="dxa"/>
              <w:bottom w:w="50" w:type="dxa"/>
              <w:right w:w="80" w:type="dxa"/>
            </w:tcMar>
          </w:tcPr>
          <w:p w14:paraId="500B16C8" w14:textId="77777777" w:rsidR="004C3ED9" w:rsidRDefault="00000000">
            <w:pPr>
              <w:spacing w:after="0"/>
            </w:pPr>
            <w:r>
              <w:rPr>
                <w:color w:val="334155"/>
                <w:sz w:val="19"/>
              </w:rPr>
              <w:t>Luis Enrique Brito Carrillo</w:t>
            </w:r>
          </w:p>
        </w:tc>
      </w:tr>
      <w:tr w:rsidR="004C3ED9" w14:paraId="3BB3E4D9" w14:textId="77777777">
        <w:trPr>
          <w:jc w:val="center"/>
        </w:trPr>
        <w:tc>
          <w:tcPr>
            <w:tcW w:w="4680" w:type="dxa"/>
            <w:tcMar>
              <w:top w:w="50" w:type="dxa"/>
              <w:left w:w="80" w:type="dxa"/>
              <w:bottom w:w="50" w:type="dxa"/>
              <w:right w:w="80" w:type="dxa"/>
            </w:tcMar>
          </w:tcPr>
          <w:p w14:paraId="45D814CD" w14:textId="77777777" w:rsidR="004C3ED9" w:rsidRDefault="00000000">
            <w:pPr>
              <w:spacing w:after="0"/>
              <w:jc w:val="right"/>
            </w:pPr>
            <w:r>
              <w:rPr>
                <w:b/>
                <w:color w:val="1E293B"/>
                <w:sz w:val="19"/>
              </w:rPr>
              <w:t>Cargo supervisor:</w:t>
            </w:r>
          </w:p>
        </w:tc>
        <w:tc>
          <w:tcPr>
            <w:tcW w:w="4680" w:type="dxa"/>
            <w:tcMar>
              <w:top w:w="50" w:type="dxa"/>
              <w:left w:w="80" w:type="dxa"/>
              <w:bottom w:w="50" w:type="dxa"/>
              <w:right w:w="80" w:type="dxa"/>
            </w:tcMar>
          </w:tcPr>
          <w:p w14:paraId="0DA2DAE3" w14:textId="77777777" w:rsidR="004C3ED9" w:rsidRDefault="00000000">
            <w:pPr>
              <w:spacing w:after="0"/>
            </w:pPr>
            <w:r>
              <w:rPr>
                <w:color w:val="334155"/>
                <w:sz w:val="19"/>
              </w:rPr>
              <w:t>Coordinador de Soporte Técnico, Departamento de Tecnologías de la Información</w:t>
            </w:r>
          </w:p>
        </w:tc>
      </w:tr>
      <w:tr w:rsidR="004C3ED9" w14:paraId="4CD2C798" w14:textId="77777777">
        <w:trPr>
          <w:jc w:val="center"/>
        </w:trPr>
        <w:tc>
          <w:tcPr>
            <w:tcW w:w="4680" w:type="dxa"/>
            <w:tcMar>
              <w:top w:w="50" w:type="dxa"/>
              <w:left w:w="80" w:type="dxa"/>
              <w:bottom w:w="50" w:type="dxa"/>
              <w:right w:w="80" w:type="dxa"/>
            </w:tcMar>
          </w:tcPr>
          <w:p w14:paraId="7F5F1D03" w14:textId="77777777" w:rsidR="004C3ED9" w:rsidRDefault="00000000">
            <w:pPr>
              <w:spacing w:after="0"/>
              <w:jc w:val="right"/>
            </w:pPr>
            <w:r>
              <w:rPr>
                <w:b/>
                <w:color w:val="1E293B"/>
                <w:sz w:val="19"/>
              </w:rPr>
              <w:t>Grupo de práctica:</w:t>
            </w:r>
          </w:p>
        </w:tc>
        <w:tc>
          <w:tcPr>
            <w:tcW w:w="4680" w:type="dxa"/>
            <w:tcMar>
              <w:top w:w="50" w:type="dxa"/>
              <w:left w:w="80" w:type="dxa"/>
              <w:bottom w:w="50" w:type="dxa"/>
              <w:right w:w="80" w:type="dxa"/>
            </w:tcMar>
          </w:tcPr>
          <w:p w14:paraId="7EE90787" w14:textId="412FBE88" w:rsidR="004C3ED9" w:rsidRPr="00184B4E" w:rsidRDefault="00184B4E">
            <w:pPr>
              <w:spacing w:after="0"/>
              <w:rPr>
                <w:b/>
                <w:bCs/>
                <w:lang w:val="es-CO"/>
              </w:rPr>
            </w:pPr>
            <w:r w:rsidRPr="00184B4E">
              <w:rPr>
                <w:b/>
                <w:bCs/>
                <w:lang w:val="es-CO"/>
              </w:rPr>
              <w:t>BAQ PRACTICA PROFESIONAL I - 5927 - T05 - 2026 - 2</w:t>
            </w:r>
          </w:p>
        </w:tc>
      </w:tr>
    </w:tbl>
    <w:p w14:paraId="4D3FEE4E" w14:textId="77777777" w:rsidR="004C3ED9" w:rsidRDefault="00000000">
      <w:pPr>
        <w:spacing w:before="640" w:after="40"/>
        <w:jc w:val="center"/>
      </w:pPr>
      <w:r>
        <w:rPr>
          <w:b/>
          <w:color w:val="0F2C59"/>
          <w:sz w:val="21"/>
        </w:rPr>
        <w:t>Evidencia del curso de Práctica Profesional</w:t>
      </w:r>
    </w:p>
    <w:p w14:paraId="28A6093E" w14:textId="77777777" w:rsidR="004C3ED9" w:rsidRDefault="00000000">
      <w:pPr>
        <w:spacing w:after="40"/>
        <w:jc w:val="center"/>
      </w:pPr>
      <w:r>
        <w:rPr>
          <w:color w:val="475569"/>
          <w:sz w:val="20"/>
        </w:rPr>
        <w:t>Barranquilla – Colombia</w:t>
      </w:r>
    </w:p>
    <w:p w14:paraId="04BD6060" w14:textId="77777777" w:rsidR="004C3ED9" w:rsidRDefault="00000000">
      <w:pPr>
        <w:spacing w:after="0"/>
        <w:jc w:val="center"/>
      </w:pPr>
      <w:r>
        <w:t>Octubre de 2026</w:t>
      </w:r>
    </w:p>
    <w:p w14:paraId="7026F5F9" w14:textId="77777777" w:rsidR="004C3ED9" w:rsidRDefault="00000000">
      <w:r>
        <w:br w:type="page"/>
      </w:r>
    </w:p>
    <w:p w14:paraId="21B74D04" w14:textId="77777777" w:rsidR="004C3ED9" w:rsidRDefault="00000000">
      <w:pPr>
        <w:pStyle w:val="Ttulo1"/>
        <w:spacing w:before="200"/>
      </w:pPr>
      <w:r>
        <w:lastRenderedPageBreak/>
        <w:t>Historial de Cambios</w:t>
      </w:r>
    </w:p>
    <w:p w14:paraId="10125A2A" w14:textId="77777777" w:rsidR="004C3ED9" w:rsidRDefault="00000000">
      <w:pPr>
        <w:jc w:val="both"/>
      </w:pPr>
      <w:r>
        <w:t>El historial distingue hitos documentales y cambios confirmados en Git. La revisión de este informe incluye el commit 3c60a1e del 20 de octubre de 2026 y cambios locales de trabajo observados el 21 de octubre; estos últimos aún no constituyen una versión publicada.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936"/>
        <w:gridCol w:w="1458"/>
        <w:gridCol w:w="4364"/>
        <w:gridCol w:w="1594"/>
      </w:tblGrid>
      <w:tr w:rsidR="004C3ED9" w14:paraId="62F5E630" w14:textId="77777777" w:rsidTr="00184B4E">
        <w:trPr>
          <w:cantSplit/>
          <w:tblHeader/>
          <w:jc w:val="center"/>
        </w:trPr>
        <w:tc>
          <w:tcPr>
            <w:tcW w:w="1008" w:type="dxa"/>
            <w:shd w:val="clear" w:color="auto" w:fill="0A2540"/>
            <w:tcMar>
              <w:top w:w="120" w:type="dxa"/>
              <w:left w:w="130" w:type="dxa"/>
              <w:bottom w:w="120" w:type="dxa"/>
              <w:right w:w="130" w:type="dxa"/>
            </w:tcMar>
            <w:vAlign w:val="center"/>
          </w:tcPr>
          <w:p w14:paraId="2B19AA37" w14:textId="77777777" w:rsidR="004C3ED9" w:rsidRDefault="00000000">
            <w:pPr>
              <w:spacing w:before="20" w:after="20" w:line="252" w:lineRule="auto"/>
            </w:pPr>
            <w:proofErr w:type="spellStart"/>
            <w:r>
              <w:rPr>
                <w:b/>
                <w:color w:val="FFFFFF"/>
                <w:sz w:val="19"/>
              </w:rPr>
              <w:t>Revisión</w:t>
            </w:r>
            <w:proofErr w:type="spellEnd"/>
          </w:p>
        </w:tc>
        <w:tc>
          <w:tcPr>
            <w:tcW w:w="936" w:type="dxa"/>
            <w:shd w:val="clear" w:color="auto" w:fill="0A2540"/>
            <w:tcMar>
              <w:top w:w="120" w:type="dxa"/>
              <w:left w:w="130" w:type="dxa"/>
              <w:bottom w:w="120" w:type="dxa"/>
              <w:right w:w="130" w:type="dxa"/>
            </w:tcMar>
            <w:vAlign w:val="center"/>
          </w:tcPr>
          <w:p w14:paraId="12A3D939" w14:textId="77777777" w:rsidR="004C3ED9" w:rsidRDefault="00000000">
            <w:pPr>
              <w:spacing w:before="20" w:after="20" w:line="252" w:lineRule="auto"/>
            </w:pPr>
            <w:r>
              <w:rPr>
                <w:b/>
                <w:color w:val="FFFFFF"/>
                <w:sz w:val="19"/>
              </w:rPr>
              <w:t>Fecha</w:t>
            </w:r>
          </w:p>
        </w:tc>
        <w:tc>
          <w:tcPr>
            <w:tcW w:w="1458" w:type="dxa"/>
            <w:shd w:val="clear" w:color="auto" w:fill="0A2540"/>
            <w:tcMar>
              <w:top w:w="120" w:type="dxa"/>
              <w:left w:w="130" w:type="dxa"/>
              <w:bottom w:w="120" w:type="dxa"/>
              <w:right w:w="130" w:type="dxa"/>
            </w:tcMar>
            <w:vAlign w:val="center"/>
          </w:tcPr>
          <w:p w14:paraId="32D11FFF" w14:textId="77777777" w:rsidR="004C3ED9" w:rsidRDefault="00000000">
            <w:pPr>
              <w:spacing w:before="20" w:after="20" w:line="252" w:lineRule="auto"/>
            </w:pPr>
            <w:r>
              <w:rPr>
                <w:b/>
                <w:color w:val="FFFFFF"/>
                <w:sz w:val="19"/>
              </w:rPr>
              <w:t>Ítem</w:t>
            </w:r>
          </w:p>
        </w:tc>
        <w:tc>
          <w:tcPr>
            <w:tcW w:w="4364" w:type="dxa"/>
            <w:shd w:val="clear" w:color="auto" w:fill="0A2540"/>
            <w:tcMar>
              <w:top w:w="120" w:type="dxa"/>
              <w:left w:w="130" w:type="dxa"/>
              <w:bottom w:w="120" w:type="dxa"/>
              <w:right w:w="130" w:type="dxa"/>
            </w:tcMar>
            <w:vAlign w:val="center"/>
          </w:tcPr>
          <w:p w14:paraId="1BC54DA2" w14:textId="77777777" w:rsidR="004C3ED9" w:rsidRDefault="00000000">
            <w:pPr>
              <w:spacing w:before="20" w:after="20" w:line="252" w:lineRule="auto"/>
            </w:pPr>
            <w:r>
              <w:rPr>
                <w:b/>
                <w:color w:val="FFFFFF"/>
                <w:sz w:val="19"/>
              </w:rPr>
              <w:t>Descripción del cambio</w:t>
            </w:r>
          </w:p>
        </w:tc>
        <w:tc>
          <w:tcPr>
            <w:tcW w:w="1594" w:type="dxa"/>
            <w:shd w:val="clear" w:color="auto" w:fill="0A2540"/>
            <w:tcMar>
              <w:top w:w="120" w:type="dxa"/>
              <w:left w:w="130" w:type="dxa"/>
              <w:bottom w:w="120" w:type="dxa"/>
              <w:right w:w="130" w:type="dxa"/>
            </w:tcMar>
            <w:vAlign w:val="center"/>
          </w:tcPr>
          <w:p w14:paraId="7B400B14" w14:textId="77777777" w:rsidR="004C3ED9" w:rsidRDefault="00000000">
            <w:pPr>
              <w:spacing w:before="20" w:after="20" w:line="252" w:lineRule="auto"/>
            </w:pPr>
            <w:r>
              <w:rPr>
                <w:b/>
                <w:color w:val="FFFFFF"/>
                <w:sz w:val="19"/>
              </w:rPr>
              <w:t>Responsable</w:t>
            </w:r>
          </w:p>
        </w:tc>
      </w:tr>
      <w:tr w:rsidR="004C3ED9" w14:paraId="0B1572D5" w14:textId="77777777" w:rsidTr="00184B4E">
        <w:trPr>
          <w:cantSplit/>
          <w:jc w:val="center"/>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8"/>
              </w:rPr>
              <w:t>1.0</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8"/>
              </w:rPr>
              <w:t>28/08/2026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8"/>
              </w:rPr>
              <w:t>Primera consolidación funcional</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8"/>
              </w:rPr>
              <w:t>Integración del chat web, la máquina de estados, los primeros flujos de soporte, el panel administrativo y la telemetría.</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8"/>
              </w:rPr>
              <w:t>Adalcides Pinto Soto</w:t>
            </w:r>
          </w:p>
        </w:tc>
      </w:tr>
      <w:tr w:rsidR="004C3ED9" w14:paraId="4D33CDB7" w14:textId="77777777" w:rsidTr="00184B4E">
        <w:trPr>
          <w:cantSplit/>
          <w:jc w:val="center"/>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8"/>
              </w:rPr>
              <w:t>1.1</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8"/>
              </w:rPr>
              <w:t>14/09/2026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8"/>
              </w:rPr>
              <w:t>Seguridad, enrutamiento y documentación</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8"/>
              </w:rPr>
              <w:t>Ajustes de CORS, control de solicitudes, validación de flujos conversacionales y actualización de documentación técnica y de usuario.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8"/>
              </w:rPr>
              <w:t>Adalcides Pinto Soto</w:t>
            </w:r>
          </w:p>
        </w:tc>
      </w:tr>
      <w:tr w:rsidR="004C3ED9" w14:paraId="1D7EAF17" w14:textId="77777777" w:rsidTr="00184B4E">
        <w:trPr>
          <w:cantSplit/>
          <w:jc w:val="center"/>
        </w:trPr>
        <w:tc>
          <w:tcPr>
            <w:tcW w:w="1008" w:type="dxa"/>
            <w:shd w:val="clear" w:color="auto" w:fill="FFFFFF"/>
            <w:tcMar>
              <w:top w:w="80" w:type="dxa"/>
              <w:left w:w="130" w:type="dxa"/>
              <w:bottom w:w="80" w:type="dxa"/>
              <w:right w:w="130" w:type="dxa"/>
            </w:tcMar>
            <w:vAlign w:val="center"/>
          </w:tcPr>
          <w:p w14:paraId="5767B7FA" w14:textId="77777777" w:rsidR="004C3ED9" w:rsidRDefault="00000000">
            <w:pPr>
              <w:spacing w:before="20" w:after="20" w:line="269" w:lineRule="auto"/>
            </w:pPr>
            <w:r>
              <w:rPr>
                <w:sz w:val="18"/>
              </w:rPr>
              <w:t>2.0</w:t>
            </w:r>
          </w:p>
        </w:tc>
        <w:tc>
          <w:tcPr>
            <w:tcW w:w="936" w:type="dxa"/>
            <w:shd w:val="clear" w:color="auto" w:fill="FFFFFF"/>
            <w:tcMar>
              <w:top w:w="80" w:type="dxa"/>
              <w:left w:w="130" w:type="dxa"/>
              <w:bottom w:w="80" w:type="dxa"/>
              <w:right w:w="130" w:type="dxa"/>
            </w:tcMar>
            <w:vAlign w:val="center"/>
          </w:tcPr>
          <w:p w14:paraId="4109CB23" w14:textId="77777777" w:rsidR="004C3ED9" w:rsidRDefault="00000000">
            <w:pPr>
              <w:spacing w:before="20" w:after="20" w:line="269" w:lineRule="auto"/>
            </w:pPr>
            <w:r>
              <w:rPr>
                <w:sz w:val="18"/>
              </w:rPr>
              <w:t>16/09/2026</w:t>
            </w:r>
          </w:p>
        </w:tc>
        <w:tc>
          <w:tcPr>
            <w:tcW w:w="1458" w:type="dxa"/>
            <w:shd w:val="clear" w:color="auto" w:fill="FFFFFF"/>
            <w:tcMar>
              <w:top w:w="80" w:type="dxa"/>
              <w:left w:w="130" w:type="dxa"/>
              <w:bottom w:w="80" w:type="dxa"/>
              <w:right w:w="130" w:type="dxa"/>
            </w:tcMar>
            <w:vAlign w:val="center"/>
          </w:tcPr>
          <w:p w14:paraId="2FC2C4F9" w14:textId="77777777" w:rsidR="004C3ED9" w:rsidRDefault="00000000">
            <w:pPr>
              <w:spacing w:before="20" w:after="20" w:line="269" w:lineRule="auto"/>
            </w:pPr>
            <w:r>
              <w:rPr>
                <w:sz w:val="18"/>
              </w:rPr>
              <w:t>Documentación de replicación</w:t>
            </w:r>
          </w:p>
        </w:tc>
        <w:tc>
          <w:tcPr>
            <w:tcW w:w="4364" w:type="dxa"/>
            <w:shd w:val="clear" w:color="auto" w:fill="FFFFFF"/>
            <w:tcMar>
              <w:top w:w="80" w:type="dxa"/>
              <w:left w:w="130" w:type="dxa"/>
              <w:bottom w:w="80" w:type="dxa"/>
              <w:right w:w="130" w:type="dxa"/>
            </w:tcMar>
            <w:vAlign w:val="center"/>
          </w:tcPr>
          <w:p w14:paraId="5E0B5454" w14:textId="77777777" w:rsidR="004C3ED9" w:rsidRDefault="00000000">
            <w:pPr>
              <w:spacing w:before="20" w:after="20" w:line="269" w:lineRule="auto"/>
            </w:pPr>
            <w:r>
              <w:rPr>
                <w:sz w:val="18"/>
              </w:rPr>
              <w:t>Consolidación del Manual Técnico de Replicación v2, con arquitectura, estructura del repositorio, servicios, pruebas y procedimientos operativos.</w:t>
            </w:r>
          </w:p>
        </w:tc>
        <w:tc>
          <w:tcPr>
            <w:tcW w:w="1594" w:type="dxa"/>
            <w:shd w:val="clear" w:color="auto" w:fill="FFFFFF"/>
            <w:tcMar>
              <w:top w:w="80" w:type="dxa"/>
              <w:left w:w="130" w:type="dxa"/>
              <w:bottom w:w="80" w:type="dxa"/>
              <w:right w:w="130" w:type="dxa"/>
            </w:tcMar>
            <w:vAlign w:val="center"/>
          </w:tcPr>
          <w:p w14:paraId="73AF0C7B" w14:textId="77777777" w:rsidR="004C3ED9" w:rsidRDefault="00000000">
            <w:pPr>
              <w:spacing w:before="20" w:after="20" w:line="269" w:lineRule="auto"/>
            </w:pPr>
            <w:r>
              <w:rPr>
                <w:sz w:val="18"/>
              </w:rPr>
              <w:t>Adalcides Pinto Soto</w:t>
            </w:r>
          </w:p>
        </w:tc>
      </w:tr>
      <w:tr w:rsidR="004C3ED9" w14:paraId="7EE9CF1B" w14:textId="77777777" w:rsidTr="00184B4E">
        <w:trPr>
          <w:cantSplit/>
          <w:jc w:val="center"/>
        </w:trPr>
        <w:tc>
          <w:tcPr>
            <w:tcW w:w="1008" w:type="dxa"/>
            <w:shd w:val="clear" w:color="auto" w:fill="F8FAFC"/>
            <w:tcMar>
              <w:top w:w="80" w:type="dxa"/>
              <w:left w:w="130" w:type="dxa"/>
              <w:bottom w:w="80" w:type="dxa"/>
              <w:right w:w="130" w:type="dxa"/>
            </w:tcMar>
            <w:vAlign w:val="center"/>
          </w:tcPr>
          <w:p w14:paraId="200FC81E" w14:textId="77777777" w:rsidR="004C3ED9" w:rsidRDefault="00000000">
            <w:pPr>
              <w:spacing w:before="20" w:after="20" w:line="269" w:lineRule="auto"/>
            </w:pPr>
            <w:r>
              <w:rPr>
                <w:sz w:val="18"/>
              </w:rPr>
              <w:t>2.1</w:t>
            </w:r>
          </w:p>
        </w:tc>
        <w:tc>
          <w:tcPr>
            <w:tcW w:w="936" w:type="dxa"/>
            <w:shd w:val="clear" w:color="auto" w:fill="F8FAFC"/>
            <w:tcMar>
              <w:top w:w="80" w:type="dxa"/>
              <w:left w:w="130" w:type="dxa"/>
              <w:bottom w:w="80" w:type="dxa"/>
              <w:right w:w="130" w:type="dxa"/>
            </w:tcMar>
            <w:vAlign w:val="center"/>
          </w:tcPr>
          <w:p w14:paraId="187CFAAC" w14:textId="77777777" w:rsidR="004C3ED9" w:rsidRDefault="00000000">
            <w:pPr>
              <w:spacing w:before="20" w:after="20" w:line="269" w:lineRule="auto"/>
            </w:pPr>
            <w:r>
              <w:rPr>
                <w:sz w:val="18"/>
              </w:rPr>
              <w:t>18/09/2026</w:t>
            </w:r>
          </w:p>
        </w:tc>
        <w:tc>
          <w:tcPr>
            <w:tcW w:w="1458" w:type="dxa"/>
            <w:shd w:val="clear" w:color="auto" w:fill="F8FAFC"/>
            <w:tcMar>
              <w:top w:w="80" w:type="dxa"/>
              <w:left w:w="130" w:type="dxa"/>
              <w:bottom w:w="80" w:type="dxa"/>
              <w:right w:w="130" w:type="dxa"/>
            </w:tcMar>
            <w:vAlign w:val="center"/>
          </w:tcPr>
          <w:p w14:paraId="0DA94ED0" w14:textId="77777777" w:rsidR="004C3ED9" w:rsidRDefault="00000000">
            <w:pPr>
              <w:spacing w:before="20" w:after="20" w:line="269" w:lineRule="auto"/>
            </w:pPr>
            <w:r>
              <w:rPr>
                <w:sz w:val="18"/>
              </w:rPr>
              <w:t>Generación externa</w:t>
            </w:r>
          </w:p>
        </w:tc>
        <w:tc>
          <w:tcPr>
            <w:tcW w:w="4364" w:type="dxa"/>
            <w:shd w:val="clear" w:color="auto" w:fill="F8FAFC"/>
            <w:tcMar>
              <w:top w:w="80" w:type="dxa"/>
              <w:left w:w="130" w:type="dxa"/>
              <w:bottom w:w="80" w:type="dxa"/>
              <w:right w:w="130" w:type="dxa"/>
            </w:tcMar>
            <w:vAlign w:val="center"/>
          </w:tcPr>
          <w:p w14:paraId="33412920" w14:textId="77777777" w:rsidR="004C3ED9" w:rsidRDefault="00000000">
            <w:pPr>
              <w:spacing w:before="20" w:after="20" w:line="269" w:lineRule="auto"/>
            </w:pPr>
            <w:r>
              <w:rPr>
                <w:sz w:val="18"/>
              </w:rPr>
              <w:t>Integración del cliente de inferencia cloud. La configuración y las pruebas del proyecto identifican GPT-5.6 Luna.</w:t>
            </w:r>
          </w:p>
        </w:tc>
        <w:tc>
          <w:tcPr>
            <w:tcW w:w="1594" w:type="dxa"/>
            <w:shd w:val="clear" w:color="auto" w:fill="F8FAFC"/>
            <w:tcMar>
              <w:top w:w="80" w:type="dxa"/>
              <w:left w:w="130" w:type="dxa"/>
              <w:bottom w:w="80" w:type="dxa"/>
              <w:right w:w="130" w:type="dxa"/>
            </w:tcMar>
            <w:vAlign w:val="center"/>
          </w:tcPr>
          <w:p w14:paraId="65D386DE" w14:textId="77777777" w:rsidR="004C3ED9" w:rsidRDefault="00000000">
            <w:pPr>
              <w:spacing w:before="20" w:after="20" w:line="269" w:lineRule="auto"/>
            </w:pPr>
            <w:r>
              <w:rPr>
                <w:sz w:val="18"/>
              </w:rPr>
              <w:t>Adalcides Pinto Soto</w:t>
            </w:r>
          </w:p>
        </w:tc>
      </w:tr>
      <w:tr w:rsidR="004C3ED9" w14:paraId="3A35AD3A" w14:textId="77777777" w:rsidTr="00184B4E">
        <w:trPr>
          <w:cantSplit/>
          <w:jc w:val="center"/>
        </w:trPr>
        <w:tc>
          <w:tcPr>
            <w:tcW w:w="1008" w:type="dxa"/>
            <w:shd w:val="clear" w:color="auto" w:fill="FFFFFF"/>
            <w:tcMar>
              <w:top w:w="80" w:type="dxa"/>
              <w:left w:w="130" w:type="dxa"/>
              <w:bottom w:w="80" w:type="dxa"/>
              <w:right w:w="130" w:type="dxa"/>
            </w:tcMar>
            <w:vAlign w:val="center"/>
          </w:tcPr>
          <w:p w14:paraId="6ABB448E" w14:textId="77777777" w:rsidR="004C3ED9" w:rsidRDefault="00000000">
            <w:pPr>
              <w:spacing w:before="20" w:after="20" w:line="269" w:lineRule="auto"/>
            </w:pPr>
            <w:r>
              <w:rPr>
                <w:sz w:val="18"/>
              </w:rPr>
              <w:t>2.2</w:t>
            </w:r>
          </w:p>
        </w:tc>
        <w:tc>
          <w:tcPr>
            <w:tcW w:w="936" w:type="dxa"/>
            <w:shd w:val="clear" w:color="auto" w:fill="FFFFFF"/>
            <w:tcMar>
              <w:top w:w="80" w:type="dxa"/>
              <w:left w:w="130" w:type="dxa"/>
              <w:bottom w:w="80" w:type="dxa"/>
              <w:right w:w="130" w:type="dxa"/>
            </w:tcMar>
            <w:vAlign w:val="center"/>
          </w:tcPr>
          <w:p w14:paraId="2D41DE45" w14:textId="77777777" w:rsidR="004C3ED9" w:rsidRDefault="00000000">
            <w:pPr>
              <w:spacing w:before="20" w:after="20" w:line="269" w:lineRule="auto"/>
            </w:pPr>
            <w:r>
              <w:rPr>
                <w:sz w:val="18"/>
              </w:rPr>
              <w:t>21/09/2026</w:t>
            </w:r>
          </w:p>
        </w:tc>
        <w:tc>
          <w:tcPr>
            <w:tcW w:w="1458" w:type="dxa"/>
            <w:shd w:val="clear" w:color="auto" w:fill="FFFFFF"/>
            <w:tcMar>
              <w:top w:w="80" w:type="dxa"/>
              <w:left w:w="130" w:type="dxa"/>
              <w:bottom w:w="80" w:type="dxa"/>
              <w:right w:w="130" w:type="dxa"/>
            </w:tcMar>
            <w:vAlign w:val="center"/>
          </w:tcPr>
          <w:p w14:paraId="52F8B902" w14:textId="77777777" w:rsidR="004C3ED9" w:rsidRDefault="00000000">
            <w:pPr>
              <w:spacing w:before="20" w:after="20" w:line="269" w:lineRule="auto"/>
            </w:pPr>
            <w:r>
              <w:rPr>
                <w:sz w:val="18"/>
              </w:rPr>
              <w:t>Reindexación y configuración</w:t>
            </w:r>
          </w:p>
        </w:tc>
        <w:tc>
          <w:tcPr>
            <w:tcW w:w="4364" w:type="dxa"/>
            <w:shd w:val="clear" w:color="auto" w:fill="FFFFFF"/>
            <w:tcMar>
              <w:top w:w="80" w:type="dxa"/>
              <w:left w:w="130" w:type="dxa"/>
              <w:bottom w:w="80" w:type="dxa"/>
              <w:right w:w="130" w:type="dxa"/>
            </w:tcMar>
            <w:vAlign w:val="center"/>
          </w:tcPr>
          <w:p w14:paraId="2ADE678E" w14:textId="77777777" w:rsidR="004C3ED9" w:rsidRDefault="00000000">
            <w:pPr>
              <w:spacing w:before="20" w:after="20" w:line="269" w:lineRule="auto"/>
            </w:pPr>
            <w:r>
              <w:rPr>
                <w:sz w:val="18"/>
              </w:rPr>
              <w:t>Reindexación de documentos, ajuste del contexto de generación y actualización de la configuración del proveedor.</w:t>
            </w:r>
          </w:p>
        </w:tc>
        <w:tc>
          <w:tcPr>
            <w:tcW w:w="1594" w:type="dxa"/>
            <w:shd w:val="clear" w:color="auto" w:fill="FFFFFF"/>
            <w:tcMar>
              <w:top w:w="80" w:type="dxa"/>
              <w:left w:w="130" w:type="dxa"/>
              <w:bottom w:w="80" w:type="dxa"/>
              <w:right w:w="130" w:type="dxa"/>
            </w:tcMar>
            <w:vAlign w:val="center"/>
          </w:tcPr>
          <w:p w14:paraId="313786A8" w14:textId="77777777" w:rsidR="004C3ED9" w:rsidRDefault="00000000">
            <w:pPr>
              <w:spacing w:before="20" w:after="20" w:line="269" w:lineRule="auto"/>
            </w:pPr>
            <w:r>
              <w:rPr>
                <w:sz w:val="18"/>
              </w:rPr>
              <w:t>Adalcides Pinto Soto</w:t>
            </w:r>
          </w:p>
        </w:tc>
      </w:tr>
      <w:tr w:rsidR="004C3ED9" w14:paraId="1F9D5245" w14:textId="77777777" w:rsidTr="00184B4E">
        <w:trPr>
          <w:cantSplit/>
          <w:jc w:val="center"/>
        </w:trPr>
        <w:tc>
          <w:tcPr>
            <w:tcW w:w="1008" w:type="dxa"/>
            <w:shd w:val="clear" w:color="auto" w:fill="F8FAFC"/>
            <w:tcMar>
              <w:top w:w="80" w:type="dxa"/>
              <w:left w:w="130" w:type="dxa"/>
              <w:bottom w:w="80" w:type="dxa"/>
              <w:right w:w="130" w:type="dxa"/>
            </w:tcMar>
            <w:vAlign w:val="center"/>
          </w:tcPr>
          <w:p w14:paraId="38436DE0" w14:textId="77777777" w:rsidR="004C3ED9" w:rsidRDefault="00000000">
            <w:pPr>
              <w:spacing w:before="20" w:after="20" w:line="269" w:lineRule="auto"/>
            </w:pPr>
            <w:r>
              <w:rPr>
                <w:sz w:val="18"/>
              </w:rPr>
              <w:t>2.3</w:t>
            </w:r>
          </w:p>
        </w:tc>
        <w:tc>
          <w:tcPr>
            <w:tcW w:w="936" w:type="dxa"/>
            <w:shd w:val="clear" w:color="auto" w:fill="F8FAFC"/>
            <w:tcMar>
              <w:top w:w="80" w:type="dxa"/>
              <w:left w:w="130" w:type="dxa"/>
              <w:bottom w:w="80" w:type="dxa"/>
              <w:right w:w="130" w:type="dxa"/>
            </w:tcMar>
            <w:vAlign w:val="center"/>
          </w:tcPr>
          <w:p w14:paraId="0DDB021F" w14:textId="77777777" w:rsidR="004C3ED9" w:rsidRDefault="00000000">
            <w:pPr>
              <w:spacing w:before="20" w:after="20" w:line="269" w:lineRule="auto"/>
            </w:pPr>
            <w:r>
              <w:rPr>
                <w:sz w:val="18"/>
              </w:rPr>
              <w:t>23/09/2026</w:t>
            </w:r>
          </w:p>
        </w:tc>
        <w:tc>
          <w:tcPr>
            <w:tcW w:w="1458" w:type="dxa"/>
            <w:shd w:val="clear" w:color="auto" w:fill="F8FAFC"/>
            <w:tcMar>
              <w:top w:w="80" w:type="dxa"/>
              <w:left w:w="130" w:type="dxa"/>
              <w:bottom w:w="80" w:type="dxa"/>
              <w:right w:w="130" w:type="dxa"/>
            </w:tcMar>
            <w:vAlign w:val="center"/>
          </w:tcPr>
          <w:p w14:paraId="25ED0746" w14:textId="77777777" w:rsidR="004C3ED9" w:rsidRDefault="00000000">
            <w:pPr>
              <w:spacing w:before="20" w:after="20" w:line="269" w:lineRule="auto"/>
            </w:pPr>
            <w:r>
              <w:rPr>
                <w:sz w:val="18"/>
              </w:rPr>
              <w:t>Integración y analítica</w:t>
            </w:r>
          </w:p>
        </w:tc>
        <w:tc>
          <w:tcPr>
            <w:tcW w:w="4364" w:type="dxa"/>
            <w:shd w:val="clear" w:color="auto" w:fill="F8FAFC"/>
            <w:tcMar>
              <w:top w:w="80" w:type="dxa"/>
              <w:left w:w="130" w:type="dxa"/>
              <w:bottom w:w="80" w:type="dxa"/>
              <w:right w:w="130" w:type="dxa"/>
            </w:tcMar>
            <w:vAlign w:val="center"/>
          </w:tcPr>
          <w:p w14:paraId="113CE21F" w14:textId="77777777" w:rsidR="004C3ED9" w:rsidRDefault="00000000">
            <w:pPr>
              <w:spacing w:before="20" w:after="20" w:line="269" w:lineRule="auto"/>
            </w:pPr>
            <w:r>
              <w:rPr>
                <w:sz w:val="18"/>
              </w:rPr>
              <w:t>Ajustes a las consultas de GLPI, procesamiento de datos y métricas operativas.</w:t>
            </w:r>
          </w:p>
        </w:tc>
        <w:tc>
          <w:tcPr>
            <w:tcW w:w="1594" w:type="dxa"/>
            <w:shd w:val="clear" w:color="auto" w:fill="F8FAFC"/>
            <w:tcMar>
              <w:top w:w="80" w:type="dxa"/>
              <w:left w:w="130" w:type="dxa"/>
              <w:bottom w:w="80" w:type="dxa"/>
              <w:right w:w="130" w:type="dxa"/>
            </w:tcMar>
            <w:vAlign w:val="center"/>
          </w:tcPr>
          <w:p w14:paraId="67BB82FF" w14:textId="77777777" w:rsidR="004C3ED9" w:rsidRDefault="00000000">
            <w:pPr>
              <w:spacing w:before="20" w:after="20" w:line="269" w:lineRule="auto"/>
            </w:pPr>
            <w:r>
              <w:rPr>
                <w:sz w:val="18"/>
              </w:rPr>
              <w:t>Adalcides Pinto Soto</w:t>
            </w:r>
          </w:p>
        </w:tc>
      </w:tr>
      <w:tr>
        <w:tc>
          <w:tcPr>
            <w:tcW w:type="dxa" w:w="1008"/>
          </w:tcPr>
          <w:p>
            <w:r>
              <w:t>2.4</w:t>
            </w:r>
          </w:p>
        </w:tc>
        <w:tc>
          <w:tcPr>
            <w:tcW w:type="dxa" w:w="936"/>
          </w:tcPr>
          <w:p>
            <w:r>
              <w:t>06/10/2026</w:t>
            </w:r>
          </w:p>
        </w:tc>
        <w:tc>
          <w:tcPr>
            <w:tcW w:type="dxa" w:w="1458"/>
          </w:tcPr>
          <w:p>
            <w:r>
              <w:t>Medición de carga y calidad</w:t>
            </w:r>
          </w:p>
        </w:tc>
        <w:tc>
          <w:tcPr>
            <w:tcW w:type="dxa" w:w="4364"/>
          </w:tcPr>
          <w:p>
            <w:r>
              <w:t>Prueba local de 50 sesiones concurrentes: 50 respuestas HTTP; se registraron latencias y clasificación de respuestas en un reporte histórico.</w:t>
            </w:r>
          </w:p>
        </w:tc>
        <w:tc>
          <w:tcPr>
            <w:tcW w:type="dxa" w:w="1594"/>
          </w:tcPr>
          <w:p>
            <w:r>
              <w:t>Adalcides Pinto Soto</w:t>
            </w:r>
          </w:p>
        </w:tc>
      </w:tr>
      <w:tr>
        <w:tc>
          <w:tcPr>
            <w:tcW w:type="dxa" w:w="1008"/>
          </w:tcPr>
          <w:p>
            <w:r>
              <w:t>2.5</w:t>
            </w:r>
          </w:p>
        </w:tc>
        <w:tc>
          <w:tcPr>
            <w:tcW w:type="dxa" w:w="936"/>
          </w:tcPr>
          <w:p>
            <w:r>
              <w:t>16–20/10/2026</w:t>
            </w:r>
          </w:p>
        </w:tc>
        <w:tc>
          <w:tcPr>
            <w:tcW w:type="dxa" w:w="1458"/>
          </w:tcPr>
          <w:p>
            <w:r>
              <w:t>RAG e instancias</w:t>
            </w:r>
          </w:p>
        </w:tc>
        <w:tc>
          <w:tcPr>
            <w:tcW w:type="dxa" w:w="4364"/>
          </w:tcPr>
          <w:p>
            <w:r>
              <w:t>Saneamiento e ingesta, evaluación por lotes, asistentes por dependencia, router y caché aislada; commits 6b22554, 859e317 y 3c60a1e.</w:t>
            </w:r>
          </w:p>
        </w:tc>
        <w:tc>
          <w:tcPr>
            <w:tcW w:type="dxa" w:w="1594"/>
          </w:tcPr>
          <w:p>
            <w:r>
              <w:t>Adalcides Pinto Soto</w:t>
            </w:r>
          </w:p>
        </w:tc>
      </w:tr>
      <w:tr>
        <w:tc>
          <w:tcPr>
            <w:tcW w:type="dxa" w:w="1008"/>
          </w:tcPr>
          <w:p>
            <w:r>
              <w:t>2.6</w:t>
            </w:r>
          </w:p>
        </w:tc>
        <w:tc>
          <w:tcPr>
            <w:tcW w:type="dxa" w:w="936"/>
          </w:tcPr>
          <w:p>
            <w:r>
              <w:t>21/10/2026</w:t>
            </w:r>
          </w:p>
        </w:tc>
        <w:tc>
          <w:tcPr>
            <w:tcW w:type="dxa" w:w="1458"/>
          </w:tcPr>
          <w:p>
            <w:r>
              <w:t>Revisión de entrega</w:t>
            </w:r>
          </w:p>
        </w:tc>
        <w:tc>
          <w:tcPr>
            <w:tcW w:type="dxa" w:w="4364"/>
          </w:tcPr>
          <w:p>
            <w:r>
              <w:t>Cambios locales de catálogo documental, carga por instancia y enrutamiento; verificación y documentación actualizadas.</w:t>
            </w:r>
          </w:p>
        </w:tc>
        <w:tc>
          <w:tcPr>
            <w:tcW w:type="dxa" w:w="1594"/>
          </w:tcPr>
          <w:p>
            <w:r>
              <w:t>Adalcides Pinto Soto</w:t>
            </w:r>
          </w:p>
        </w:tc>
      </w:tr>
    </w:tbl>
    <w:p w14:paraId="7169EE8A" w14:textId="77777777" w:rsidR="004C3ED9" w:rsidRDefault="004C3ED9">
      <w:pPr>
        <w:spacing w:after="120"/>
      </w:pPr>
    </w:p>
    <w:p w14:paraId="07F11D4C" w14:textId="77777777" w:rsidR="004C3ED9" w:rsidRDefault="00000000">
      <w:r>
        <w:br w:type="page"/>
      </w:r>
    </w:p>
    <w:p w14:paraId="47FD9525" w14:textId="77777777" w:rsidR="004C3ED9" w:rsidRDefault="00000000">
      <w:pPr>
        <w:pStyle w:val="Ttulo1"/>
        <w:spacing w:before="120"/>
      </w:pPr>
      <w:r>
        <w:lastRenderedPageBreak/>
        <w:t>Tabla de Contenido</w:t>
      </w:r>
    </w:p>
    <w:p w14:paraId="664F908B" w14:textId="77777777" w:rsidR="004C3ED9" w:rsidRDefault="00000000">
      <w:pPr>
        <w:spacing w:before="80" w:after="40" w:line="264" w:lineRule="auto"/>
      </w:pPr>
      <w:r>
        <w:rPr>
          <w:b/>
          <w:color w:val="0A2540"/>
          <w:sz w:val="21"/>
        </w:rPr>
        <w:t>1. Proyecto de Producto de Software</w:t>
      </w:r>
    </w:p>
    <w:p w14:paraId="1569181D" w14:textId="77777777" w:rsidR="004C3ED9" w:rsidRDefault="00000000">
      <w:pPr>
        <w:spacing w:before="20" w:after="40" w:line="264" w:lineRule="auto"/>
        <w:ind w:left="360"/>
      </w:pPr>
      <w:r>
        <w:rPr>
          <w:color w:val="1E40AF"/>
          <w:sz w:val="20"/>
        </w:rPr>
        <w:t>1.1 Identificación y Contexto del Problema</w:t>
      </w:r>
    </w:p>
    <w:p w14:paraId="7BCECE6C" w14:textId="77777777" w:rsidR="004C3ED9" w:rsidRDefault="00000000">
      <w:pPr>
        <w:spacing w:before="20" w:after="40" w:line="264" w:lineRule="auto"/>
        <w:ind w:left="720"/>
      </w:pPr>
      <w:r>
        <w:rPr>
          <w:color w:val="374151"/>
          <w:sz w:val="19"/>
        </w:rPr>
        <w:t>1.1.1 Análisis de riesgo</w:t>
      </w:r>
    </w:p>
    <w:p w14:paraId="47D206C9" w14:textId="77777777" w:rsidR="004C3ED9" w:rsidRDefault="00000000">
      <w:pPr>
        <w:spacing w:before="20" w:after="40" w:line="264" w:lineRule="auto"/>
        <w:ind w:left="1080"/>
      </w:pPr>
      <w:r>
        <w:rPr>
          <w:i/>
          <w:color w:val="64748B"/>
          <w:sz w:val="18"/>
        </w:rPr>
        <w:t>1.1.1.1 Identificación de riesgos</w:t>
      </w:r>
    </w:p>
    <w:p w14:paraId="5F5B291B" w14:textId="77777777" w:rsidR="004C3ED9" w:rsidRDefault="00000000">
      <w:pPr>
        <w:spacing w:before="20" w:after="40" w:line="264" w:lineRule="auto"/>
        <w:ind w:left="1080"/>
      </w:pPr>
      <w:r>
        <w:rPr>
          <w:i/>
          <w:color w:val="64748B"/>
          <w:sz w:val="18"/>
        </w:rPr>
        <w:t>1.1.1.2 Estimación de riesgos / Resultado</w:t>
      </w:r>
    </w:p>
    <w:p w14:paraId="4744D3B7" w14:textId="77777777" w:rsidR="004C3ED9" w:rsidRDefault="00000000">
      <w:pPr>
        <w:spacing w:before="20" w:after="40" w:line="264" w:lineRule="auto"/>
        <w:ind w:left="720"/>
      </w:pPr>
      <w:r>
        <w:rPr>
          <w:color w:val="374151"/>
          <w:sz w:val="19"/>
        </w:rPr>
        <w:t>1.1.2 Identificación del problema</w:t>
      </w:r>
    </w:p>
    <w:p w14:paraId="367AE454" w14:textId="77777777" w:rsidR="004C3ED9" w:rsidRDefault="00000000">
      <w:pPr>
        <w:spacing w:before="20" w:after="40" w:line="264" w:lineRule="auto"/>
        <w:ind w:left="360"/>
      </w:pPr>
      <w:r>
        <w:rPr>
          <w:color w:val="1E40AF"/>
          <w:sz w:val="20"/>
        </w:rPr>
        <w:t>1.2 Propósito, Alcance y Objetivo del Proyecto</w:t>
      </w:r>
    </w:p>
    <w:p w14:paraId="239643FB" w14:textId="77777777" w:rsidR="004C3ED9" w:rsidRDefault="00000000">
      <w:pPr>
        <w:spacing w:before="20" w:after="40" w:line="264" w:lineRule="auto"/>
        <w:ind w:left="720"/>
      </w:pPr>
      <w:r>
        <w:rPr>
          <w:color w:val="374151"/>
          <w:sz w:val="19"/>
        </w:rPr>
        <w:t>1.2.1 Propósito</w:t>
      </w:r>
    </w:p>
    <w:p w14:paraId="56BAC960" w14:textId="77777777" w:rsidR="004C3ED9" w:rsidRDefault="00000000">
      <w:pPr>
        <w:spacing w:before="20" w:after="40" w:line="264" w:lineRule="auto"/>
        <w:ind w:left="720"/>
      </w:pPr>
      <w:r>
        <w:rPr>
          <w:color w:val="374151"/>
          <w:sz w:val="19"/>
        </w:rPr>
        <w:t>1.2.2 Alcance</w:t>
      </w:r>
    </w:p>
    <w:p w14:paraId="56CC55DE" w14:textId="77777777" w:rsidR="004C3ED9" w:rsidRDefault="00000000">
      <w:pPr>
        <w:spacing w:before="20" w:after="40" w:line="264" w:lineRule="auto"/>
        <w:ind w:left="720"/>
      </w:pPr>
      <w:r>
        <w:rPr>
          <w:color w:val="374151"/>
          <w:sz w:val="19"/>
        </w:rPr>
        <w:t>1.2.3 Objetivo general</w:t>
      </w:r>
    </w:p>
    <w:p w14:paraId="7807185C" w14:textId="77777777" w:rsidR="004C3ED9" w:rsidRDefault="00000000">
      <w:pPr>
        <w:spacing w:before="20" w:after="40" w:line="264" w:lineRule="auto"/>
        <w:ind w:left="1080"/>
      </w:pPr>
      <w:r>
        <w:rPr>
          <w:i/>
          <w:color w:val="64748B"/>
          <w:sz w:val="18"/>
        </w:rPr>
        <w:t>1.2.3.1 Objetivos específicos</w:t>
      </w:r>
    </w:p>
    <w:p w14:paraId="433E8525" w14:textId="77777777" w:rsidR="004C3ED9" w:rsidRDefault="00000000">
      <w:pPr>
        <w:spacing w:before="20" w:after="40" w:line="264" w:lineRule="auto"/>
        <w:ind w:left="360"/>
      </w:pPr>
      <w:r>
        <w:rPr>
          <w:color w:val="1E40AF"/>
          <w:sz w:val="20"/>
        </w:rPr>
        <w:t>1.3 Suposiciones y Restricciones</w:t>
      </w:r>
    </w:p>
    <w:p w14:paraId="5086C2DE" w14:textId="77777777" w:rsidR="004C3ED9" w:rsidRDefault="00000000">
      <w:pPr>
        <w:spacing w:before="20" w:after="40" w:line="264" w:lineRule="auto"/>
        <w:ind w:left="720"/>
      </w:pPr>
      <w:r>
        <w:rPr>
          <w:color w:val="374151"/>
          <w:sz w:val="19"/>
        </w:rPr>
        <w:t>1.3.1 Suposiciones</w:t>
      </w:r>
    </w:p>
    <w:p w14:paraId="5CEEA41A" w14:textId="77777777" w:rsidR="004C3ED9" w:rsidRDefault="00000000">
      <w:pPr>
        <w:spacing w:before="20" w:after="40" w:line="264" w:lineRule="auto"/>
        <w:ind w:left="720"/>
      </w:pPr>
      <w:r>
        <w:rPr>
          <w:color w:val="374151"/>
          <w:sz w:val="19"/>
        </w:rPr>
        <w:t>1.3.2 Restricciones</w:t>
      </w:r>
    </w:p>
    <w:p w14:paraId="4A1A5109" w14:textId="77777777" w:rsidR="004C3ED9" w:rsidRDefault="00000000">
      <w:pPr>
        <w:spacing w:before="20" w:after="40" w:line="264" w:lineRule="auto"/>
        <w:ind w:left="360"/>
      </w:pPr>
      <w:r>
        <w:rPr>
          <w:color w:val="1E40AF"/>
          <w:sz w:val="20"/>
        </w:rPr>
        <w:t>1.4 Entregables del proyecto</w:t>
      </w:r>
    </w:p>
    <w:p w14:paraId="6EA3AD12" w14:textId="77777777" w:rsidR="004C3ED9" w:rsidRDefault="00000000">
      <w:pPr>
        <w:spacing w:before="20" w:after="40" w:line="264" w:lineRule="auto"/>
        <w:ind w:left="360"/>
      </w:pPr>
      <w:r>
        <w:rPr>
          <w:color w:val="1E40AF"/>
          <w:sz w:val="20"/>
        </w:rPr>
        <w:t>1.5 Cronograma y Resumen del Presupuesto</w:t>
      </w:r>
    </w:p>
    <w:p w14:paraId="18336D79" w14:textId="77777777" w:rsidR="004C3ED9" w:rsidRDefault="00000000">
      <w:pPr>
        <w:spacing w:before="20" w:after="40" w:line="264" w:lineRule="auto"/>
        <w:ind w:left="720"/>
      </w:pPr>
      <w:r>
        <w:rPr>
          <w:color w:val="374151"/>
          <w:sz w:val="19"/>
        </w:rPr>
        <w:t>1.5.1 Cronograma</w:t>
      </w:r>
    </w:p>
    <w:p w14:paraId="07FB7E06" w14:textId="77777777" w:rsidR="004C3ED9" w:rsidRDefault="00000000">
      <w:pPr>
        <w:spacing w:before="20" w:after="40" w:line="264" w:lineRule="auto"/>
        <w:ind w:left="720"/>
      </w:pPr>
      <w:r>
        <w:rPr>
          <w:color w:val="374151"/>
          <w:sz w:val="19"/>
        </w:rPr>
        <w:t>1.5.2 Presupuesto</w:t>
      </w:r>
    </w:p>
    <w:p w14:paraId="561E4F18" w14:textId="77777777" w:rsidR="004C3ED9" w:rsidRDefault="00000000">
      <w:pPr>
        <w:spacing w:before="80" w:after="40" w:line="264" w:lineRule="auto"/>
      </w:pPr>
      <w:r>
        <w:rPr>
          <w:b/>
          <w:color w:val="0A2540"/>
          <w:sz w:val="21"/>
        </w:rPr>
        <w:t>2. Documentos de Referencia</w:t>
      </w:r>
    </w:p>
    <w:p w14:paraId="63CD3E48" w14:textId="77777777" w:rsidR="004C3ED9" w:rsidRDefault="00000000">
      <w:pPr>
        <w:spacing w:before="20" w:after="40" w:line="264" w:lineRule="auto"/>
        <w:ind w:left="360"/>
      </w:pPr>
      <w:r>
        <w:rPr>
          <w:color w:val="1E40AF"/>
          <w:sz w:val="20"/>
        </w:rPr>
        <w:t>2.1 Referencias</w:t>
      </w:r>
    </w:p>
    <w:p w14:paraId="53DB45F1" w14:textId="77777777" w:rsidR="004C3ED9" w:rsidRDefault="00000000">
      <w:pPr>
        <w:spacing w:before="20" w:after="40" w:line="264" w:lineRule="auto"/>
        <w:ind w:left="360"/>
      </w:pPr>
      <w:r>
        <w:rPr>
          <w:color w:val="1E40AF"/>
          <w:sz w:val="20"/>
        </w:rPr>
        <w:t>2.2 Estándares</w:t>
      </w:r>
    </w:p>
    <w:p w14:paraId="1E171D13" w14:textId="77777777" w:rsidR="004C3ED9" w:rsidRDefault="00000000">
      <w:pPr>
        <w:spacing w:before="80" w:after="40" w:line="264" w:lineRule="auto"/>
      </w:pPr>
      <w:r>
        <w:rPr>
          <w:b/>
          <w:color w:val="0A2540"/>
          <w:sz w:val="21"/>
        </w:rPr>
        <w:t>3. Definiciones y Acrónimos</w:t>
      </w:r>
    </w:p>
    <w:p w14:paraId="77C3124E" w14:textId="77777777" w:rsidR="004C3ED9" w:rsidRDefault="00000000">
      <w:pPr>
        <w:spacing w:before="20" w:after="40" w:line="264" w:lineRule="auto"/>
        <w:ind w:left="360"/>
      </w:pPr>
      <w:r>
        <w:rPr>
          <w:color w:val="1E40AF"/>
          <w:sz w:val="20"/>
        </w:rPr>
        <w:t>3.1 Definiciones</w:t>
      </w:r>
    </w:p>
    <w:p w14:paraId="11A22137" w14:textId="77777777" w:rsidR="004C3ED9" w:rsidRDefault="00000000">
      <w:pPr>
        <w:spacing w:before="20" w:after="40" w:line="264" w:lineRule="auto"/>
        <w:ind w:left="360"/>
      </w:pPr>
      <w:r>
        <w:rPr>
          <w:color w:val="1E40AF"/>
          <w:sz w:val="20"/>
        </w:rPr>
        <w:t>3.2 Acrónimos</w:t>
      </w:r>
    </w:p>
    <w:p w14:paraId="13E0FD98" w14:textId="77777777" w:rsidR="004C3ED9" w:rsidRDefault="00000000">
      <w:pPr>
        <w:spacing w:before="80" w:after="40" w:line="264" w:lineRule="auto"/>
      </w:pPr>
      <w:r>
        <w:rPr>
          <w:b/>
          <w:color w:val="0A2540"/>
          <w:sz w:val="21"/>
        </w:rPr>
        <w:t>4. Resumen del Trabajo Requerido</w:t>
      </w:r>
    </w:p>
    <w:p w14:paraId="396D760D" w14:textId="77777777" w:rsidR="004C3ED9" w:rsidRDefault="00000000">
      <w:pPr>
        <w:spacing w:before="20" w:after="40" w:line="264" w:lineRule="auto"/>
        <w:ind w:left="360"/>
      </w:pPr>
      <w:r>
        <w:rPr>
          <w:color w:val="1E40AF"/>
          <w:sz w:val="20"/>
        </w:rPr>
        <w:t>4.1 Organización y Control del proyecto</w:t>
      </w:r>
    </w:p>
    <w:p w14:paraId="3756B5A7" w14:textId="77777777" w:rsidR="004C3ED9" w:rsidRDefault="00000000">
      <w:pPr>
        <w:spacing w:before="80" w:after="40" w:line="264" w:lineRule="auto"/>
      </w:pPr>
      <w:r>
        <w:rPr>
          <w:b/>
          <w:color w:val="0A2540"/>
          <w:sz w:val="21"/>
        </w:rPr>
        <w:t>5. Proceso de Desarrollo de Software</w:t>
      </w:r>
    </w:p>
    <w:p w14:paraId="148394D9" w14:textId="77777777" w:rsidR="004C3ED9" w:rsidRDefault="00000000">
      <w:pPr>
        <w:spacing w:before="20" w:after="40" w:line="264" w:lineRule="auto"/>
        <w:ind w:left="360"/>
      </w:pPr>
      <w:r>
        <w:rPr>
          <w:color w:val="1E40AF"/>
          <w:sz w:val="20"/>
        </w:rPr>
        <w:t>5.1 Entorno del Proceso de Software</w:t>
      </w:r>
    </w:p>
    <w:p w14:paraId="16F1FFC2" w14:textId="77777777" w:rsidR="004C3ED9" w:rsidRDefault="00000000">
      <w:pPr>
        <w:spacing w:before="20" w:after="40" w:line="264" w:lineRule="auto"/>
        <w:ind w:left="360"/>
      </w:pPr>
      <w:r>
        <w:rPr>
          <w:color w:val="1E40AF"/>
          <w:sz w:val="20"/>
        </w:rPr>
        <w:t>5.2 Análisis de Software</w:t>
      </w:r>
    </w:p>
    <w:p w14:paraId="5CED6E6C" w14:textId="77777777" w:rsidR="004C3ED9" w:rsidRDefault="00000000">
      <w:pPr>
        <w:spacing w:before="20" w:after="40" w:line="264" w:lineRule="auto"/>
        <w:ind w:left="720"/>
      </w:pPr>
      <w:r>
        <w:rPr>
          <w:color w:val="374151"/>
          <w:sz w:val="19"/>
        </w:rPr>
        <w:t>5.2.1 Definición de Roles o Actores</w:t>
      </w:r>
    </w:p>
    <w:p w14:paraId="1BB200E0" w14:textId="77777777" w:rsidR="004C3ED9" w:rsidRDefault="00000000">
      <w:pPr>
        <w:spacing w:before="20" w:after="40" w:line="264" w:lineRule="auto"/>
        <w:ind w:left="720"/>
      </w:pPr>
      <w:r>
        <w:rPr>
          <w:color w:val="374151"/>
          <w:sz w:val="19"/>
        </w:rPr>
        <w:t>5.2.2 Análisis de Requerimientos de Software</w:t>
      </w:r>
    </w:p>
    <w:p w14:paraId="16D84A79" w14:textId="77777777" w:rsidR="004C3ED9" w:rsidRDefault="00000000">
      <w:pPr>
        <w:spacing w:before="20" w:after="40" w:line="264" w:lineRule="auto"/>
        <w:ind w:left="720"/>
      </w:pPr>
      <w:r>
        <w:rPr>
          <w:color w:val="374151"/>
          <w:sz w:val="19"/>
        </w:rPr>
        <w:t>5.2.3 Requerimientos Funcionales</w:t>
      </w:r>
    </w:p>
    <w:p w14:paraId="02ADC72C" w14:textId="77777777" w:rsidR="004C3ED9" w:rsidRDefault="00000000">
      <w:pPr>
        <w:spacing w:before="20" w:after="40" w:line="264" w:lineRule="auto"/>
        <w:ind w:left="720"/>
      </w:pPr>
      <w:r>
        <w:rPr>
          <w:color w:val="374151"/>
          <w:sz w:val="19"/>
        </w:rPr>
        <w:t>5.2.4 Requerimientos No funcionales</w:t>
      </w:r>
    </w:p>
    <w:p w14:paraId="5FBE93D6" w14:textId="77777777" w:rsidR="004C3ED9" w:rsidRDefault="00000000">
      <w:pPr>
        <w:spacing w:before="20" w:after="40" w:line="264" w:lineRule="auto"/>
        <w:ind w:left="360"/>
      </w:pPr>
      <w:r>
        <w:rPr>
          <w:color w:val="1E40AF"/>
          <w:sz w:val="20"/>
        </w:rPr>
        <w:t>5.3 Modelado de Software</w:t>
      </w:r>
    </w:p>
    <w:p w14:paraId="2D3A6312" w14:textId="77777777" w:rsidR="004C3ED9" w:rsidRDefault="00000000">
      <w:pPr>
        <w:spacing w:before="20" w:after="40" w:line="264" w:lineRule="auto"/>
        <w:ind w:left="720"/>
      </w:pPr>
      <w:r>
        <w:rPr>
          <w:color w:val="374151"/>
          <w:sz w:val="19"/>
        </w:rPr>
        <w:t>5.3.1 Diagramas de Casos de Uso</w:t>
      </w:r>
    </w:p>
    <w:p w14:paraId="33F76A5A" w14:textId="77777777" w:rsidR="004C3ED9" w:rsidRDefault="00000000">
      <w:pPr>
        <w:spacing w:before="20" w:after="40" w:line="264" w:lineRule="auto"/>
        <w:ind w:left="720"/>
      </w:pPr>
      <w:r>
        <w:rPr>
          <w:color w:val="374151"/>
          <w:sz w:val="19"/>
        </w:rPr>
        <w:t>5.3.2 Diagramas de Secuencia</w:t>
      </w:r>
    </w:p>
    <w:p w14:paraId="35B7DD1B" w14:textId="77777777" w:rsidR="004C3ED9" w:rsidRDefault="00000000">
      <w:pPr>
        <w:spacing w:before="20" w:after="40" w:line="264" w:lineRule="auto"/>
        <w:ind w:left="720"/>
      </w:pPr>
      <w:r>
        <w:rPr>
          <w:color w:val="374151"/>
          <w:sz w:val="19"/>
        </w:rPr>
        <w:t>5.3.3 Diagramas de Actividad</w:t>
      </w:r>
    </w:p>
    <w:p w14:paraId="69AA298D" w14:textId="77777777" w:rsidR="004C3ED9" w:rsidRDefault="00000000">
      <w:pPr>
        <w:spacing w:before="20" w:after="40" w:line="264" w:lineRule="auto"/>
        <w:ind w:left="720"/>
      </w:pPr>
      <w:r>
        <w:rPr>
          <w:i w:val="0"/>
          <w:sz w:val="19"/>
        </w:rPr>
        <w:t>5.3.4 Vista lógica de módulos</w:t>
      </w:r>
    </w:p>
    <w:p w14:paraId="4008F0C5" w14:textId="77777777" w:rsidR="004C3ED9" w:rsidRDefault="00000000">
      <w:pPr>
        <w:spacing w:before="20" w:after="40" w:line="264" w:lineRule="auto"/>
        <w:ind w:left="360"/>
      </w:pPr>
      <w:r>
        <w:rPr>
          <w:color w:val="1E40AF"/>
          <w:sz w:val="20"/>
        </w:rPr>
        <w:t>5.4 Diseño de la Interfaz</w:t>
      </w:r>
    </w:p>
    <w:p w14:paraId="32099AA5" w14:textId="77777777" w:rsidR="004C3ED9" w:rsidRDefault="00000000">
      <w:pPr>
        <w:spacing w:before="20" w:after="40" w:line="264" w:lineRule="auto"/>
        <w:ind w:left="720"/>
      </w:pPr>
      <w:r>
        <w:rPr>
          <w:color w:val="374151"/>
          <w:sz w:val="19"/>
        </w:rPr>
        <w:t>5.4.1 Arquitectura de Información</w:t>
      </w:r>
    </w:p>
    <w:p w14:paraId="357E870E" w14:textId="77777777" w:rsidR="004C3ED9" w:rsidRDefault="00000000">
      <w:pPr>
        <w:spacing w:before="20" w:after="40" w:line="264" w:lineRule="auto"/>
        <w:ind w:left="720"/>
      </w:pPr>
      <w:r>
        <w:rPr>
          <w:color w:val="374151"/>
          <w:sz w:val="19"/>
        </w:rPr>
        <w:lastRenderedPageBreak/>
        <w:t>5.4.2 Wireframe</w:t>
      </w:r>
    </w:p>
    <w:p w14:paraId="520FF921" w14:textId="77777777" w:rsidR="004C3ED9" w:rsidRDefault="00000000">
      <w:pPr>
        <w:spacing w:before="20" w:after="40" w:line="264" w:lineRule="auto"/>
        <w:ind w:left="360"/>
      </w:pPr>
      <w:r>
        <w:rPr>
          <w:color w:val="1E40AF"/>
          <w:sz w:val="20"/>
        </w:rPr>
        <w:t>5.5 Diseño de Datos</w:t>
      </w:r>
    </w:p>
    <w:p w14:paraId="49D5470C" w14:textId="77777777" w:rsidR="004C3ED9" w:rsidRDefault="00000000">
      <w:pPr>
        <w:spacing w:before="20" w:after="40" w:line="264" w:lineRule="auto"/>
        <w:ind w:left="720"/>
      </w:pPr>
      <w:r>
        <w:rPr>
          <w:color w:val="374151"/>
          <w:sz w:val="19"/>
        </w:rPr>
        <w:t>5.5.1 Método de acceso a la base de datos</w:t>
      </w:r>
    </w:p>
    <w:p w14:paraId="16136BF5" w14:textId="77777777" w:rsidR="004C3ED9" w:rsidRDefault="00000000">
      <w:pPr>
        <w:spacing w:before="20" w:after="40" w:line="264" w:lineRule="auto"/>
        <w:ind w:left="720"/>
      </w:pPr>
      <w:r>
        <w:rPr>
          <w:color w:val="374151"/>
          <w:sz w:val="19"/>
        </w:rPr>
        <w:t>5.5.2 Definición de las Entidades de datos</w:t>
      </w:r>
    </w:p>
    <w:p w14:paraId="02214C42" w14:textId="77777777" w:rsidR="004C3ED9" w:rsidRDefault="00000000">
      <w:pPr>
        <w:spacing w:before="20" w:after="40" w:line="264" w:lineRule="auto"/>
        <w:ind w:left="720"/>
      </w:pPr>
      <w:r>
        <w:rPr>
          <w:color w:val="374151"/>
          <w:sz w:val="19"/>
        </w:rPr>
        <w:t>5.5.3 Modelo Relacional</w:t>
      </w:r>
    </w:p>
    <w:p w14:paraId="52772092" w14:textId="77777777" w:rsidR="004C3ED9" w:rsidRDefault="00000000">
      <w:pPr>
        <w:spacing w:before="20" w:after="40" w:line="264" w:lineRule="auto"/>
        <w:ind w:left="720"/>
      </w:pPr>
      <w:r>
        <w:rPr>
          <w:color w:val="374151"/>
          <w:sz w:val="19"/>
        </w:rPr>
        <w:t>5.5.4 Diccionario de Datos</w:t>
      </w:r>
    </w:p>
    <w:p w14:paraId="3F295B68" w14:textId="77777777" w:rsidR="004C3ED9" w:rsidRDefault="00000000">
      <w:pPr>
        <w:spacing w:before="20" w:after="40" w:line="264" w:lineRule="auto"/>
        <w:ind w:left="720"/>
      </w:pPr>
      <w:r>
        <w:rPr>
          <w:color w:val="374151"/>
          <w:sz w:val="19"/>
        </w:rPr>
        <w:t>5.5.5 Restricciones de seguridad e integridad</w:t>
      </w:r>
    </w:p>
    <w:p w14:paraId="30A47182" w14:textId="77777777" w:rsidR="004C3ED9" w:rsidRDefault="00000000">
      <w:pPr>
        <w:spacing w:before="20" w:after="40" w:line="264" w:lineRule="auto"/>
        <w:ind w:left="360"/>
      </w:pPr>
      <w:r>
        <w:rPr>
          <w:color w:val="1E40AF"/>
          <w:sz w:val="20"/>
        </w:rPr>
        <w:t>5.6 Diseño de la Arquitectura de Software</w:t>
      </w:r>
    </w:p>
    <w:p w14:paraId="2FA36211" w14:textId="77777777" w:rsidR="004C3ED9" w:rsidRDefault="00000000">
      <w:pPr>
        <w:spacing w:before="20" w:after="40" w:line="264" w:lineRule="auto"/>
        <w:ind w:left="720"/>
      </w:pPr>
      <w:r>
        <w:rPr>
          <w:color w:val="374151"/>
          <w:sz w:val="19"/>
        </w:rPr>
        <w:t>5.6.1 Patrón de Diseño</w:t>
      </w:r>
    </w:p>
    <w:p w14:paraId="29F5F7D9" w14:textId="77777777" w:rsidR="004C3ED9" w:rsidRDefault="00000000">
      <w:pPr>
        <w:spacing w:before="20" w:after="40" w:line="264" w:lineRule="auto"/>
        <w:ind w:left="720"/>
      </w:pPr>
      <w:r>
        <w:rPr>
          <w:color w:val="374151"/>
          <w:sz w:val="19"/>
        </w:rPr>
        <w:t>5.6.2 Diagrama de Componentes</w:t>
      </w:r>
    </w:p>
    <w:p w14:paraId="5C321938" w14:textId="77777777" w:rsidR="004C3ED9" w:rsidRDefault="00000000">
      <w:pPr>
        <w:spacing w:before="20" w:after="40" w:line="264" w:lineRule="auto"/>
        <w:ind w:left="720"/>
      </w:pPr>
      <w:r>
        <w:rPr>
          <w:color w:val="374151"/>
          <w:sz w:val="19"/>
        </w:rPr>
        <w:t>5.6.3 Diagrama de Despliegue</w:t>
      </w:r>
    </w:p>
    <w:p w14:paraId="08FE6DF0" w14:textId="77777777" w:rsidR="004C3ED9" w:rsidRDefault="00000000">
      <w:pPr>
        <w:spacing w:before="20" w:after="40" w:line="264" w:lineRule="auto"/>
        <w:ind w:left="360"/>
      </w:pPr>
      <w:r>
        <w:rPr>
          <w:color w:val="1E40AF"/>
          <w:sz w:val="20"/>
        </w:rPr>
        <w:t>5.7 Construcción e Implementación de Software</w:t>
      </w:r>
    </w:p>
    <w:p w14:paraId="23CC3594" w14:textId="77777777" w:rsidR="004C3ED9" w:rsidRDefault="00000000">
      <w:pPr>
        <w:spacing w:before="20" w:after="40" w:line="264" w:lineRule="auto"/>
        <w:ind w:left="720"/>
      </w:pPr>
      <w:r>
        <w:rPr>
          <w:color w:val="374151"/>
          <w:sz w:val="19"/>
        </w:rPr>
        <w:t>5.7.1 Integración del sistema de software</w:t>
      </w:r>
    </w:p>
    <w:p w14:paraId="6C303ABE" w14:textId="77777777" w:rsidR="004C3ED9" w:rsidRDefault="00000000">
      <w:pPr>
        <w:spacing w:before="20" w:after="40" w:line="264" w:lineRule="auto"/>
        <w:ind w:left="720"/>
      </w:pPr>
      <w:r>
        <w:rPr>
          <w:color w:val="374151"/>
          <w:sz w:val="19"/>
        </w:rPr>
        <w:t>5.7.2 Verificación y validación del sistema de software</w:t>
      </w:r>
    </w:p>
    <w:p w14:paraId="114A6BE9" w14:textId="77777777" w:rsidR="004C3ED9" w:rsidRDefault="00000000">
      <w:pPr>
        <w:spacing w:before="20" w:after="40" w:line="264" w:lineRule="auto"/>
        <w:ind w:left="720"/>
      </w:pPr>
      <w:r>
        <w:rPr>
          <w:color w:val="374151"/>
          <w:sz w:val="19"/>
        </w:rPr>
        <w:t>5.7.3 Integración de software en Hardware</w:t>
      </w:r>
    </w:p>
    <w:p w14:paraId="6F1A77DF" w14:textId="77777777" w:rsidR="004C3ED9" w:rsidRDefault="00000000">
      <w:pPr>
        <w:spacing w:before="20" w:after="40" w:line="264" w:lineRule="auto"/>
        <w:ind w:left="720"/>
      </w:pPr>
      <w:r>
        <w:rPr>
          <w:color w:val="374151"/>
          <w:sz w:val="19"/>
        </w:rPr>
        <w:t>5.7.4 Transición de software y gestión de lanzamientos</w:t>
      </w:r>
    </w:p>
    <w:p w14:paraId="6575A8FC" w14:textId="77777777" w:rsidR="004C3ED9" w:rsidRDefault="00000000">
      <w:pPr>
        <w:spacing w:before="20" w:after="40" w:line="264" w:lineRule="auto"/>
        <w:ind w:left="720"/>
      </w:pPr>
      <w:r>
        <w:rPr>
          <w:color w:val="374151"/>
          <w:sz w:val="19"/>
        </w:rPr>
        <w:t>5.7.5 Mantenimiento del software</w:t>
      </w:r>
    </w:p>
    <w:p w14:paraId="6DE0B8DD" w14:textId="77777777" w:rsidR="004C3ED9" w:rsidRDefault="00000000">
      <w:pPr>
        <w:spacing w:before="20" w:after="40" w:line="264" w:lineRule="auto"/>
        <w:ind w:left="720"/>
      </w:pPr>
      <w:r>
        <w:rPr>
          <w:color w:val="374151"/>
          <w:sz w:val="19"/>
        </w:rPr>
        <w:t>5.7.6 Gestión de defectos y problemas de software</w:t>
      </w:r>
    </w:p>
    <w:p w14:paraId="6120F703" w14:textId="77777777" w:rsidR="004C3ED9" w:rsidRDefault="00000000">
      <w:pPr>
        <w:spacing w:before="80" w:after="40" w:line="264" w:lineRule="auto"/>
      </w:pPr>
      <w:r>
        <w:rPr>
          <w:b/>
          <w:color w:val="0A2540"/>
          <w:sz w:val="21"/>
        </w:rPr>
        <w:t>6. Aspectos éticos del proyecto</w:t>
      </w:r>
    </w:p>
    <w:p w14:paraId="48B10A54" w14:textId="77777777" w:rsidR="004C3ED9" w:rsidRDefault="00000000">
      <w:pPr>
        <w:spacing w:before="20" w:after="40" w:line="264" w:lineRule="auto"/>
        <w:ind w:left="360"/>
      </w:pPr>
      <w:r>
        <w:rPr>
          <w:color w:val="1E40AF"/>
          <w:sz w:val="20"/>
        </w:rPr>
        <w:t>6.1 Consideraciones éticas en la planeación</w:t>
      </w:r>
    </w:p>
    <w:p w14:paraId="4AE602FE" w14:textId="77777777" w:rsidR="004C3ED9" w:rsidRDefault="00000000">
      <w:pPr>
        <w:spacing w:before="20" w:after="40" w:line="264" w:lineRule="auto"/>
        <w:ind w:left="360"/>
      </w:pPr>
      <w:r>
        <w:rPr>
          <w:color w:val="1E40AF"/>
          <w:sz w:val="20"/>
        </w:rPr>
        <w:t>6.2 Consideraciones éticas en el desarrollo</w:t>
      </w:r>
    </w:p>
    <w:p w14:paraId="750DB93D" w14:textId="77777777" w:rsidR="004C3ED9" w:rsidRDefault="00000000">
      <w:pPr>
        <w:spacing w:before="20" w:after="40" w:line="264" w:lineRule="auto"/>
        <w:ind w:left="360"/>
      </w:pPr>
      <w:r>
        <w:rPr>
          <w:color w:val="1E40AF"/>
          <w:sz w:val="20"/>
        </w:rPr>
        <w:t>6.3 Consideraciones éticas en producción y mantenimiento</w:t>
      </w:r>
    </w:p>
    <w:p w14:paraId="2A8859BD" w14:textId="77777777" w:rsidR="004C3ED9" w:rsidRDefault="00000000">
      <w:pPr>
        <w:spacing w:before="80" w:after="40" w:line="264" w:lineRule="auto"/>
      </w:pPr>
      <w:r>
        <w:rPr>
          <w:b/>
          <w:color w:val="0A2540"/>
          <w:sz w:val="21"/>
        </w:rPr>
        <w:t>7. Conclusiones</w:t>
      </w:r>
    </w:p>
    <w:p w14:paraId="4BE775CF" w14:textId="77777777" w:rsidR="004C3ED9" w:rsidRDefault="00000000">
      <w:pPr>
        <w:spacing w:before="20" w:after="40" w:line="264" w:lineRule="auto"/>
        <w:ind w:left="360"/>
      </w:pPr>
      <w:r>
        <w:rPr>
          <w:color w:val="1E40AF"/>
          <w:sz w:val="20"/>
        </w:rPr>
        <w:t>7.1 Conclusiones del estudiante</w:t>
      </w:r>
    </w:p>
    <w:p w14:paraId="099F715A" w14:textId="77777777" w:rsidR="004C3ED9" w:rsidRDefault="00000000">
      <w:pPr>
        <w:spacing w:before="20" w:after="40" w:line="264" w:lineRule="auto"/>
        <w:ind w:left="360"/>
      </w:pPr>
      <w:r>
        <w:rPr>
          <w:color w:val="1E40AF"/>
          <w:sz w:val="20"/>
        </w:rPr>
        <w:t>7.2 Conclusión del tutor en sitio del proyecto</w:t>
      </w:r>
    </w:p>
    <w:p w14:paraId="44CC336E" w14:textId="77777777" w:rsidR="004C3ED9" w:rsidRDefault="00000000">
      <w:pPr>
        <w:spacing w:before="20" w:after="40" w:line="264" w:lineRule="auto"/>
        <w:ind w:left="360"/>
      </w:pPr>
      <w:r>
        <w:rPr>
          <w:color w:val="1E40AF"/>
          <w:sz w:val="20"/>
        </w:rPr>
        <w:t>7.3 Lecciones aprendidas</w:t>
      </w:r>
    </w:p>
    <w:p w14:paraId="68DDE377" w14:textId="77777777" w:rsidR="004C3ED9" w:rsidRDefault="00000000">
      <w:pPr>
        <w:spacing w:before="80" w:after="40" w:line="264" w:lineRule="auto"/>
      </w:pPr>
      <w:r>
        <w:rPr>
          <w:b/>
          <w:color w:val="0A2540"/>
          <w:sz w:val="21"/>
        </w:rPr>
        <w:t>Anexos</w:t>
      </w:r>
    </w:p>
    <w:p w14:paraId="236C4AA3" w14:textId="77777777" w:rsidR="004C3ED9" w:rsidRDefault="00000000">
      <w:r>
        <w:br w:type="page"/>
      </w:r>
    </w:p>
    <w:p w14:paraId="0C78131A" w14:textId="41EE8678" w:rsidR="004C3ED9" w:rsidRDefault="004C3ED9"/>
    <w:p w14:paraId="758195A6" w14:textId="77777777" w:rsidR="004C3ED9" w:rsidRDefault="00000000">
      <w:pPr>
        <w:pStyle w:val="Ttulo1"/>
      </w:pPr>
      <w:r>
        <w:rPr>
          <w:rFonts w:ascii="Calibri" w:hAnsi="Calibri"/>
        </w:rPr>
        <w:t>1. Proyecto de Producto de Software</w:t>
      </w:r>
    </w:p>
    <w:p w14:paraId="0756ECE8" w14:textId="77777777" w:rsidR="004C3ED9" w:rsidRDefault="00000000">
      <w:pPr>
        <w:pStyle w:val="Ttulo2"/>
      </w:pPr>
      <w:r>
        <w:rPr>
          <w:rFonts w:ascii="Calibri" w:hAnsi="Calibri"/>
        </w:rPr>
        <w:t>1.1 Identificación y Contexto del Problema</w:t>
      </w:r>
    </w:p>
    <w:p w14:paraId="2CCB2D77" w14:textId="77777777" w:rsidR="004C3ED9" w:rsidRDefault="00000000">
      <w:pPr>
        <w:jc w:val="both"/>
      </w:pPr>
      <w:r>
        <w:t>Durante la revisión de solicitudes registradas en GLPI se observó la presencia recurrente de tickets relacionados con situaciones básicas que podían atenderse inicialmente mediante autoservicio. Entre los ejemplos identificados se encuentran reportes de una pantalla que no enciende y cuyo problema se relacionaba con una conexión que debía revisarse, así como consultas sobre cómo solicitar un certificado de notas. El primer caso puede requerir instrucciones iniciales de comprobación antes de escalarse; el segundo corresponde a una gestión académica o administrativa que no constituye, por sí misma, un incidente prioritario de soporte de TI.</w:t>
      </w:r>
    </w:p>
    <w:p w14:paraId="099BF604" w14:textId="77777777" w:rsidR="004C3ED9" w:rsidRDefault="00000000">
      <w:pPr>
        <w:jc w:val="both"/>
      </w:pPr>
      <w:r>
        <w:t>La situación evidencia dos necesidades. La primera es orientar al usuario para que pueda resolver o descartar problemas frecuentes sin abrir innecesariamente un ticket, cuando exista un procedimiento adecuado y documentado. La segunda es identificar consultas que no corresponden a Soporte Técnico y ofrecer información que permita seguir el procedimiento o canal institucional pertinente, evitando su clasificación automática como incidente de TI.</w:t>
      </w:r>
    </w:p>
    <w:p w14:paraId="3F39AB61" w14:textId="77777777" w:rsidR="004C3ED9" w:rsidRDefault="00000000">
      <w:pPr>
        <w:jc w:val="both"/>
      </w:pPr>
      <w:r>
        <w:t>La Universidad cuenta con manuales y procedimientos para distintos servicios y procesos. No obstante, el usuario puede no conocer cuál documento contiene la respuesta ni cómo encontrar en él los pasos que necesita. UniMon se plantea como un asistente que recibe consultas en lenguaje natural, busca en la documentación disponible y ofrece orientación de autoservicio. Si el problema persiste, se identifica una falla que requiere intervención técnica o el usuario solicita atención, UniMon permite escalar el caso a GLPI. Si la consulta corresponde a un trámite no técnico, como la solicitud de un certificado de notas, el asistente debe orientar al usuario según la información institucional disponible y no abrir un ticket de Soporte Técnico sin justificación.</w:t>
      </w:r>
    </w:p>
    <w:p w14:paraId="22707D5C" w14:textId="77777777" w:rsidR="004C3ED9" w:rsidRDefault="00000000">
      <w:pPr>
        <w:jc w:val="both"/>
      </w:pPr>
      <w:r>
        <w:t>UniMon combina recuperación documental local y generación de texto. ChromaDB conserva el índice; el modelo de embeddings configurado por defecto es intfloat/multilingual-e5-large y un Cross-Encoder local reordena candidatos cuando está disponible. El proveedor de generación se elige por configuración (OpenAI, Gemini u Ollama); la consulta y el contexto seleccionado se transmiten al proveedor externo solo si se usa una API cloud. El cliente puede intentar Ollama como contingencia cuando la generación externa falla y el servicio local está operativo [R9–R13, R14, R16].</w:t>
      </w:r>
    </w:p>
    <w:p w14:paraId="5085F316" w14:textId="77777777" w:rsidR="004C3ED9" w:rsidRDefault="00000000">
      <w:pPr>
        <w:jc w:val="both"/>
      </w:pPr>
      <w:r>
        <w:t>La práctica produjo código, pruebas automatizadas y evaluaciones locales. Los resultados cuantitativos de octubre se describen al final del capítulo 5, con la versión, el índice y los criterios utilizados; no representan una estadística institucional de producción ni demuestran reducción de tickets reales. No se dispone de una serie consolidada de solicitudes GLPI con la que estimar el porcentaje de autoservicio.</w:t>
      </w:r>
    </w:p>
    <w:p w14:paraId="62771039" w14:textId="77777777" w:rsidR="00B7510A" w:rsidRDefault="00B7510A">
      <w:pPr>
        <w:jc w:val="both"/>
      </w:pPr>
    </w:p>
    <w:p w14:paraId="49603E9C" w14:textId="77777777" w:rsidR="00B7510A" w:rsidRDefault="00B7510A">
      <w:pPr>
        <w:jc w:val="both"/>
      </w:pPr>
    </w:p>
    <w:p w14:paraId="3DCB6377" w14:textId="77777777" w:rsidR="004C3ED9" w:rsidRDefault="00000000">
      <w:pPr>
        <w:pStyle w:val="Ttulo3"/>
      </w:pPr>
      <w:r>
        <w:rPr>
          <w:rFonts w:ascii="Calibri" w:hAnsi="Calibri"/>
        </w:rPr>
        <w:lastRenderedPageBreak/>
        <w:t>Alineación con los Objetivos de Desarrollo Sostenible</w:t>
      </w:r>
    </w:p>
    <w:p w14:paraId="3EB3A938" w14:textId="77777777" w:rsidR="004C3ED9" w:rsidRDefault="00000000">
      <w:pPr>
        <w:jc w:val="both"/>
      </w:pPr>
      <w:r>
        <w:rPr>
          <w:b/>
        </w:rPr>
        <w:t>ODS 4 — Educación de calidad</w:t>
      </w:r>
    </w:p>
    <w:p w14:paraId="0D6F8CC8" w14:textId="77777777" w:rsidR="004C3ED9" w:rsidRDefault="00000000">
      <w:pPr>
        <w:spacing w:before="20" w:after="60"/>
        <w:ind w:left="360" w:hanging="360"/>
        <w:jc w:val="both"/>
      </w:pPr>
      <w:r>
        <w:rPr>
          <w:color w:val="1E40AF"/>
          <w:sz w:val="20"/>
        </w:rPr>
        <w:t xml:space="preserve">▪  </w:t>
      </w:r>
      <w:r>
        <w:rPr>
          <w:b/>
          <w:sz w:val="21"/>
        </w:rPr>
        <w:t>Meta 4.3:</w:t>
      </w:r>
      <w:r>
        <w:rPr>
          <w:sz w:val="21"/>
        </w:rPr>
        <w:t xml:space="preserve"> promover el acceso igualitario a educación técnica, profesional y superior de calidad. UniMon facilita la orientación respecto de herramientas y servicios tecnológicos que apoyan la actividad universitaria.</w:t>
      </w:r>
    </w:p>
    <w:p w14:paraId="0B789A6B" w14:textId="77777777" w:rsidR="004C3ED9" w:rsidRDefault="00000000">
      <w:pPr>
        <w:spacing w:before="20" w:after="60"/>
        <w:ind w:left="360" w:hanging="360"/>
        <w:jc w:val="both"/>
      </w:pPr>
      <w:r>
        <w:rPr>
          <w:color w:val="1E40AF"/>
          <w:sz w:val="20"/>
        </w:rPr>
        <w:t xml:space="preserve">▪  </w:t>
      </w:r>
      <w:r>
        <w:rPr>
          <w:b/>
          <w:sz w:val="21"/>
        </w:rPr>
        <w:t>Meta 4.4:</w:t>
      </w:r>
      <w:r>
        <w:rPr>
          <w:sz w:val="21"/>
        </w:rPr>
        <w:t xml:space="preserve"> aumentar las competencias pertinentes, incluidas las técnicas y profesionales. El asistente ayuda a los usuarios a utilizar de manera autónoma servicios tecnológicos universitarios, mediante instrucciones fundamentadas en documentación institucional.</w:t>
      </w:r>
    </w:p>
    <w:p w14:paraId="2CC8B278" w14:textId="77777777" w:rsidR="004C3ED9" w:rsidRDefault="00000000">
      <w:pPr>
        <w:jc w:val="both"/>
      </w:pPr>
      <w:r>
        <w:rPr>
          <w:b/>
        </w:rPr>
        <w:t>ODS 9 — Industria, innovación e infraestructura</w:t>
      </w:r>
    </w:p>
    <w:p w14:paraId="2A7376E5" w14:textId="77777777" w:rsidR="004C3ED9" w:rsidRDefault="00000000">
      <w:pPr>
        <w:spacing w:before="20" w:after="60"/>
        <w:ind w:left="360" w:hanging="360"/>
        <w:jc w:val="both"/>
      </w:pPr>
      <w:r>
        <w:rPr>
          <w:color w:val="1E40AF"/>
          <w:sz w:val="20"/>
        </w:rPr>
        <w:t xml:space="preserve">▪  </w:t>
      </w:r>
      <w:r>
        <w:rPr>
          <w:b/>
          <w:sz w:val="21"/>
        </w:rPr>
        <w:t>Meta 9.5:</w:t>
      </w:r>
      <w:r>
        <w:rPr>
          <w:sz w:val="21"/>
        </w:rPr>
        <w:t xml:space="preserve"> fortalecer la investigación científica, mejorar las capacidades tecnológicas y fomentar la innovación. UniMon aplica recuperación semántica, modelos de lenguaje, APIs, procesamiento multimodal y analítica a un servicio institucional.</w:t>
      </w:r>
    </w:p>
    <w:p w14:paraId="2AA4E5BE" w14:textId="77777777" w:rsidR="004C3ED9" w:rsidRDefault="00000000">
      <w:pPr>
        <w:pStyle w:val="Ttulo3"/>
      </w:pPr>
      <w:r>
        <w:rPr>
          <w:rFonts w:ascii="Calibri" w:hAnsi="Calibri"/>
        </w:rPr>
        <w:t>Alineación con la planeación nacional y local</w:t>
      </w:r>
    </w:p>
    <w:p w14:paraId="130E667E" w14:textId="77777777" w:rsidR="004C3ED9" w:rsidRDefault="00000000">
      <w:pPr>
        <w:jc w:val="both"/>
      </w:pPr>
      <w:r>
        <w:t xml:space="preserve">El proyecto se articula temáticamente con el </w:t>
      </w:r>
      <w:r>
        <w:rPr>
          <w:b/>
        </w:rPr>
        <w:t>Plan Nacional de Desarrollo 2022–2026 “Colombia Potencia Mundial de la Vida”</w:t>
      </w:r>
      <w:r>
        <w:t>, adoptado mediante la Ley 2294 de 2023, en cuanto incorpora capacidades digitales y soluciones tecnológicas orientadas a mejorar el acceso a servicios. La contribución es institucional: UniMon es un prototipo de soporte TI y no un programa del Gobierno nacional.</w:t>
      </w:r>
    </w:p>
    <w:p w14:paraId="2A7EB9A8" w14:textId="77777777" w:rsidR="004C3ED9" w:rsidRDefault="00000000">
      <w:pPr>
        <w:jc w:val="both"/>
      </w:pPr>
      <w:r>
        <w:t xml:space="preserve">Asimismo, se alinea temáticamente con el </w:t>
      </w:r>
      <w:r>
        <w:rPr>
          <w:b/>
        </w:rPr>
        <w:t>Plan de Desarrollo Distrital de Barranquilla 2024–2027 “Barranquilla a Otro Nivel”</w:t>
      </w:r>
      <w:r>
        <w:t xml:space="preserve"> en lo relacionado con modernización, educación y fortalecimiento de capacidades digitales. El proyecto ofrece orientación tecnológica a la comunidad universitaria de Barranquilla; no se le atribuyen resultados o indicadores distritales no medidos por el sistema.</w:t>
      </w:r>
    </w:p>
    <w:p w14:paraId="5AA51941" w14:textId="77777777" w:rsidR="004C3ED9" w:rsidRDefault="00000000">
      <w:pPr>
        <w:pStyle w:val="Ttulo3"/>
      </w:pPr>
      <w:r>
        <w:rPr>
          <w:rFonts w:ascii="Calibri" w:hAnsi="Calibri"/>
        </w:rPr>
        <w:t>Aporte de UniMon</w:t>
      </w:r>
    </w:p>
    <w:p w14:paraId="0AC6A770" w14:textId="77777777" w:rsidR="004C3ED9" w:rsidRDefault="00000000">
      <w:pPr>
        <w:jc w:val="both"/>
      </w:pPr>
      <w:r>
        <w:t>UniMon usa documentos autorizados para orientar consultas y separa los incidentes de TI de las preguntas de otras dependencias. La búsqueda y el índice vectorial operan localmente. El contexto que recibe un proveedor externo depende de la configuración y de la selección del RAG; no se ha verificado mediante captura de tráfico un número fijo de fragmentos ni una versión concreta de TLS. El sistema incluye un camino alternativo hacia Ollama, sujeto a la disponibilidad del modelo local.</w:t>
      </w:r>
    </w:p>
    <w:p w14:paraId="473E909A" w14:textId="77777777" w:rsidR="00B7510A" w:rsidRDefault="00B7510A">
      <w:pPr>
        <w:jc w:val="both"/>
      </w:pPr>
    </w:p>
    <w:p w14:paraId="5DFA4C80" w14:textId="77777777" w:rsidR="00B7510A" w:rsidRDefault="00B7510A">
      <w:pPr>
        <w:jc w:val="both"/>
      </w:pPr>
    </w:p>
    <w:p w14:paraId="7EBC6D34" w14:textId="77777777" w:rsidR="00B7510A" w:rsidRDefault="00B7510A">
      <w:pPr>
        <w:jc w:val="both"/>
      </w:pPr>
    </w:p>
    <w:p w14:paraId="7AB76C9E" w14:textId="77777777" w:rsidR="00B7510A" w:rsidRDefault="00B7510A">
      <w:pPr>
        <w:jc w:val="both"/>
      </w:pPr>
    </w:p>
    <w:p w14:paraId="3E2195F1" w14:textId="77777777" w:rsidR="00B7510A" w:rsidRDefault="00B7510A">
      <w:pPr>
        <w:jc w:val="both"/>
      </w:pPr>
    </w:p>
    <w:p w14:paraId="0212187B" w14:textId="77777777" w:rsidR="004C3ED9" w:rsidRDefault="00000000">
      <w:pPr>
        <w:pStyle w:val="Ttulo3"/>
      </w:pPr>
      <w:r>
        <w:rPr>
          <w:rFonts w:ascii="Calibri" w:hAnsi="Calibri"/>
        </w:rPr>
        <w:lastRenderedPageBreak/>
        <w:t>1.1.1 Análisis de riesgo</w:t>
      </w:r>
    </w:p>
    <w:p w14:paraId="0B41E148" w14:textId="77777777" w:rsidR="004C3ED9" w:rsidRDefault="00000000">
      <w:pPr>
        <w:jc w:val="both"/>
      </w:pPr>
      <w:r>
        <w:t xml:space="preserve">Las calificaciones utilizan una escala de 1 a 5. El nivel de riesgo se calcula mediante la expresión </w:t>
      </w:r>
      <w:r>
        <w:rPr>
          <w:b/>
        </w:rPr>
        <w:t>Probabilidad × Impacto</w:t>
      </w:r>
      <w:r>
        <w:t>.</w:t>
      </w:r>
    </w:p>
    <w:p w14:paraId="796C3C48" w14:textId="77777777" w:rsidR="004C3ED9" w:rsidRDefault="00000000">
      <w:pPr>
        <w:pStyle w:val="Ttulo4"/>
      </w:pPr>
      <w:r>
        <w:rPr>
          <w:rFonts w:ascii="Calibri" w:hAnsi="Calibri"/>
        </w:rPr>
        <w:t>1.1.1.1 Identificación de riesgos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576"/>
        <w:gridCol w:w="2014"/>
        <w:gridCol w:w="1382"/>
        <w:gridCol w:w="914"/>
        <w:gridCol w:w="727"/>
        <w:gridCol w:w="3746"/>
      </w:tblGrid>
      <w:tr w:rsidR="004C3ED9" w14:paraId="0A9A38A1" w14:textId="77777777">
        <w:trPr>
          <w:cantSplit/>
          <w:tblHeader/>
          <w:jc w:val="center"/>
        </w:trPr>
        <w:tc>
          <w:tcPr>
            <w:tcW w:w="576" w:type="dxa"/>
            <w:shd w:val="clear" w:color="auto" w:fill="0A2540"/>
            <w:tcMar>
              <w:top w:w="120" w:type="dxa"/>
              <w:left w:w="130" w:type="dxa"/>
              <w:bottom w:w="120" w:type="dxa"/>
              <w:right w:w="130" w:type="dxa"/>
            </w:tcMar>
            <w:vAlign w:val="center"/>
          </w:tcPr>
          <w:p w14:paraId="48517EAC" w14:textId="77777777" w:rsidR="004C3ED9" w:rsidRDefault="00000000">
            <w:pPr>
              <w:spacing w:before="20" w:after="20" w:line="252" w:lineRule="auto"/>
            </w:pPr>
            <w:r>
              <w:rPr>
                <w:b/>
                <w:color w:val="FFFFFF"/>
                <w:sz w:val="19"/>
              </w:rPr>
              <w:t>ID</w:t>
            </w:r>
          </w:p>
        </w:tc>
        <w:tc>
          <w:tcPr>
            <w:tcW w:w="2014" w:type="dxa"/>
            <w:shd w:val="clear" w:color="auto" w:fill="0A2540"/>
            <w:tcMar>
              <w:top w:w="120" w:type="dxa"/>
              <w:left w:w="130" w:type="dxa"/>
              <w:bottom w:w="120" w:type="dxa"/>
              <w:right w:w="130" w:type="dxa"/>
            </w:tcMar>
            <w:vAlign w:val="center"/>
          </w:tcPr>
          <w:p w14:paraId="79756605" w14:textId="77777777" w:rsidR="004C3ED9" w:rsidRDefault="00000000">
            <w:pPr>
              <w:spacing w:before="20" w:after="20" w:line="252" w:lineRule="auto"/>
            </w:pPr>
            <w:r>
              <w:rPr>
                <w:b/>
                <w:color w:val="FFFFFF"/>
                <w:sz w:val="19"/>
              </w:rPr>
              <w:t>Riesgo</w:t>
            </w:r>
          </w:p>
        </w:tc>
        <w:tc>
          <w:tcPr>
            <w:tcW w:w="1382" w:type="dxa"/>
            <w:shd w:val="clear" w:color="auto" w:fill="0A2540"/>
            <w:tcMar>
              <w:top w:w="120" w:type="dxa"/>
              <w:left w:w="130" w:type="dxa"/>
              <w:bottom w:w="120" w:type="dxa"/>
              <w:right w:w="130" w:type="dxa"/>
            </w:tcMar>
            <w:vAlign w:val="center"/>
          </w:tcPr>
          <w:p w14:paraId="27D7D058" w14:textId="77777777" w:rsidR="004C3ED9" w:rsidRDefault="00000000">
            <w:pPr>
              <w:spacing w:before="20" w:after="20" w:line="252" w:lineRule="auto"/>
              <w:jc w:val="right"/>
            </w:pPr>
            <w:r>
              <w:rPr>
                <w:b/>
                <w:color w:val="FFFFFF"/>
                <w:sz w:val="19"/>
              </w:rPr>
              <w:t>Probabilidad (1–5)</w:t>
            </w:r>
          </w:p>
        </w:tc>
        <w:tc>
          <w:tcPr>
            <w:tcW w:w="914" w:type="dxa"/>
            <w:shd w:val="clear" w:color="auto" w:fill="0A2540"/>
            <w:tcMar>
              <w:top w:w="120" w:type="dxa"/>
              <w:left w:w="130" w:type="dxa"/>
              <w:bottom w:w="120" w:type="dxa"/>
              <w:right w:w="130" w:type="dxa"/>
            </w:tcMar>
            <w:vAlign w:val="center"/>
          </w:tcPr>
          <w:p w14:paraId="1D6083A2" w14:textId="77777777" w:rsidR="004C3ED9" w:rsidRDefault="00000000">
            <w:pPr>
              <w:spacing w:before="20" w:after="20" w:line="252" w:lineRule="auto"/>
              <w:jc w:val="right"/>
            </w:pPr>
            <w:r>
              <w:rPr>
                <w:b/>
                <w:color w:val="FFFFFF"/>
                <w:sz w:val="19"/>
              </w:rPr>
              <w:t>Impacto (1–5)</w:t>
            </w:r>
          </w:p>
        </w:tc>
        <w:tc>
          <w:tcPr>
            <w:tcW w:w="727" w:type="dxa"/>
            <w:shd w:val="clear" w:color="auto" w:fill="0A2540"/>
            <w:tcMar>
              <w:top w:w="120" w:type="dxa"/>
              <w:left w:w="130" w:type="dxa"/>
              <w:bottom w:w="120" w:type="dxa"/>
              <w:right w:w="130" w:type="dxa"/>
            </w:tcMar>
            <w:vAlign w:val="center"/>
          </w:tcPr>
          <w:p w14:paraId="1AA69227" w14:textId="77777777" w:rsidR="004C3ED9" w:rsidRDefault="00000000">
            <w:pPr>
              <w:spacing w:before="20" w:after="20" w:line="252" w:lineRule="auto"/>
              <w:jc w:val="right"/>
            </w:pPr>
            <w:r>
              <w:rPr>
                <w:b/>
                <w:color w:val="FFFFFF"/>
                <w:sz w:val="19"/>
              </w:rPr>
              <w:t>Nivel (P × I)</w:t>
            </w:r>
          </w:p>
        </w:tc>
        <w:tc>
          <w:tcPr>
            <w:tcW w:w="3746" w:type="dxa"/>
            <w:shd w:val="clear" w:color="auto" w:fill="0A2540"/>
            <w:tcMar>
              <w:top w:w="120" w:type="dxa"/>
              <w:left w:w="130" w:type="dxa"/>
              <w:bottom w:w="120" w:type="dxa"/>
              <w:right w:w="130" w:type="dxa"/>
            </w:tcMar>
            <w:vAlign w:val="center"/>
          </w:tcPr>
          <w:p w14:paraId="0341B3C5" w14:textId="77777777" w:rsidR="004C3ED9" w:rsidRDefault="00000000">
            <w:pPr>
              <w:spacing w:before="20" w:after="20" w:line="252" w:lineRule="auto"/>
            </w:pPr>
            <w:r>
              <w:rPr>
                <w:b/>
                <w:color w:val="FFFFFF"/>
                <w:sz w:val="19"/>
              </w:rPr>
              <w:t>Estrategia de mitigación</w:t>
            </w:r>
          </w:p>
        </w:tc>
      </w:tr>
      <w:tr w:rsidR="004C3ED9" w14:paraId="1AE41713" w14:textId="77777777">
        <w:trPr>
          <w:cantSplit/>
          <w:jc w:val="center"/>
        </w:trPr>
        <w:tc>
          <w:tcPr>
            <w:tcW w:w="576" w:type="dxa"/>
            <w:shd w:val="clear" w:color="auto" w:fill="FFFFFF"/>
            <w:tcMar>
              <w:top w:w="80" w:type="dxa"/>
              <w:left w:w="130" w:type="dxa"/>
              <w:bottom w:w="80" w:type="dxa"/>
              <w:right w:w="130" w:type="dxa"/>
            </w:tcMar>
            <w:vAlign w:val="center"/>
          </w:tcPr>
          <w:p w14:paraId="597B2479" w14:textId="77777777" w:rsidR="004C3ED9" w:rsidRDefault="00000000">
            <w:pPr>
              <w:spacing w:before="20" w:after="20" w:line="269" w:lineRule="auto"/>
            </w:pPr>
            <w:r>
              <w:rPr>
                <w:sz w:val="18"/>
              </w:rPr>
              <w:t>R1</w:t>
            </w:r>
          </w:p>
        </w:tc>
        <w:tc>
          <w:tcPr>
            <w:tcW w:w="2014" w:type="dxa"/>
            <w:shd w:val="clear" w:color="auto" w:fill="FFFFFF"/>
            <w:tcMar>
              <w:top w:w="80" w:type="dxa"/>
              <w:left w:w="130" w:type="dxa"/>
              <w:bottom w:w="80" w:type="dxa"/>
              <w:right w:w="130" w:type="dxa"/>
            </w:tcMar>
            <w:vAlign w:val="center"/>
          </w:tcPr>
          <w:p w14:paraId="64331854" w14:textId="77777777" w:rsidR="004C3ED9" w:rsidRDefault="00000000">
            <w:pPr>
              <w:spacing w:before="20" w:after="20" w:line="269" w:lineRule="auto"/>
            </w:pPr>
            <w:r>
              <w:rPr>
                <w:sz w:val="18"/>
              </w:rPr>
              <w:t>Respuesta incorrecta o no sustentada por documentos insuficientes, desactualizados o recuperados de forma inadecuada.</w:t>
            </w:r>
          </w:p>
        </w:tc>
        <w:tc>
          <w:tcPr>
            <w:tcW w:w="1382" w:type="dxa"/>
            <w:shd w:val="clear" w:color="auto" w:fill="FFFFFF"/>
            <w:tcMar>
              <w:top w:w="80" w:type="dxa"/>
              <w:left w:w="130" w:type="dxa"/>
              <w:bottom w:w="80" w:type="dxa"/>
              <w:right w:w="130" w:type="dxa"/>
            </w:tcMar>
            <w:vAlign w:val="center"/>
          </w:tcPr>
          <w:p w14:paraId="17392C07" w14:textId="77777777" w:rsidR="004C3ED9" w:rsidRDefault="00000000">
            <w:pPr>
              <w:spacing w:before="20" w:after="20" w:line="269" w:lineRule="auto"/>
              <w:jc w:val="right"/>
            </w:pPr>
            <w:r>
              <w:rPr>
                <w:sz w:val="18"/>
              </w:rPr>
              <w:t>3</w:t>
            </w:r>
          </w:p>
        </w:tc>
        <w:tc>
          <w:tcPr>
            <w:tcW w:w="914" w:type="dxa"/>
            <w:shd w:val="clear" w:color="auto" w:fill="FFFFFF"/>
            <w:tcMar>
              <w:top w:w="80" w:type="dxa"/>
              <w:left w:w="130" w:type="dxa"/>
              <w:bottom w:w="80" w:type="dxa"/>
              <w:right w:w="130" w:type="dxa"/>
            </w:tcMar>
            <w:vAlign w:val="center"/>
          </w:tcPr>
          <w:p w14:paraId="075AD666" w14:textId="77777777" w:rsidR="004C3ED9" w:rsidRDefault="00000000">
            <w:pPr>
              <w:spacing w:before="20" w:after="20" w:line="269" w:lineRule="auto"/>
              <w:jc w:val="right"/>
            </w:pPr>
            <w:r>
              <w:rPr>
                <w:sz w:val="18"/>
              </w:rPr>
              <w:t>5</w:t>
            </w:r>
          </w:p>
        </w:tc>
        <w:tc>
          <w:tcPr>
            <w:tcW w:w="727" w:type="dxa"/>
            <w:shd w:val="clear" w:color="auto" w:fill="FFFFFF"/>
            <w:tcMar>
              <w:top w:w="80" w:type="dxa"/>
              <w:left w:w="130" w:type="dxa"/>
              <w:bottom w:w="80" w:type="dxa"/>
              <w:right w:w="130" w:type="dxa"/>
            </w:tcMar>
            <w:vAlign w:val="center"/>
          </w:tcPr>
          <w:p w14:paraId="42DFAFF7" w14:textId="77777777" w:rsidR="004C3ED9" w:rsidRDefault="00000000">
            <w:pPr>
              <w:spacing w:before="20" w:after="20" w:line="269" w:lineRule="auto"/>
              <w:jc w:val="right"/>
            </w:pPr>
            <w:r>
              <w:rPr>
                <w:sz w:val="18"/>
              </w:rPr>
              <w:t>15</w:t>
            </w:r>
          </w:p>
        </w:tc>
        <w:tc>
          <w:tcPr>
            <w:tcW w:w="3746" w:type="dxa"/>
            <w:shd w:val="clear" w:color="auto" w:fill="FFFFFF"/>
            <w:tcMar>
              <w:top w:w="80" w:type="dxa"/>
              <w:left w:w="130" w:type="dxa"/>
              <w:bottom w:w="80" w:type="dxa"/>
              <w:right w:w="130" w:type="dxa"/>
            </w:tcMar>
            <w:vAlign w:val="center"/>
          </w:tcPr>
          <w:p>
            <w:r>
              <w:t>Usar evidencia documental, recuperación local, reranking y reglas temáticas; medir calidad de respuestas y escalar consultas no resueltas. No cargar documentos sensibles sin control de acceso.</w:t>
            </w:r>
          </w:p>
        </w:tc>
      </w:tr>
      <w:tr w:rsidR="004C3ED9" w14:paraId="2131DA41" w14:textId="77777777">
        <w:trPr>
          <w:cantSplit/>
          <w:jc w:val="center"/>
        </w:trPr>
        <w:tc>
          <w:tcPr>
            <w:tcW w:w="576" w:type="dxa"/>
            <w:shd w:val="clear" w:color="auto" w:fill="F8FAFC"/>
            <w:tcMar>
              <w:top w:w="80" w:type="dxa"/>
              <w:left w:w="130" w:type="dxa"/>
              <w:bottom w:w="80" w:type="dxa"/>
              <w:right w:w="130" w:type="dxa"/>
            </w:tcMar>
            <w:vAlign w:val="center"/>
          </w:tcPr>
          <w:p w14:paraId="3B55F3AB" w14:textId="77777777" w:rsidR="004C3ED9" w:rsidRDefault="00000000">
            <w:pPr>
              <w:spacing w:before="20" w:after="20" w:line="269" w:lineRule="auto"/>
            </w:pPr>
            <w:r>
              <w:rPr>
                <w:sz w:val="18"/>
              </w:rPr>
              <w:t>R2</w:t>
            </w:r>
          </w:p>
        </w:tc>
        <w:tc>
          <w:tcPr>
            <w:tcW w:w="2014" w:type="dxa"/>
            <w:shd w:val="clear" w:color="auto" w:fill="F8FAFC"/>
            <w:tcMar>
              <w:top w:w="80" w:type="dxa"/>
              <w:left w:w="130" w:type="dxa"/>
              <w:bottom w:w="80" w:type="dxa"/>
              <w:right w:w="130" w:type="dxa"/>
            </w:tcMar>
            <w:vAlign w:val="center"/>
          </w:tcPr>
          <w:p>
            <w:r>
              <w:t>Indisponibilidad del proveedor de generación externo o de la conectividad.</w:t>
            </w:r>
          </w:p>
        </w:tc>
        <w:tc>
          <w:tcPr>
            <w:tcW w:w="1382" w:type="dxa"/>
            <w:shd w:val="clear" w:color="auto" w:fill="F8FAFC"/>
            <w:tcMar>
              <w:top w:w="80" w:type="dxa"/>
              <w:left w:w="130" w:type="dxa"/>
              <w:bottom w:w="80" w:type="dxa"/>
              <w:right w:w="130" w:type="dxa"/>
            </w:tcMar>
            <w:vAlign w:val="center"/>
          </w:tcPr>
          <w:p w14:paraId="0394AB1B" w14:textId="77777777" w:rsidR="004C3ED9" w:rsidRDefault="00000000">
            <w:pPr>
              <w:spacing w:before="20" w:after="20" w:line="269" w:lineRule="auto"/>
              <w:jc w:val="right"/>
            </w:pPr>
            <w:r>
              <w:rPr>
                <w:sz w:val="18"/>
              </w:rPr>
              <w:t>3</w:t>
            </w:r>
          </w:p>
        </w:tc>
        <w:tc>
          <w:tcPr>
            <w:tcW w:w="914" w:type="dxa"/>
            <w:shd w:val="clear" w:color="auto" w:fill="F8FAFC"/>
            <w:tcMar>
              <w:top w:w="80" w:type="dxa"/>
              <w:left w:w="130" w:type="dxa"/>
              <w:bottom w:w="80" w:type="dxa"/>
              <w:right w:w="130" w:type="dxa"/>
            </w:tcMar>
            <w:vAlign w:val="center"/>
          </w:tcPr>
          <w:p w14:paraId="7974E9D2" w14:textId="77777777" w:rsidR="004C3ED9" w:rsidRDefault="00000000">
            <w:pPr>
              <w:spacing w:before="20" w:after="20" w:line="269" w:lineRule="auto"/>
              <w:jc w:val="right"/>
            </w:pPr>
            <w:r>
              <w:rPr>
                <w:sz w:val="18"/>
              </w:rPr>
              <w:t>4</w:t>
            </w:r>
          </w:p>
        </w:tc>
        <w:tc>
          <w:tcPr>
            <w:tcW w:w="727" w:type="dxa"/>
            <w:shd w:val="clear" w:color="auto" w:fill="F8FAFC"/>
            <w:tcMar>
              <w:top w:w="80" w:type="dxa"/>
              <w:left w:w="130" w:type="dxa"/>
              <w:bottom w:w="80" w:type="dxa"/>
              <w:right w:w="130" w:type="dxa"/>
            </w:tcMar>
            <w:vAlign w:val="center"/>
          </w:tcPr>
          <w:p w14:paraId="153B1447" w14:textId="77777777" w:rsidR="004C3ED9" w:rsidRDefault="00000000">
            <w:pPr>
              <w:spacing w:before="20" w:after="20" w:line="269" w:lineRule="auto"/>
              <w:jc w:val="right"/>
            </w:pPr>
            <w:r>
              <w:rPr>
                <w:sz w:val="18"/>
              </w:rPr>
              <w:t>12</w:t>
            </w:r>
          </w:p>
        </w:tc>
        <w:tc>
          <w:tcPr>
            <w:tcW w:w="3746" w:type="dxa"/>
            <w:shd w:val="clear" w:color="auto" w:fill="F8FAFC"/>
            <w:tcMar>
              <w:top w:w="80" w:type="dxa"/>
              <w:left w:w="130" w:type="dxa"/>
              <w:bottom w:w="80" w:type="dxa"/>
              <w:right w:w="130" w:type="dxa"/>
            </w:tcMar>
            <w:vAlign w:val="center"/>
          </w:tcPr>
          <w:p w14:paraId="1685AC5B" w14:textId="77777777" w:rsidR="004C3ED9" w:rsidRDefault="00000000">
            <w:pPr>
              <w:spacing w:before="20" w:after="20" w:line="269" w:lineRule="auto"/>
            </w:pPr>
            <w:r>
              <w:rPr>
                <w:sz w:val="18"/>
              </w:rPr>
              <w:t xml:space="preserve">Conservar Ollama con </w:t>
            </w:r>
            <w:r>
              <w:rPr>
                <w:rFonts w:ascii="Consolas" w:hAnsi="Consolas"/>
                <w:b/>
                <w:color w:val="991B1B"/>
                <w:sz w:val="16"/>
              </w:rPr>
              <w:t>unimon:8b</w:t>
            </w:r>
            <w:r>
              <w:rPr>
                <w:sz w:val="18"/>
              </w:rPr>
              <w:t xml:space="preserve"> como mecanismo de contingencia; establecer timeouts; manejar errores; registrar la ruta utilizada y probar periódicamente la generación local.</w:t>
            </w:r>
          </w:p>
        </w:tc>
      </w:tr>
      <w:tr w:rsidR="004C3ED9" w14:paraId="5BCD4CB9" w14:textId="77777777">
        <w:trPr>
          <w:cantSplit/>
          <w:jc w:val="center"/>
        </w:trPr>
        <w:tc>
          <w:tcPr>
            <w:tcW w:w="576" w:type="dxa"/>
            <w:shd w:val="clear" w:color="auto" w:fill="FFFFFF"/>
            <w:tcMar>
              <w:top w:w="80" w:type="dxa"/>
              <w:left w:w="130" w:type="dxa"/>
              <w:bottom w:w="80" w:type="dxa"/>
              <w:right w:w="130" w:type="dxa"/>
            </w:tcMar>
            <w:vAlign w:val="center"/>
          </w:tcPr>
          <w:p w14:paraId="108EB620" w14:textId="77777777" w:rsidR="004C3ED9" w:rsidRDefault="00000000">
            <w:pPr>
              <w:spacing w:before="20" w:after="20" w:line="269" w:lineRule="auto"/>
            </w:pPr>
            <w:r>
              <w:rPr>
                <w:sz w:val="18"/>
              </w:rPr>
              <w:t>R3</w:t>
            </w:r>
          </w:p>
        </w:tc>
        <w:tc>
          <w:tcPr>
            <w:tcW w:w="2014" w:type="dxa"/>
            <w:shd w:val="clear" w:color="auto" w:fill="FFFFFF"/>
            <w:tcMar>
              <w:top w:w="80" w:type="dxa"/>
              <w:left w:w="130" w:type="dxa"/>
              <w:bottom w:w="80" w:type="dxa"/>
              <w:right w:w="130" w:type="dxa"/>
            </w:tcMar>
            <w:vAlign w:val="center"/>
          </w:tcPr>
          <w:p w14:paraId="4DED9A2E" w14:textId="77777777" w:rsidR="004C3ED9" w:rsidRDefault="00000000">
            <w:pPr>
              <w:spacing w:before="20" w:after="20" w:line="269" w:lineRule="auto"/>
            </w:pPr>
            <w:r>
              <w:rPr>
                <w:sz w:val="18"/>
              </w:rPr>
              <w:t>Fallas, carga excesiva o errores de transacción en GLPI Cloud, con retraso o posible duplicación de tickets.</w:t>
            </w:r>
          </w:p>
        </w:tc>
        <w:tc>
          <w:tcPr>
            <w:tcW w:w="1382" w:type="dxa"/>
            <w:shd w:val="clear" w:color="auto" w:fill="FFFFFF"/>
            <w:tcMar>
              <w:top w:w="80" w:type="dxa"/>
              <w:left w:w="130" w:type="dxa"/>
              <w:bottom w:w="80" w:type="dxa"/>
              <w:right w:w="130" w:type="dxa"/>
            </w:tcMar>
            <w:vAlign w:val="center"/>
          </w:tcPr>
          <w:p w14:paraId="2F40A52A" w14:textId="77777777" w:rsidR="004C3ED9" w:rsidRDefault="00000000">
            <w:pPr>
              <w:spacing w:before="20" w:after="20" w:line="269" w:lineRule="auto"/>
              <w:jc w:val="right"/>
            </w:pPr>
            <w:r>
              <w:rPr>
                <w:sz w:val="18"/>
              </w:rPr>
              <w:t>2</w:t>
            </w:r>
          </w:p>
        </w:tc>
        <w:tc>
          <w:tcPr>
            <w:tcW w:w="914" w:type="dxa"/>
            <w:shd w:val="clear" w:color="auto" w:fill="FFFFFF"/>
            <w:tcMar>
              <w:top w:w="80" w:type="dxa"/>
              <w:left w:w="130" w:type="dxa"/>
              <w:bottom w:w="80" w:type="dxa"/>
              <w:right w:w="130" w:type="dxa"/>
            </w:tcMar>
            <w:vAlign w:val="center"/>
          </w:tcPr>
          <w:p w14:paraId="5E0CF68D" w14:textId="77777777" w:rsidR="004C3ED9" w:rsidRDefault="00000000">
            <w:pPr>
              <w:spacing w:before="20" w:after="20" w:line="269" w:lineRule="auto"/>
              <w:jc w:val="right"/>
            </w:pPr>
            <w:r>
              <w:rPr>
                <w:sz w:val="18"/>
              </w:rPr>
              <w:t>4</w:t>
            </w:r>
          </w:p>
        </w:tc>
        <w:tc>
          <w:tcPr>
            <w:tcW w:w="727" w:type="dxa"/>
            <w:shd w:val="clear" w:color="auto" w:fill="FFFFFF"/>
            <w:tcMar>
              <w:top w:w="80" w:type="dxa"/>
              <w:left w:w="130" w:type="dxa"/>
              <w:bottom w:w="80" w:type="dxa"/>
              <w:right w:w="130" w:type="dxa"/>
            </w:tcMar>
            <w:vAlign w:val="center"/>
          </w:tcPr>
          <w:p w14:paraId="325B6534" w14:textId="77777777" w:rsidR="004C3ED9" w:rsidRDefault="00000000">
            <w:pPr>
              <w:spacing w:before="20" w:after="20" w:line="269" w:lineRule="auto"/>
              <w:jc w:val="right"/>
            </w:pPr>
            <w:r>
              <w:rPr>
                <w:sz w:val="18"/>
              </w:rPr>
              <w:t>8</w:t>
            </w:r>
          </w:p>
        </w:tc>
        <w:tc>
          <w:tcPr>
            <w:tcW w:w="3746" w:type="dxa"/>
            <w:shd w:val="clear" w:color="auto" w:fill="FFFFFF"/>
            <w:tcMar>
              <w:top w:w="80" w:type="dxa"/>
              <w:left w:w="130" w:type="dxa"/>
              <w:bottom w:w="80" w:type="dxa"/>
              <w:right w:w="130" w:type="dxa"/>
            </w:tcMar>
            <w:vAlign w:val="center"/>
          </w:tcPr>
          <w:p w14:paraId="77463788" w14:textId="77777777" w:rsidR="004C3ED9" w:rsidRDefault="00000000">
            <w:pPr>
              <w:spacing w:before="20" w:after="20" w:line="269" w:lineRule="auto"/>
            </w:pPr>
            <w:r>
              <w:rPr>
                <w:sz w:val="18"/>
              </w:rPr>
              <w:t>Validar datos antes del envío; usar operaciones asíncronas con timeout; no comunicar un radicado sin confirmación; controlar los reintentos y cerrar la sesión GLPI en la rutina de limpieza.</w:t>
            </w:r>
          </w:p>
        </w:tc>
      </w:tr>
      <w:tr w:rsidR="004C3ED9" w14:paraId="6AB82565" w14:textId="77777777">
        <w:trPr>
          <w:cantSplit/>
          <w:jc w:val="center"/>
        </w:trPr>
        <w:tc>
          <w:tcPr>
            <w:tcW w:w="576" w:type="dxa"/>
            <w:shd w:val="clear" w:color="auto" w:fill="F8FAFC"/>
            <w:tcMar>
              <w:top w:w="80" w:type="dxa"/>
              <w:left w:w="130" w:type="dxa"/>
              <w:bottom w:w="80" w:type="dxa"/>
              <w:right w:w="130" w:type="dxa"/>
            </w:tcMar>
            <w:vAlign w:val="center"/>
          </w:tcPr>
          <w:p w14:paraId="6E0539D5" w14:textId="77777777" w:rsidR="004C3ED9" w:rsidRDefault="00000000">
            <w:pPr>
              <w:spacing w:before="20" w:after="20" w:line="269" w:lineRule="auto"/>
            </w:pPr>
            <w:r>
              <w:rPr>
                <w:sz w:val="18"/>
              </w:rPr>
              <w:t>R4</w:t>
            </w:r>
          </w:p>
        </w:tc>
        <w:tc>
          <w:tcPr>
            <w:tcW w:w="2014" w:type="dxa"/>
            <w:shd w:val="clear" w:color="auto" w:fill="F8FAFC"/>
            <w:tcMar>
              <w:top w:w="80" w:type="dxa"/>
              <w:left w:w="130" w:type="dxa"/>
              <w:bottom w:w="80" w:type="dxa"/>
              <w:right w:w="130" w:type="dxa"/>
            </w:tcMar>
            <w:vAlign w:val="center"/>
          </w:tcPr>
          <w:p w14:paraId="59889E68" w14:textId="77777777" w:rsidR="004C3ED9" w:rsidRDefault="00000000">
            <w:pPr>
              <w:spacing w:before="20" w:after="20" w:line="269" w:lineRule="auto"/>
            </w:pPr>
            <w:r>
              <w:rPr>
                <w:sz w:val="18"/>
              </w:rPr>
              <w:t>Envío de datos personales innecesarios al proveedor cloud o exposición de credenciales de integración.</w:t>
            </w:r>
          </w:p>
        </w:tc>
        <w:tc>
          <w:tcPr>
            <w:tcW w:w="1382" w:type="dxa"/>
            <w:shd w:val="clear" w:color="auto" w:fill="F8FAFC"/>
            <w:tcMar>
              <w:top w:w="80" w:type="dxa"/>
              <w:left w:w="130" w:type="dxa"/>
              <w:bottom w:w="80" w:type="dxa"/>
              <w:right w:w="130" w:type="dxa"/>
            </w:tcMar>
            <w:vAlign w:val="center"/>
          </w:tcPr>
          <w:p w14:paraId="6931E9B3" w14:textId="77777777" w:rsidR="004C3ED9" w:rsidRDefault="00000000">
            <w:pPr>
              <w:spacing w:before="20" w:after="20" w:line="269" w:lineRule="auto"/>
              <w:jc w:val="right"/>
            </w:pPr>
            <w:r>
              <w:rPr>
                <w:sz w:val="18"/>
              </w:rPr>
              <w:t>2</w:t>
            </w:r>
          </w:p>
        </w:tc>
        <w:tc>
          <w:tcPr>
            <w:tcW w:w="914" w:type="dxa"/>
            <w:shd w:val="clear" w:color="auto" w:fill="F8FAFC"/>
            <w:tcMar>
              <w:top w:w="80" w:type="dxa"/>
              <w:left w:w="130" w:type="dxa"/>
              <w:bottom w:w="80" w:type="dxa"/>
              <w:right w:w="130" w:type="dxa"/>
            </w:tcMar>
            <w:vAlign w:val="center"/>
          </w:tcPr>
          <w:p w14:paraId="3ADF63C6" w14:textId="77777777" w:rsidR="004C3ED9" w:rsidRDefault="00000000">
            <w:pPr>
              <w:spacing w:before="20" w:after="20" w:line="269" w:lineRule="auto"/>
              <w:jc w:val="right"/>
            </w:pPr>
            <w:r>
              <w:rPr>
                <w:sz w:val="18"/>
              </w:rPr>
              <w:t>5</w:t>
            </w:r>
          </w:p>
        </w:tc>
        <w:tc>
          <w:tcPr>
            <w:tcW w:w="727" w:type="dxa"/>
            <w:shd w:val="clear" w:color="auto" w:fill="F8FAFC"/>
            <w:tcMar>
              <w:top w:w="80" w:type="dxa"/>
              <w:left w:w="130" w:type="dxa"/>
              <w:bottom w:w="80" w:type="dxa"/>
              <w:right w:w="130" w:type="dxa"/>
            </w:tcMar>
            <w:vAlign w:val="center"/>
          </w:tcPr>
          <w:p w14:paraId="2703846A" w14:textId="77777777" w:rsidR="004C3ED9" w:rsidRDefault="00000000">
            <w:pPr>
              <w:spacing w:before="20" w:after="20" w:line="269" w:lineRule="auto"/>
              <w:jc w:val="right"/>
            </w:pPr>
            <w:r>
              <w:rPr>
                <w:sz w:val="18"/>
              </w:rPr>
              <w:t>10</w:t>
            </w:r>
          </w:p>
        </w:tc>
        <w:tc>
          <w:tcPr>
            <w:tcW w:w="3746" w:type="dxa"/>
            <w:shd w:val="clear" w:color="auto" w:fill="F8FAFC"/>
            <w:tcMar>
              <w:top w:w="80" w:type="dxa"/>
              <w:left w:w="130" w:type="dxa"/>
              <w:bottom w:w="80" w:type="dxa"/>
              <w:right w:w="130" w:type="dxa"/>
            </w:tcMar>
            <w:vAlign w:val="center"/>
          </w:tcPr>
          <w:p>
            <w:r>
              <w:t>Conservar localmente el corpus, minimizar el contexto transmitido, usar HTTPS y proteger secretos; comprobar retención y condiciones contractuales antes de operación.</w:t>
            </w:r>
          </w:p>
        </w:tc>
      </w:tr>
      <w:tr w:rsidR="004C3ED9" w14:paraId="63B1B16F" w14:textId="77777777">
        <w:trPr>
          <w:cantSplit/>
          <w:jc w:val="center"/>
        </w:trPr>
        <w:tc>
          <w:tcPr>
            <w:tcW w:w="576" w:type="dxa"/>
            <w:shd w:val="clear" w:color="auto" w:fill="FFFFFF"/>
            <w:tcMar>
              <w:top w:w="80" w:type="dxa"/>
              <w:left w:w="130" w:type="dxa"/>
              <w:bottom w:w="80" w:type="dxa"/>
              <w:right w:w="130" w:type="dxa"/>
            </w:tcMar>
            <w:vAlign w:val="center"/>
          </w:tcPr>
          <w:p w14:paraId="357F8822" w14:textId="77777777" w:rsidR="004C3ED9" w:rsidRDefault="00000000">
            <w:pPr>
              <w:spacing w:before="20" w:after="20" w:line="269" w:lineRule="auto"/>
            </w:pPr>
            <w:r>
              <w:rPr>
                <w:sz w:val="18"/>
              </w:rPr>
              <w:t>R5</w:t>
            </w:r>
          </w:p>
        </w:tc>
        <w:tc>
          <w:tcPr>
            <w:tcW w:w="2014" w:type="dxa"/>
            <w:shd w:val="clear" w:color="auto" w:fill="FFFFFF"/>
            <w:tcMar>
              <w:top w:w="80" w:type="dxa"/>
              <w:left w:w="130" w:type="dxa"/>
              <w:bottom w:w="80" w:type="dxa"/>
              <w:right w:w="130" w:type="dxa"/>
            </w:tcMar>
            <w:vAlign w:val="center"/>
          </w:tcPr>
          <w:p w14:paraId="78963E2A" w14:textId="77777777" w:rsidR="004C3ED9" w:rsidRDefault="00000000">
            <w:pPr>
              <w:spacing w:before="20" w:after="20" w:line="269" w:lineRule="auto"/>
            </w:pPr>
            <w:r>
              <w:rPr>
                <w:sz w:val="18"/>
              </w:rPr>
              <w:t>Desactualización, duplicidad o ambigüedad de los manuales, que cause una orientación incorrecta o contradictoria.</w:t>
            </w:r>
          </w:p>
        </w:tc>
        <w:tc>
          <w:tcPr>
            <w:tcW w:w="1382" w:type="dxa"/>
            <w:shd w:val="clear" w:color="auto" w:fill="FFFFFF"/>
            <w:tcMar>
              <w:top w:w="80" w:type="dxa"/>
              <w:left w:w="130" w:type="dxa"/>
              <w:bottom w:w="80" w:type="dxa"/>
              <w:right w:w="130" w:type="dxa"/>
            </w:tcMar>
            <w:vAlign w:val="center"/>
          </w:tcPr>
          <w:p w14:paraId="36DBCBD7" w14:textId="77777777" w:rsidR="004C3ED9" w:rsidRDefault="00000000">
            <w:pPr>
              <w:spacing w:before="20" w:after="20" w:line="269" w:lineRule="auto"/>
              <w:jc w:val="right"/>
            </w:pPr>
            <w:r>
              <w:rPr>
                <w:sz w:val="18"/>
              </w:rPr>
              <w:t>3</w:t>
            </w:r>
          </w:p>
        </w:tc>
        <w:tc>
          <w:tcPr>
            <w:tcW w:w="914" w:type="dxa"/>
            <w:shd w:val="clear" w:color="auto" w:fill="FFFFFF"/>
            <w:tcMar>
              <w:top w:w="80" w:type="dxa"/>
              <w:left w:w="130" w:type="dxa"/>
              <w:bottom w:w="80" w:type="dxa"/>
              <w:right w:w="130" w:type="dxa"/>
            </w:tcMar>
            <w:vAlign w:val="center"/>
          </w:tcPr>
          <w:p w14:paraId="2927D73D" w14:textId="77777777" w:rsidR="004C3ED9" w:rsidRDefault="00000000">
            <w:pPr>
              <w:spacing w:before="20" w:after="20" w:line="269" w:lineRule="auto"/>
              <w:jc w:val="right"/>
            </w:pPr>
            <w:r>
              <w:rPr>
                <w:sz w:val="18"/>
              </w:rPr>
              <w:t>4</w:t>
            </w:r>
          </w:p>
        </w:tc>
        <w:tc>
          <w:tcPr>
            <w:tcW w:w="727" w:type="dxa"/>
            <w:shd w:val="clear" w:color="auto" w:fill="FFFFFF"/>
            <w:tcMar>
              <w:top w:w="80" w:type="dxa"/>
              <w:left w:w="130" w:type="dxa"/>
              <w:bottom w:w="80" w:type="dxa"/>
              <w:right w:w="130" w:type="dxa"/>
            </w:tcMar>
            <w:vAlign w:val="center"/>
          </w:tcPr>
          <w:p w14:paraId="78791AB8" w14:textId="77777777" w:rsidR="004C3ED9" w:rsidRDefault="00000000">
            <w:pPr>
              <w:spacing w:before="20" w:after="20" w:line="269" w:lineRule="auto"/>
              <w:jc w:val="right"/>
            </w:pPr>
            <w:r>
              <w:rPr>
                <w:sz w:val="18"/>
              </w:rPr>
              <w:t>12</w:t>
            </w:r>
          </w:p>
        </w:tc>
        <w:tc>
          <w:tcPr>
            <w:tcW w:w="3746" w:type="dxa"/>
            <w:shd w:val="clear" w:color="auto" w:fill="FFFFFF"/>
            <w:tcMar>
              <w:top w:w="80" w:type="dxa"/>
              <w:left w:w="130" w:type="dxa"/>
              <w:bottom w:w="80" w:type="dxa"/>
              <w:right w:w="130" w:type="dxa"/>
            </w:tcMar>
            <w:vAlign w:val="center"/>
          </w:tcPr>
          <w:p w14:paraId="590303B2" w14:textId="77777777" w:rsidR="004C3ED9" w:rsidRDefault="00000000">
            <w:pPr>
              <w:spacing w:before="20" w:after="20" w:line="269" w:lineRule="auto"/>
            </w:pPr>
            <w:r>
              <w:rPr>
                <w:sz w:val="18"/>
              </w:rPr>
              <w:t>Aplicar taxonomía documental, auditoría previa, identificación de fuente y fecha, deduplicación, reemplazo controlado y reindexación después de cambios; validar consultas representativas con las nuevas versiones.</w:t>
            </w:r>
          </w:p>
        </w:tc>
      </w:tr>
    </w:tbl>
    <w:p w14:paraId="32F0CD23" w14:textId="77777777" w:rsidR="004C3ED9" w:rsidRDefault="004C3ED9">
      <w:pPr>
        <w:spacing w:after="120"/>
      </w:pPr>
    </w:p>
    <w:p w14:paraId="7EC927AD" w14:textId="77777777" w:rsidR="00B7510A" w:rsidRDefault="00B7510A">
      <w:pPr>
        <w:spacing w:after="120"/>
      </w:pPr>
    </w:p>
    <w:p w14:paraId="6851C2EA" w14:textId="77777777" w:rsidR="00B7510A" w:rsidRDefault="00B7510A">
      <w:pPr>
        <w:spacing w:after="120"/>
      </w:pPr>
    </w:p>
    <w:p w14:paraId="5AFA7B13" w14:textId="77777777" w:rsidR="004C3ED9" w:rsidRDefault="00000000">
      <w:pPr>
        <w:pStyle w:val="Ttulo4"/>
      </w:pPr>
      <w:r>
        <w:rPr>
          <w:rFonts w:ascii="Calibri" w:hAnsi="Calibri"/>
        </w:rPr>
        <w:lastRenderedPageBreak/>
        <w:t>1.1.1.2 Estimación de riesgos / Resultado</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4446"/>
        <w:gridCol w:w="4914"/>
      </w:tblGrid>
      <w:tr w:rsidR="004C3ED9" w14:paraId="2165068C" w14:textId="77777777">
        <w:trPr>
          <w:cantSplit/>
          <w:tblHeader/>
          <w:jc w:val="center"/>
        </w:trPr>
        <w:tc>
          <w:tcPr>
            <w:tcW w:w="4446" w:type="dxa"/>
            <w:shd w:val="clear" w:color="auto" w:fill="0A2540"/>
            <w:tcMar>
              <w:top w:w="120" w:type="dxa"/>
              <w:left w:w="130" w:type="dxa"/>
              <w:bottom w:w="120" w:type="dxa"/>
              <w:right w:w="130" w:type="dxa"/>
            </w:tcMar>
            <w:vAlign w:val="center"/>
          </w:tcPr>
          <w:p w14:paraId="56506D0E" w14:textId="77777777" w:rsidR="004C3ED9" w:rsidRDefault="00000000">
            <w:pPr>
              <w:spacing w:before="20" w:after="20" w:line="252" w:lineRule="auto"/>
              <w:jc w:val="right"/>
            </w:pPr>
            <w:r>
              <w:rPr>
                <w:b/>
                <w:color w:val="FFFFFF"/>
                <w:sz w:val="19"/>
              </w:rPr>
              <w:t>Nivel numérico</w:t>
            </w:r>
          </w:p>
        </w:tc>
        <w:tc>
          <w:tcPr>
            <w:tcW w:w="4914" w:type="dxa"/>
            <w:shd w:val="clear" w:color="auto" w:fill="0A2540"/>
            <w:tcMar>
              <w:top w:w="120" w:type="dxa"/>
              <w:left w:w="130" w:type="dxa"/>
              <w:bottom w:w="120" w:type="dxa"/>
              <w:right w:w="130" w:type="dxa"/>
            </w:tcMar>
            <w:vAlign w:val="center"/>
          </w:tcPr>
          <w:p w14:paraId="6674942A" w14:textId="77777777" w:rsidR="004C3ED9" w:rsidRDefault="00000000">
            <w:pPr>
              <w:spacing w:before="20" w:after="20" w:line="252" w:lineRule="auto"/>
            </w:pPr>
            <w:r>
              <w:rPr>
                <w:b/>
                <w:color w:val="FFFFFF"/>
                <w:sz w:val="19"/>
              </w:rPr>
              <w:t>Clasificación</w:t>
            </w:r>
          </w:p>
        </w:tc>
      </w:tr>
      <w:tr w:rsidR="004C3ED9" w14:paraId="2F0370C7" w14:textId="77777777">
        <w:trPr>
          <w:cantSplit/>
          <w:jc w:val="center"/>
        </w:trPr>
        <w:tc>
          <w:tcPr>
            <w:tcW w:w="4446" w:type="dxa"/>
            <w:shd w:val="clear" w:color="auto" w:fill="FFFFFF"/>
            <w:tcMar>
              <w:top w:w="80" w:type="dxa"/>
              <w:left w:w="130" w:type="dxa"/>
              <w:bottom w:w="80" w:type="dxa"/>
              <w:right w:w="130" w:type="dxa"/>
            </w:tcMar>
            <w:vAlign w:val="center"/>
          </w:tcPr>
          <w:p w14:paraId="3BB8E2EE" w14:textId="77777777" w:rsidR="004C3ED9" w:rsidRDefault="00000000">
            <w:pPr>
              <w:spacing w:before="20" w:after="20" w:line="269" w:lineRule="auto"/>
              <w:jc w:val="right"/>
            </w:pPr>
            <w:r>
              <w:rPr>
                <w:sz w:val="18"/>
              </w:rPr>
              <w:t>1–4</w:t>
            </w:r>
          </w:p>
        </w:tc>
        <w:tc>
          <w:tcPr>
            <w:tcW w:w="4914" w:type="dxa"/>
            <w:shd w:val="clear" w:color="auto" w:fill="FFFFFF"/>
            <w:tcMar>
              <w:top w:w="80" w:type="dxa"/>
              <w:left w:w="130" w:type="dxa"/>
              <w:bottom w:w="80" w:type="dxa"/>
              <w:right w:w="130" w:type="dxa"/>
            </w:tcMar>
            <w:vAlign w:val="center"/>
          </w:tcPr>
          <w:p w14:paraId="3EE69589" w14:textId="77777777" w:rsidR="004C3ED9" w:rsidRDefault="00000000">
            <w:pPr>
              <w:spacing w:before="20" w:after="20" w:line="269" w:lineRule="auto"/>
            </w:pPr>
            <w:r>
              <w:rPr>
                <w:sz w:val="18"/>
              </w:rPr>
              <w:t>Bajo</w:t>
            </w:r>
          </w:p>
        </w:tc>
      </w:tr>
      <w:tr w:rsidR="004C3ED9" w14:paraId="64EA1863" w14:textId="77777777">
        <w:trPr>
          <w:cantSplit/>
          <w:jc w:val="center"/>
        </w:trPr>
        <w:tc>
          <w:tcPr>
            <w:tcW w:w="4446" w:type="dxa"/>
            <w:shd w:val="clear" w:color="auto" w:fill="F8FAFC"/>
            <w:tcMar>
              <w:top w:w="80" w:type="dxa"/>
              <w:left w:w="130" w:type="dxa"/>
              <w:bottom w:w="80" w:type="dxa"/>
              <w:right w:w="130" w:type="dxa"/>
            </w:tcMar>
            <w:vAlign w:val="center"/>
          </w:tcPr>
          <w:p w14:paraId="320A4B20" w14:textId="77777777" w:rsidR="004C3ED9" w:rsidRDefault="00000000">
            <w:pPr>
              <w:spacing w:before="20" w:after="20" w:line="269" w:lineRule="auto"/>
              <w:jc w:val="right"/>
            </w:pPr>
            <w:r>
              <w:rPr>
                <w:sz w:val="18"/>
              </w:rPr>
              <w:t>5–9</w:t>
            </w:r>
          </w:p>
        </w:tc>
        <w:tc>
          <w:tcPr>
            <w:tcW w:w="4914" w:type="dxa"/>
            <w:shd w:val="clear" w:color="auto" w:fill="F8FAFC"/>
            <w:tcMar>
              <w:top w:w="80" w:type="dxa"/>
              <w:left w:w="130" w:type="dxa"/>
              <w:bottom w:w="80" w:type="dxa"/>
              <w:right w:w="130" w:type="dxa"/>
            </w:tcMar>
            <w:vAlign w:val="center"/>
          </w:tcPr>
          <w:p w14:paraId="4FF0D361" w14:textId="77777777" w:rsidR="004C3ED9" w:rsidRDefault="00000000">
            <w:pPr>
              <w:spacing w:before="20" w:after="20" w:line="269" w:lineRule="auto"/>
            </w:pPr>
            <w:r>
              <w:rPr>
                <w:sz w:val="18"/>
              </w:rPr>
              <w:t>Moderado</w:t>
            </w:r>
          </w:p>
        </w:tc>
      </w:tr>
      <w:tr w:rsidR="004C3ED9" w14:paraId="5B0AE4B8" w14:textId="77777777">
        <w:trPr>
          <w:cantSplit/>
          <w:jc w:val="center"/>
        </w:trPr>
        <w:tc>
          <w:tcPr>
            <w:tcW w:w="4446" w:type="dxa"/>
            <w:shd w:val="clear" w:color="auto" w:fill="FFFFFF"/>
            <w:tcMar>
              <w:top w:w="80" w:type="dxa"/>
              <w:left w:w="130" w:type="dxa"/>
              <w:bottom w:w="80" w:type="dxa"/>
              <w:right w:w="130" w:type="dxa"/>
            </w:tcMar>
            <w:vAlign w:val="center"/>
          </w:tcPr>
          <w:p w14:paraId="03B67A3D" w14:textId="77777777" w:rsidR="004C3ED9" w:rsidRDefault="00000000">
            <w:pPr>
              <w:spacing w:before="20" w:after="20" w:line="269" w:lineRule="auto"/>
              <w:jc w:val="right"/>
            </w:pPr>
            <w:r>
              <w:rPr>
                <w:sz w:val="18"/>
              </w:rPr>
              <w:t>10–15</w:t>
            </w:r>
          </w:p>
        </w:tc>
        <w:tc>
          <w:tcPr>
            <w:tcW w:w="4914" w:type="dxa"/>
            <w:shd w:val="clear" w:color="auto" w:fill="FFFFFF"/>
            <w:tcMar>
              <w:top w:w="80" w:type="dxa"/>
              <w:left w:w="130" w:type="dxa"/>
              <w:bottom w:w="80" w:type="dxa"/>
              <w:right w:w="130" w:type="dxa"/>
            </w:tcMar>
            <w:vAlign w:val="center"/>
          </w:tcPr>
          <w:p w14:paraId="0A7C3BB2" w14:textId="77777777" w:rsidR="004C3ED9" w:rsidRDefault="00000000">
            <w:pPr>
              <w:spacing w:before="20" w:after="20" w:line="269" w:lineRule="auto"/>
            </w:pPr>
            <w:r>
              <w:rPr>
                <w:sz w:val="18"/>
              </w:rPr>
              <w:t>Alto</w:t>
            </w:r>
          </w:p>
        </w:tc>
      </w:tr>
      <w:tr w:rsidR="004C3ED9" w14:paraId="2FBDA1B4" w14:textId="77777777">
        <w:trPr>
          <w:cantSplit/>
          <w:jc w:val="center"/>
        </w:trPr>
        <w:tc>
          <w:tcPr>
            <w:tcW w:w="4446" w:type="dxa"/>
            <w:shd w:val="clear" w:color="auto" w:fill="F8FAFC"/>
            <w:tcMar>
              <w:top w:w="80" w:type="dxa"/>
              <w:left w:w="130" w:type="dxa"/>
              <w:bottom w:w="80" w:type="dxa"/>
              <w:right w:w="130" w:type="dxa"/>
            </w:tcMar>
            <w:vAlign w:val="center"/>
          </w:tcPr>
          <w:p w14:paraId="4BF54481" w14:textId="77777777" w:rsidR="004C3ED9" w:rsidRDefault="00000000">
            <w:pPr>
              <w:spacing w:before="20" w:after="20" w:line="269" w:lineRule="auto"/>
              <w:jc w:val="right"/>
            </w:pPr>
            <w:r>
              <w:rPr>
                <w:sz w:val="18"/>
              </w:rPr>
              <w:t>16–25</w:t>
            </w:r>
          </w:p>
        </w:tc>
        <w:tc>
          <w:tcPr>
            <w:tcW w:w="4914" w:type="dxa"/>
            <w:shd w:val="clear" w:color="auto" w:fill="F8FAFC"/>
            <w:tcMar>
              <w:top w:w="80" w:type="dxa"/>
              <w:left w:w="130" w:type="dxa"/>
              <w:bottom w:w="80" w:type="dxa"/>
              <w:right w:w="130" w:type="dxa"/>
            </w:tcMar>
            <w:vAlign w:val="center"/>
          </w:tcPr>
          <w:p w14:paraId="1B51E4A7" w14:textId="77777777" w:rsidR="004C3ED9" w:rsidRDefault="00000000">
            <w:pPr>
              <w:spacing w:before="20" w:after="20" w:line="269" w:lineRule="auto"/>
            </w:pPr>
            <w:r>
              <w:rPr>
                <w:sz w:val="18"/>
              </w:rPr>
              <w:t>Crítico</w:t>
            </w:r>
          </w:p>
        </w:tc>
      </w:tr>
    </w:tbl>
    <w:p w14:paraId="18F1315D" w14:textId="77777777" w:rsidR="004C3ED9" w:rsidRDefault="004C3ED9">
      <w:pPr>
        <w:spacing w:after="120"/>
      </w:pPr>
    </w:p>
    <w:p w14:paraId="77FF6E62" w14:textId="77777777" w:rsidR="004C3ED9" w:rsidRDefault="00000000">
      <w:pPr>
        <w:jc w:val="both"/>
      </w:pPr>
      <w:r>
        <w:t>R1, R2, R4 y R5 se clasifican como riesgos altos y requieren controles durante el desarrollo y la operación. R3 se clasifica como moderado y requiere tratamiento de errores, seguimiento de la API y prevención de duplicados.</w:t>
      </w:r>
    </w:p>
    <w:p w14:paraId="1D3AAF3F" w14:textId="77777777" w:rsidR="004C3ED9" w:rsidRDefault="00000000">
      <w:pPr>
        <w:pStyle w:val="Ttulo3"/>
      </w:pPr>
      <w:r>
        <w:rPr>
          <w:rFonts w:ascii="Calibri" w:hAnsi="Calibri"/>
        </w:rPr>
        <w:t>1.1.2 Identificación del problema</w:t>
      </w:r>
    </w:p>
    <w:p w14:paraId="6F61D149" w14:textId="77777777" w:rsidR="004C3ED9" w:rsidRDefault="00000000">
      <w:pPr>
        <w:jc w:val="both"/>
      </w:pPr>
      <w:r>
        <w:t>Se identificó una recurrencia de tickets y consultas cuya orientación inicial puede darse mediante autoservicio o que corresponde a trámites ajenos al soporte técnico de TI. Esta situación puede destinar tiempo de la mesa de ayuda a consultas básicas o a solicitudes que deberían dirigirse a otras dependencias. La brecha consiste en no contar con un mecanismo integrado que consulte manuales institucionales en lenguaje natural, ofrezca pasos de autoayuda documentados, diferencie los trámites no técnicos y permita escalar a GLPI los incidentes que efectivamente requieren soporte humano.</w:t>
      </w:r>
    </w:p>
    <w:p w14:paraId="16A6CFB7" w14:textId="77777777" w:rsidR="004C3ED9" w:rsidRDefault="00000000">
      <w:pPr>
        <w:pStyle w:val="Ttulo2"/>
      </w:pPr>
      <w:r>
        <w:rPr>
          <w:rFonts w:ascii="Calibri" w:hAnsi="Calibri"/>
        </w:rPr>
        <w:t>1.2 Propósito, Alcance y Objetivos del Proyecto</w:t>
      </w:r>
    </w:p>
    <w:p w14:paraId="187B4C11" w14:textId="77777777" w:rsidR="004C3ED9" w:rsidRDefault="00000000">
      <w:pPr>
        <w:pStyle w:val="Ttulo3"/>
      </w:pPr>
      <w:r>
        <w:rPr>
          <w:rFonts w:ascii="Calibri" w:hAnsi="Calibri"/>
        </w:rPr>
        <w:t>1.2.1 Propósito</w:t>
      </w:r>
    </w:p>
    <w:p w14:paraId="4D21DE93" w14:textId="77777777" w:rsidR="004C3ED9" w:rsidRDefault="00000000">
      <w:pPr>
        <w:jc w:val="both"/>
      </w:pPr>
      <w:r>
        <w:t>Desarrollar UniMon como asistente conversacional institucional que oriente consultas de soporte con evidencia documental local, permita el escalamiento de incidentes de TI a GLPI cuando esté configurado y facilite asistentes separados por dependencia. La generación puede usar el proveedor LLM seleccionado para cada flujo; la validación de una radicación real depende de una instancia GLPI autorizada.</w:t>
      </w:r>
    </w:p>
    <w:p w14:paraId="2764824C" w14:textId="77777777" w:rsidR="004C3ED9" w:rsidRDefault="00000000">
      <w:pPr>
        <w:pStyle w:val="Ttulo3"/>
      </w:pPr>
      <w:r>
        <w:rPr>
          <w:rFonts w:ascii="Calibri" w:hAnsi="Calibri"/>
        </w:rPr>
        <w:t>1.2.2 Alcance</w:t>
      </w:r>
    </w:p>
    <w:p w14:paraId="55E76FBB" w14:textId="77777777" w:rsidR="004C3ED9" w:rsidRDefault="00000000">
      <w:pPr>
        <w:jc w:val="both"/>
      </w:pPr>
      <w:r>
        <w:t>El producto contempla:</w:t>
      </w:r>
    </w:p>
    <w:p w14:paraId="2AB635C5" w14:textId="77777777" w:rsidR="004C3ED9" w:rsidRDefault="00000000">
      <w:pPr>
        <w:spacing w:before="20" w:after="60"/>
        <w:ind w:left="360" w:hanging="360"/>
        <w:jc w:val="both"/>
      </w:pPr>
      <w:r>
        <w:rPr>
          <w:color w:val="1E40AF"/>
          <w:sz w:val="20"/>
        </w:rPr>
        <w:t xml:space="preserve">▪  </w:t>
      </w:r>
      <w:r>
        <w:rPr>
          <w:sz w:val="21"/>
        </w:rPr>
        <w:t>Interfaz web de conversación con selección de rol y acciones de feedback.</w:t>
      </w:r>
    </w:p>
    <w:p w14:paraId="2B39A26E" w14:textId="77777777" w:rsidR="004C3ED9" w:rsidRDefault="00000000">
      <w:pPr>
        <w:spacing w:before="20" w:after="60"/>
        <w:ind w:left="360" w:hanging="360"/>
        <w:jc w:val="both"/>
      </w:pPr>
      <w:r>
        <w:rPr>
          <w:color w:val="1E40AF"/>
          <w:sz w:val="20"/>
        </w:rPr>
        <w:t xml:space="preserve">▪  </w:t>
      </w:r>
      <w:r>
        <w:rPr>
          <w:sz w:val="21"/>
        </w:rPr>
        <w:t>Backend FastAPI con validación de solicitudes, seguridad y orquestación del flujo.</w:t>
      </w:r>
    </w:p>
    <w:p w14:paraId="5D1923F6" w14:textId="77777777" w:rsidR="004C3ED9" w:rsidRDefault="00000000">
      <w:pPr>
        <w:spacing w:before="20" w:after="60"/>
        <w:ind w:left="360" w:hanging="360"/>
        <w:jc w:val="both"/>
      </w:pPr>
      <w:r>
        <w:rPr>
          <w:color w:val="1E40AF"/>
          <w:sz w:val="20"/>
        </w:rPr>
        <w:t xml:space="preserve">▪  </w:t>
      </w:r>
      <w:r>
        <w:rPr>
          <w:sz w:val="21"/>
        </w:rPr>
        <w:t>Máquina de estados finitos para gestionar consulta, diagnóstico, resolución, cancelación, captura de datos y seguimiento.</w:t>
      </w:r>
    </w:p>
    <w:p w14:paraId="28857194" w14:textId="77777777" w:rsidR="004C3ED9" w:rsidRDefault="00000000">
      <w:pPr>
        <w:spacing w:before="20" w:after="60"/>
        <w:ind w:left="360" w:hanging="360"/>
        <w:jc w:val="both"/>
      </w:pPr>
      <w:r>
        <w:rPr>
          <w:color w:val="1E40AF"/>
          <w:sz w:val="20"/>
        </w:rPr>
        <w:t xml:space="preserve">▪  </w:t>
      </w:r>
      <w:r>
        <w:rPr>
          <w:sz w:val="21"/>
        </w:rPr>
        <w:t>Ingesta de manuales institucionales en PDF y PPTX, con extracción de texto y análisis local de imágenes cuando corresponde.</w:t>
      </w:r>
    </w:p>
    <w:p w14:paraId="2263131C" w14:textId="77777777" w:rsidR="004C3ED9" w:rsidRDefault="00000000">
      <w:pPr>
        <w:spacing w:before="20" w:after="60"/>
        <w:ind w:left="360" w:hanging="360"/>
        <w:jc w:val="both"/>
      </w:pPr>
      <w:r>
        <w:rPr>
          <w:color w:val="1E40AF"/>
          <w:sz w:val="20"/>
        </w:rPr>
        <w:t xml:space="preserve">▪  </w:t>
      </w:r>
      <w:r>
        <w:rPr>
          <w:sz w:val="21"/>
        </w:rPr>
        <w:t>Recuperación documental local con ChromaDB y embeddings configurados.</w:t>
      </w:r>
    </w:p>
    <w:p w14:paraId="4DE0D291" w14:textId="77777777" w:rsidR="004C3ED9" w:rsidRDefault="00000000">
      <w:pPr>
        <w:spacing w:before="20" w:after="60"/>
        <w:ind w:left="360" w:hanging="360"/>
        <w:jc w:val="both"/>
      </w:pPr>
      <w:r>
        <w:rPr>
          <w:color w:val="1E40AF"/>
          <w:sz w:val="20"/>
        </w:rPr>
        <w:t xml:space="preserve">▪  </w:t>
      </w:r>
      <w:r>
        <w:rPr>
          <w:sz w:val="21"/>
        </w:rPr>
        <w:t>Reranking con Cross-Encoder local.</w:t>
      </w:r>
    </w:p>
    <w:p w14:paraId="44FAE3C3" w14:textId="77777777" w:rsidR="004C3ED9" w:rsidRDefault="00000000">
      <w:pPr>
        <w:spacing w:before="20" w:after="60"/>
        <w:ind w:left="360" w:hanging="360"/>
        <w:jc w:val="both"/>
      </w:pPr>
      <w:r>
        <w:t>▪  Envío de la consulta y contexto documental seleccionado al proveedor LLM configurado cuando se usa generación cloud.</w:t>
      </w:r>
    </w:p>
    <w:p w14:paraId="68007692" w14:textId="77777777" w:rsidR="004C3ED9" w:rsidRDefault="00000000">
      <w:pPr>
        <w:spacing w:before="20" w:after="60"/>
        <w:ind w:left="360" w:hanging="360"/>
        <w:jc w:val="both"/>
      </w:pPr>
      <w:r>
        <w:t>▪  Contingencia con Ollama y el modelo configurado, si el servicio local está disponible.</w:t>
      </w:r>
    </w:p>
    <w:p w14:paraId="74D1AADC" w14:textId="77777777" w:rsidR="004C3ED9" w:rsidRDefault="00000000">
      <w:pPr>
        <w:spacing w:before="20" w:after="60"/>
        <w:ind w:left="360" w:hanging="360"/>
        <w:jc w:val="both"/>
      </w:pPr>
      <w:r>
        <w:rPr>
          <w:color w:val="1E40AF"/>
          <w:sz w:val="20"/>
        </w:rPr>
        <w:t xml:space="preserve">▪  </w:t>
      </w:r>
      <w:r>
        <w:rPr>
          <w:sz w:val="21"/>
        </w:rPr>
        <w:t>Golden Cache semántico, telemetría y analítica local.</w:t>
      </w:r>
    </w:p>
    <w:p w14:paraId="2A94A260" w14:textId="77777777" w:rsidR="004C3ED9" w:rsidRDefault="00000000">
      <w:pPr>
        <w:spacing w:before="20" w:after="60"/>
        <w:ind w:left="360" w:hanging="360"/>
        <w:jc w:val="both"/>
      </w:pPr>
      <w:r>
        <w:t>▪  Cliente REST asíncrono para GLPI, sujeto a configuración y permisos institucionales.</w:t>
      </w:r>
    </w:p>
    <w:p w14:paraId="2325F872" w14:textId="77777777" w:rsidR="004C3ED9" w:rsidRDefault="00000000">
      <w:pPr>
        <w:spacing w:before="20" w:after="60"/>
        <w:ind w:left="360" w:hanging="360"/>
        <w:jc w:val="both"/>
      </w:pPr>
      <w:r>
        <w:t>▪  Panel /admin protegido para administración documental, asistentes por dependencia, catálogos y métricas.</w:t>
      </w:r>
    </w:p>
    <w:p w14:paraId="02B8F067" w14:textId="77777777" w:rsidR="004C3ED9" w:rsidRDefault="00000000">
      <w:pPr>
        <w:jc w:val="both"/>
      </w:pPr>
      <w:r>
        <w:t>El flujo de autoservicio está destinado a orientar sobre pasos documentados y seguros, como verificar conexiones básicas de un equipo cuando la documentación lo permite. Si el problema continúa, existe daño físico o se requiere intervención técnica, UniMon debe ofrecer el escalamiento. Para trámites académicos o administrativos —por ejemplo, una solicitud de certificado de notas—, el asistente debe proporcionar la orientación documental disponible y evitar crear automáticamente un ticket de Soporte Técnico cuando no corresponda.</w:t>
      </w:r>
    </w:p>
    <w:p w14:paraId="0BEB61BC" w14:textId="77777777" w:rsidR="004C3ED9" w:rsidRDefault="00000000">
      <w:pPr>
        <w:jc w:val="both"/>
      </w:pPr>
      <w:r>
        <w:t>Soberanía documental y tratamiento de datos: manuales, índice, embeddings y reranking permanecen en el entorno local. En generación cloud se comparten la consulta y el contexto seleccionado. La aplicación utiliza endpoints HTTPS; una versión concreta de TLS, las reglas de retención y la minimización efectiva de datos requieren comprobación en el entorno contratado [R8, R13, R15].</w:t>
      </w:r>
    </w:p>
    <w:p w14:paraId="60111342" w14:textId="77777777" w:rsidR="004C3ED9" w:rsidRDefault="00000000">
      <w:pPr>
        <w:jc w:val="both"/>
      </w:pPr>
      <w:r>
        <w:rPr>
          <w:b/>
        </w:rPr>
        <w:t>Exclusiones:</w:t>
      </w:r>
      <w:r>
        <w:t xml:space="preserve"> el sistema no reemplaza a los agentes de TI; no cambia notas, certificados, matrículas ni otros registros institucionales; no autoriza trámites; no crea tickets técnicos para consultas académicas o administrativas por el solo hecho de recibirlas; y no garantiza resolver cualquier problema sin intervención humana.</w:t>
      </w:r>
    </w:p>
    <w:p w14:paraId="0A1CB106" w14:textId="77777777" w:rsidR="004C3ED9" w:rsidRDefault="00000000">
      <w:pPr>
        <w:pStyle w:val="Ttulo4"/>
      </w:pPr>
      <w:r>
        <w:rPr>
          <w:rFonts w:ascii="Calibri" w:hAnsi="Calibri"/>
        </w:rPr>
        <w:t>Requerimientos de alcance de alto nivel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2D95DB00" w14:textId="77777777">
        <w:trPr>
          <w:cantSplit/>
          <w:tblHeader/>
          <w:jc w:val="center"/>
        </w:trPr>
        <w:tc>
          <w:tcPr>
            <w:tcW w:w="1195" w:type="dxa"/>
            <w:shd w:val="clear" w:color="auto" w:fill="0A2540"/>
            <w:tcMar>
              <w:top w:w="120" w:type="dxa"/>
              <w:left w:w="130" w:type="dxa"/>
              <w:bottom w:w="120" w:type="dxa"/>
              <w:right w:w="130" w:type="dxa"/>
            </w:tcMar>
            <w:vAlign w:val="center"/>
          </w:tcPr>
          <w:p w14:paraId="09BFE682" w14:textId="77777777" w:rsidR="004C3ED9" w:rsidRDefault="00000000">
            <w:pPr>
              <w:spacing w:before="20" w:after="20" w:line="252" w:lineRule="auto"/>
            </w:pPr>
            <w:r>
              <w:rPr>
                <w:b/>
                <w:color w:val="FFFFFF"/>
                <w:sz w:val="19"/>
              </w:rPr>
              <w:t>Referencia</w:t>
            </w:r>
          </w:p>
        </w:tc>
        <w:tc>
          <w:tcPr>
            <w:tcW w:w="8165" w:type="dxa"/>
            <w:shd w:val="clear" w:color="auto" w:fill="0A2540"/>
            <w:tcMar>
              <w:top w:w="120" w:type="dxa"/>
              <w:left w:w="130" w:type="dxa"/>
              <w:bottom w:w="120" w:type="dxa"/>
              <w:right w:w="130" w:type="dxa"/>
            </w:tcMar>
            <w:vAlign w:val="center"/>
          </w:tcPr>
          <w:p w14:paraId="21FACCF7" w14:textId="77777777" w:rsidR="004C3ED9" w:rsidRDefault="00000000">
            <w:pPr>
              <w:spacing w:before="20" w:after="20" w:line="252" w:lineRule="auto"/>
            </w:pPr>
            <w:r>
              <w:rPr>
                <w:b/>
                <w:color w:val="FFFFFF"/>
                <w:sz w:val="19"/>
              </w:rPr>
              <w:t>Requerimiento</w:t>
            </w:r>
          </w:p>
        </w:tc>
      </w:tr>
      <w:tr w:rsidR="004C3ED9" w14:paraId="2ECB58B9" w14:textId="77777777">
        <w:trPr>
          <w:cantSplit/>
          <w:jc w:val="center"/>
        </w:trPr>
        <w:tc>
          <w:tcPr>
            <w:tcW w:w="1195" w:type="dxa"/>
            <w:shd w:val="clear" w:color="auto" w:fill="FFFFFF"/>
            <w:tcMar>
              <w:top w:w="80" w:type="dxa"/>
              <w:left w:w="130" w:type="dxa"/>
              <w:bottom w:w="80" w:type="dxa"/>
              <w:right w:w="130" w:type="dxa"/>
            </w:tcMar>
            <w:vAlign w:val="center"/>
          </w:tcPr>
          <w:p w14:paraId="68FF5C79" w14:textId="77777777" w:rsidR="004C3ED9" w:rsidRDefault="00000000">
            <w:pPr>
              <w:spacing w:before="20" w:after="20" w:line="269" w:lineRule="auto"/>
            </w:pPr>
            <w:r>
              <w:rPr>
                <w:sz w:val="18"/>
              </w:rPr>
              <w:t>RQ-01</w:t>
            </w:r>
          </w:p>
        </w:tc>
        <w:tc>
          <w:tcPr>
            <w:tcW w:w="8165" w:type="dxa"/>
            <w:shd w:val="clear" w:color="auto" w:fill="FFFFFF"/>
            <w:tcMar>
              <w:top w:w="80" w:type="dxa"/>
              <w:left w:w="130" w:type="dxa"/>
              <w:bottom w:w="80" w:type="dxa"/>
              <w:right w:w="130" w:type="dxa"/>
            </w:tcMar>
            <w:vAlign w:val="center"/>
          </w:tcPr>
          <w:p w14:paraId="278B871E" w14:textId="77777777" w:rsidR="004C3ED9" w:rsidRDefault="00000000">
            <w:pPr>
              <w:spacing w:before="20" w:after="20" w:line="269" w:lineRule="auto"/>
            </w:pPr>
            <w:r>
              <w:rPr>
                <w:sz w:val="18"/>
              </w:rPr>
              <w:t>Cuando un administrador cargue documentación autorizada, el sistema deberá procesar e indexar localmente sus fragmentos y metadatos sin transmitir el manual completo a la API de generación.</w:t>
            </w:r>
          </w:p>
        </w:tc>
      </w:tr>
      <w:tr w:rsidR="004C3ED9" w14:paraId="5206C87C" w14:textId="77777777">
        <w:trPr>
          <w:cantSplit/>
          <w:jc w:val="center"/>
        </w:trPr>
        <w:tc>
          <w:tcPr>
            <w:tcW w:w="1195" w:type="dxa"/>
            <w:shd w:val="clear" w:color="auto" w:fill="F8FAFC"/>
            <w:tcMar>
              <w:top w:w="80" w:type="dxa"/>
              <w:left w:w="130" w:type="dxa"/>
              <w:bottom w:w="80" w:type="dxa"/>
              <w:right w:w="130" w:type="dxa"/>
            </w:tcMar>
            <w:vAlign w:val="center"/>
          </w:tcPr>
          <w:p w14:paraId="4A178E58" w14:textId="77777777" w:rsidR="004C3ED9" w:rsidRDefault="00000000">
            <w:pPr>
              <w:spacing w:before="20" w:after="20" w:line="269" w:lineRule="auto"/>
            </w:pPr>
            <w:r>
              <w:rPr>
                <w:sz w:val="18"/>
              </w:rPr>
              <w:t>RQ-02</w:t>
            </w:r>
          </w:p>
        </w:tc>
        <w:tc>
          <w:tcPr>
            <w:tcW w:w="8165" w:type="dxa"/>
            <w:shd w:val="clear" w:color="auto" w:fill="F8FAFC"/>
            <w:tcMar>
              <w:top w:w="80" w:type="dxa"/>
              <w:left w:w="130" w:type="dxa"/>
              <w:bottom w:w="80" w:type="dxa"/>
              <w:right w:w="130" w:type="dxa"/>
            </w:tcMar>
            <w:vAlign w:val="center"/>
          </w:tcPr>
          <w:p w14:paraId="04BC9758" w14:textId="77777777" w:rsidR="004C3ED9" w:rsidRDefault="00000000">
            <w:pPr>
              <w:spacing w:before="20" w:after="20" w:line="269" w:lineRule="auto"/>
            </w:pPr>
            <w:r>
              <w:rPr>
                <w:sz w:val="18"/>
              </w:rPr>
              <w:t>Cuando un solicitante envíe una consulta, el sistema deberá recuperar localmente fragmentos pertinentes y presentarle orientación basada en estos cuando exista evidencia suficiente.</w:t>
            </w:r>
          </w:p>
        </w:tc>
      </w:tr>
      <w:tr w:rsidR="004C3ED9" w14:paraId="3EFFFEFF" w14:textId="77777777">
        <w:trPr>
          <w:cantSplit/>
          <w:jc w:val="center"/>
        </w:trPr>
        <w:tc>
          <w:tcPr>
            <w:tcW w:w="1195" w:type="dxa"/>
            <w:shd w:val="clear" w:color="auto" w:fill="FFFFFF"/>
            <w:tcMar>
              <w:top w:w="80" w:type="dxa"/>
              <w:left w:w="130" w:type="dxa"/>
              <w:bottom w:w="80" w:type="dxa"/>
              <w:right w:w="130" w:type="dxa"/>
            </w:tcMar>
            <w:vAlign w:val="center"/>
          </w:tcPr>
          <w:p w14:paraId="69461BC1" w14:textId="77777777" w:rsidR="004C3ED9" w:rsidRDefault="00000000">
            <w:pPr>
              <w:spacing w:before="20" w:after="20" w:line="269" w:lineRule="auto"/>
            </w:pPr>
            <w:r>
              <w:rPr>
                <w:sz w:val="18"/>
              </w:rPr>
              <w:t>RQ-03</w:t>
            </w:r>
          </w:p>
        </w:tc>
        <w:tc>
          <w:tcPr>
            <w:tcW w:w="8165" w:type="dxa"/>
            <w:shd w:val="clear" w:color="auto" w:fill="FFFFFF"/>
            <w:tcMar>
              <w:top w:w="80" w:type="dxa"/>
              <w:left w:w="130" w:type="dxa"/>
              <w:bottom w:w="80" w:type="dxa"/>
              <w:right w:w="130" w:type="dxa"/>
            </w:tcMar>
            <w:vAlign w:val="center"/>
          </w:tcPr>
          <w:p>
            <w:r>
              <w:t>Cuando se use un LLM externo, se enviarán la consulta y el contexto elegido por el RAG; el límite varía según la ruta de respuesta. Se registrarán proveedor y modelo de la evaluación. No se afirma una versión TLS sin prueba de negociación.</w:t>
            </w:r>
          </w:p>
        </w:tc>
      </w:tr>
      <w:tr w:rsidR="004C3ED9" w14:paraId="5F4ED613" w14:textId="77777777">
        <w:trPr>
          <w:cantSplit/>
          <w:jc w:val="center"/>
        </w:trPr>
        <w:tc>
          <w:tcPr>
            <w:tcW w:w="1195" w:type="dxa"/>
            <w:shd w:val="clear" w:color="auto" w:fill="F8FAFC"/>
            <w:tcMar>
              <w:top w:w="80" w:type="dxa"/>
              <w:left w:w="130" w:type="dxa"/>
              <w:bottom w:w="80" w:type="dxa"/>
              <w:right w:w="130" w:type="dxa"/>
            </w:tcMar>
            <w:vAlign w:val="center"/>
          </w:tcPr>
          <w:p w14:paraId="7DE66336" w14:textId="77777777" w:rsidR="004C3ED9" w:rsidRDefault="00000000">
            <w:pPr>
              <w:spacing w:before="20" w:after="20" w:line="269" w:lineRule="auto"/>
            </w:pPr>
            <w:r>
              <w:rPr>
                <w:sz w:val="18"/>
              </w:rPr>
              <w:t>RQ-04</w:t>
            </w:r>
          </w:p>
        </w:tc>
        <w:tc>
          <w:tcPr>
            <w:tcW w:w="8165" w:type="dxa"/>
            <w:shd w:val="clear" w:color="auto" w:fill="F8FAFC"/>
            <w:tcMar>
              <w:top w:w="80" w:type="dxa"/>
              <w:left w:w="130" w:type="dxa"/>
              <w:bottom w:w="80" w:type="dxa"/>
              <w:right w:w="130" w:type="dxa"/>
            </w:tcMar>
            <w:vAlign w:val="center"/>
          </w:tcPr>
          <w:p>
            <w:r>
              <w:t>Cuando falle la generación cloud, el cliente intentará Ollama cuando su servicio y modelo estén disponibles; si también falla, informará la indisponibilidad sin simular una respuesta.</w:t>
            </w:r>
          </w:p>
        </w:tc>
      </w:tr>
      <w:tr w:rsidR="004C3ED9" w14:paraId="67F00A1E" w14:textId="77777777">
        <w:trPr>
          <w:cantSplit/>
          <w:jc w:val="center"/>
        </w:trPr>
        <w:tc>
          <w:tcPr>
            <w:tcW w:w="1195" w:type="dxa"/>
            <w:shd w:val="clear" w:color="auto" w:fill="FFFFFF"/>
            <w:tcMar>
              <w:top w:w="80" w:type="dxa"/>
              <w:left w:w="130" w:type="dxa"/>
              <w:bottom w:w="80" w:type="dxa"/>
              <w:right w:w="130" w:type="dxa"/>
            </w:tcMar>
            <w:vAlign w:val="center"/>
          </w:tcPr>
          <w:p w14:paraId="6E777E73" w14:textId="77777777" w:rsidR="004C3ED9" w:rsidRDefault="00000000">
            <w:pPr>
              <w:spacing w:before="20" w:after="20" w:line="269" w:lineRule="auto"/>
            </w:pPr>
            <w:r>
              <w:rPr>
                <w:sz w:val="18"/>
              </w:rPr>
              <w:t>RQ-05</w:t>
            </w:r>
          </w:p>
        </w:tc>
        <w:tc>
          <w:tcPr>
            <w:tcW w:w="8165" w:type="dxa"/>
            <w:shd w:val="clear" w:color="auto" w:fill="FFFFFF"/>
            <w:tcMar>
              <w:top w:w="80" w:type="dxa"/>
              <w:left w:w="130" w:type="dxa"/>
              <w:bottom w:w="80" w:type="dxa"/>
              <w:right w:w="130" w:type="dxa"/>
            </w:tcMar>
            <w:vAlign w:val="center"/>
          </w:tcPr>
          <w:p w14:paraId="793B0307" w14:textId="77777777" w:rsidR="004C3ED9" w:rsidRDefault="00000000">
            <w:pPr>
              <w:spacing w:before="20" w:after="20" w:line="269" w:lineRule="auto"/>
            </w:pPr>
            <w:r>
              <w:rPr>
                <w:sz w:val="18"/>
              </w:rPr>
              <w:t>Cuando un incidente no pueda resolverse con autoservicio, el sistema deberá permitir su radicación en GLPI después de validar los datos necesarios.</w:t>
            </w:r>
          </w:p>
        </w:tc>
      </w:tr>
      <w:tr w:rsidR="004C3ED9" w14:paraId="6A8B6ADF" w14:textId="77777777">
        <w:trPr>
          <w:cantSplit/>
          <w:jc w:val="center"/>
        </w:trPr>
        <w:tc>
          <w:tcPr>
            <w:tcW w:w="1195" w:type="dxa"/>
            <w:shd w:val="clear" w:color="auto" w:fill="F8FAFC"/>
            <w:tcMar>
              <w:top w:w="80" w:type="dxa"/>
              <w:left w:w="130" w:type="dxa"/>
              <w:bottom w:w="80" w:type="dxa"/>
              <w:right w:w="130" w:type="dxa"/>
            </w:tcMar>
            <w:vAlign w:val="center"/>
          </w:tcPr>
          <w:p w14:paraId="7EC1145C" w14:textId="77777777" w:rsidR="004C3ED9" w:rsidRDefault="00000000">
            <w:pPr>
              <w:spacing w:before="20" w:after="20" w:line="269" w:lineRule="auto"/>
            </w:pPr>
            <w:r>
              <w:rPr>
                <w:sz w:val="18"/>
              </w:rPr>
              <w:t>RQ-06</w:t>
            </w:r>
          </w:p>
        </w:tc>
        <w:tc>
          <w:tcPr>
            <w:tcW w:w="8165" w:type="dxa"/>
            <w:shd w:val="clear" w:color="auto" w:fill="F8FAFC"/>
            <w:tcMar>
              <w:top w:w="80" w:type="dxa"/>
              <w:left w:w="130" w:type="dxa"/>
              <w:bottom w:w="80" w:type="dxa"/>
              <w:right w:w="130" w:type="dxa"/>
            </w:tcMar>
            <w:vAlign w:val="center"/>
          </w:tcPr>
          <w:p w14:paraId="50370A1A" w14:textId="77777777" w:rsidR="004C3ED9" w:rsidRDefault="00000000">
            <w:pPr>
              <w:spacing w:before="20" w:after="20" w:line="269" w:lineRule="auto"/>
            </w:pPr>
            <w:r>
              <w:rPr>
                <w:sz w:val="18"/>
              </w:rPr>
              <w:t>Cuando la consulta corresponda a un trámite no técnico y exista documentación sobre este, el sistema deberá orientar al usuario con esa información sin crear un ticket de Soporte Técnico que no corresponda.</w:t>
            </w:r>
          </w:p>
        </w:tc>
      </w:tr>
    </w:tbl>
    <w:p w14:paraId="018FEEA4" w14:textId="77777777" w:rsidR="004C3ED9" w:rsidRDefault="004C3ED9">
      <w:pPr>
        <w:spacing w:after="120"/>
      </w:pPr>
    </w:p>
    <w:p w14:paraId="09C2C633" w14:textId="77777777" w:rsidR="004C3ED9" w:rsidRDefault="00000000">
      <w:pPr>
        <w:pStyle w:val="Ttulo3"/>
      </w:pPr>
      <w:r>
        <w:rPr>
          <w:rFonts w:ascii="Calibri" w:hAnsi="Calibri"/>
        </w:rPr>
        <w:lastRenderedPageBreak/>
        <w:t>1.2.3 Objetivo general</w:t>
      </w:r>
    </w:p>
    <w:p w14:paraId="103A43FC" w14:textId="77777777" w:rsidR="004C3ED9" w:rsidRDefault="00000000">
      <w:pPr>
        <w:jc w:val="both"/>
      </w:pPr>
      <w:r>
        <w:t>Desarrollar y evaluar UniMon como asistente conversacional con ingesta y recuperación documental local, generación configurable, orientación de autoservicio y flujo de radicación de incidentes mediante la API de GLPI.</w:t>
      </w:r>
    </w:p>
    <w:p w14:paraId="264ED508" w14:textId="77777777" w:rsidR="004C3ED9" w:rsidRDefault="00000000">
      <w:pPr>
        <w:pStyle w:val="Ttulo4"/>
      </w:pPr>
      <w:r>
        <w:rPr>
          <w:rFonts w:ascii="Calibri" w:hAnsi="Calibri"/>
        </w:rPr>
        <w:t>1.2.3.1 Objetivos específicos</w:t>
      </w:r>
    </w:p>
    <w:p w14:paraId="394F51C3" w14:textId="77777777" w:rsidR="004C3ED9" w:rsidRDefault="00000000">
      <w:pPr>
        <w:spacing w:before="20" w:after="60"/>
        <w:ind w:left="432" w:hanging="432"/>
        <w:jc w:val="both"/>
      </w:pPr>
      <w:r>
        <w:rPr>
          <w:b/>
          <w:color w:val="1E40AF"/>
          <w:sz w:val="21"/>
        </w:rPr>
        <w:t xml:space="preserve">1.  </w:t>
      </w:r>
      <w:r>
        <w:rPr>
          <w:sz w:val="21"/>
        </w:rPr>
        <w:t>Implementar la ingesta, segmentación, vectorización y recuperación local de manuales institucionales mediante ChromaDB y el modelo de embeddings configurado.</w:t>
      </w:r>
    </w:p>
    <w:p w14:paraId="33006A5D" w14:textId="77777777" w:rsidR="004C3ED9" w:rsidRDefault="00000000">
      <w:pPr>
        <w:spacing w:before="20" w:after="60"/>
        <w:ind w:left="432" w:hanging="432"/>
        <w:jc w:val="both"/>
      </w:pPr>
      <w:r>
        <w:t>2. Construir el backend FastAPI y la máquina de estados que coordinan rol, diagnóstico, orientación documental, generación configurable y contingencia local condicionada a Ollama.</w:t>
      </w:r>
    </w:p>
    <w:p w14:paraId="31FD3CB7" w14:textId="77777777" w:rsidR="004C3ED9" w:rsidRDefault="00000000">
      <w:pPr>
        <w:spacing w:before="20" w:after="60"/>
        <w:ind w:left="432" w:hanging="432"/>
        <w:jc w:val="both"/>
      </w:pPr>
      <w:r>
        <w:rPr>
          <w:b/>
          <w:color w:val="1E40AF"/>
          <w:sz w:val="21"/>
        </w:rPr>
        <w:t xml:space="preserve">3.  </w:t>
      </w:r>
      <w:r>
        <w:rPr>
          <w:sz w:val="21"/>
        </w:rPr>
        <w:t>Integrar GLPI Cloud mediante operaciones REST asíncronas para la radicación y consulta disponible de tickets de soporte.</w:t>
      </w:r>
    </w:p>
    <w:p w14:paraId="5B0F0488" w14:textId="77777777" w:rsidR="004C3ED9" w:rsidRDefault="00000000">
      <w:pPr>
        <w:spacing w:before="20" w:after="60"/>
        <w:ind w:left="432" w:hanging="432"/>
        <w:jc w:val="both"/>
      </w:pPr>
      <w:r>
        <w:rPr>
          <w:b/>
          <w:color w:val="1E40AF"/>
          <w:sz w:val="21"/>
        </w:rPr>
        <w:t xml:space="preserve">4.  </w:t>
      </w:r>
      <w:r>
        <w:rPr>
          <w:sz w:val="21"/>
        </w:rPr>
        <w:t>Verificar los flujos de autoservicio, recuperación, generación, escalamiento y telemetría mediante pruebas automatizadas, funcionales y de integración.</w:t>
      </w:r>
    </w:p>
    <w:p w14:paraId="6A2DBD41" w14:textId="77777777" w:rsidR="004C3ED9" w:rsidRDefault="00000000">
      <w:pPr>
        <w:pStyle w:val="Ttulo2"/>
      </w:pPr>
      <w:r>
        <w:rPr>
          <w:rFonts w:ascii="Calibri" w:hAnsi="Calibri"/>
        </w:rPr>
        <w:t>1.3 Suposiciones y Restricciones</w:t>
      </w:r>
    </w:p>
    <w:p w14:paraId="77C25D5F" w14:textId="77777777" w:rsidR="004C3ED9" w:rsidRDefault="00000000">
      <w:pPr>
        <w:pStyle w:val="Ttulo3"/>
      </w:pPr>
      <w:r>
        <w:rPr>
          <w:rFonts w:ascii="Calibri" w:hAnsi="Calibri"/>
        </w:rPr>
        <w:t>1.3.1 Suposiciones</w:t>
      </w:r>
    </w:p>
    <w:p w14:paraId="768501E4" w14:textId="77777777" w:rsidR="004C3ED9" w:rsidRDefault="00000000">
      <w:pPr>
        <w:spacing w:before="20" w:after="60"/>
        <w:ind w:left="360" w:hanging="360"/>
        <w:jc w:val="both"/>
      </w:pPr>
      <w:r>
        <w:rPr>
          <w:color w:val="1E40AF"/>
          <w:sz w:val="20"/>
        </w:rPr>
        <w:t xml:space="preserve">▪  </w:t>
      </w:r>
      <w:r>
        <w:rPr>
          <w:sz w:val="21"/>
        </w:rPr>
        <w:t>El área de TI dispone de manuales y procedimientos adecuados para las consultas contempladas.</w:t>
      </w:r>
    </w:p>
    <w:p w14:paraId="67A675BF" w14:textId="77777777" w:rsidR="004C3ED9" w:rsidRDefault="00000000">
      <w:pPr>
        <w:spacing w:before="20" w:after="60"/>
        <w:ind w:left="360" w:hanging="360"/>
        <w:jc w:val="both"/>
      </w:pPr>
      <w:r>
        <w:rPr>
          <w:color w:val="1E40AF"/>
          <w:sz w:val="20"/>
        </w:rPr>
        <w:t xml:space="preserve">▪  </w:t>
      </w:r>
      <w:r>
        <w:rPr>
          <w:sz w:val="21"/>
        </w:rPr>
        <w:t>Los documentos se cargan con autorización y se clasifican según su audiencia.</w:t>
      </w:r>
    </w:p>
    <w:p w14:paraId="78000C35" w14:textId="77777777" w:rsidR="004C3ED9" w:rsidRDefault="00000000">
      <w:pPr>
        <w:spacing w:before="20" w:after="60"/>
        <w:ind w:left="360" w:hanging="360"/>
        <w:jc w:val="both"/>
      </w:pPr>
      <w:r>
        <w:rPr>
          <w:color w:val="1E40AF"/>
          <w:sz w:val="20"/>
        </w:rPr>
        <w:t xml:space="preserve">▪  </w:t>
      </w:r>
      <w:r>
        <w:rPr>
          <w:sz w:val="21"/>
        </w:rPr>
        <w:t>La infraestructura local permite ejecutar FastAPI, ChromaDB, embeddings, Cross-Encoder y Ollama.</w:t>
      </w:r>
    </w:p>
    <w:p w14:paraId="34E135B4" w14:textId="77777777" w:rsidR="004C3ED9" w:rsidRDefault="00000000">
      <w:pPr>
        <w:spacing w:before="20" w:after="60"/>
        <w:ind w:left="360" w:hanging="360"/>
        <w:jc w:val="both"/>
      </w:pPr>
      <w:r>
        <w:t>▪  El proveedor LLM seleccionado dispone de credenciales autorizadas; si se exige contingencia, Ollama y el modelo local también están operativos.</w:t>
      </w:r>
    </w:p>
    <w:p w14:paraId="3ED61C53" w14:textId="77777777" w:rsidR="004C3ED9" w:rsidRDefault="00000000">
      <w:pPr>
        <w:spacing w:before="20" w:after="60"/>
        <w:ind w:left="360" w:hanging="360"/>
        <w:jc w:val="both"/>
      </w:pPr>
      <w:r>
        <w:rPr>
          <w:color w:val="1E40AF"/>
          <w:sz w:val="20"/>
        </w:rPr>
        <w:t xml:space="preserve">▪  </w:t>
      </w:r>
      <w:r>
        <w:rPr>
          <w:sz w:val="21"/>
        </w:rPr>
        <w:t>La conectividad institucional permite invocar la API externa y GLPI Cloud.</w:t>
      </w:r>
    </w:p>
    <w:p w14:paraId="37095F24" w14:textId="77777777" w:rsidR="004C3ED9" w:rsidRDefault="00000000">
      <w:pPr>
        <w:spacing w:before="20" w:after="60"/>
        <w:ind w:left="360" w:hanging="360"/>
        <w:jc w:val="both"/>
      </w:pPr>
      <w:r>
        <w:rPr>
          <w:color w:val="1E40AF"/>
          <w:sz w:val="20"/>
        </w:rPr>
        <w:t xml:space="preserve">▪  </w:t>
      </w:r>
      <w:r>
        <w:rPr>
          <w:sz w:val="21"/>
        </w:rPr>
        <w:t>La cuenta de integración de GLPI dispone de los permisos necesarios.</w:t>
      </w:r>
    </w:p>
    <w:p w14:paraId="7D93AA63" w14:textId="77777777" w:rsidR="004C3ED9" w:rsidRDefault="00000000">
      <w:pPr>
        <w:spacing w:before="20" w:after="60"/>
        <w:ind w:left="360" w:hanging="360"/>
        <w:jc w:val="both"/>
      </w:pPr>
      <w:r>
        <w:rPr>
          <w:color w:val="1E40AF"/>
          <w:sz w:val="20"/>
        </w:rPr>
        <w:t xml:space="preserve">▪  </w:t>
      </w:r>
      <w:r>
        <w:rPr>
          <w:sz w:val="21"/>
        </w:rPr>
        <w:t>Los canales y contactos institucionales presentados por el asistente están revisados y vigentes.</w:t>
      </w:r>
    </w:p>
    <w:p w14:paraId="24FC8EA7" w14:textId="77777777" w:rsidR="004C3ED9" w:rsidRDefault="00000000">
      <w:pPr>
        <w:spacing w:before="20" w:after="60"/>
        <w:ind w:left="360" w:hanging="360"/>
        <w:jc w:val="both"/>
      </w:pPr>
      <w:r>
        <w:rPr>
          <w:color w:val="1E40AF"/>
          <w:sz w:val="20"/>
        </w:rPr>
        <w:t xml:space="preserve">▪  </w:t>
      </w:r>
      <w:r>
        <w:rPr>
          <w:sz w:val="21"/>
        </w:rPr>
        <w:t>El uso de datos en el proveedor cloud se ajusta a las condiciones de tratamiento aceptadas por la Universidad.</w:t>
      </w:r>
    </w:p>
    <w:p w14:paraId="07F96BB9" w14:textId="77777777" w:rsidR="004C3ED9" w:rsidRDefault="00000000">
      <w:pPr>
        <w:pStyle w:val="Ttulo3"/>
      </w:pPr>
      <w:r>
        <w:rPr>
          <w:rFonts w:ascii="Calibri" w:hAnsi="Calibri"/>
        </w:rPr>
        <w:t>1.3.2 Restricciones</w:t>
      </w:r>
    </w:p>
    <w:p w14:paraId="06A63D86" w14:textId="77777777" w:rsidR="004C3ED9" w:rsidRDefault="00000000">
      <w:pPr>
        <w:jc w:val="both"/>
      </w:pPr>
      <w:r>
        <w:t>Tiempo. El documento inicial cubría agosto y septiembre de 2026. Esta revisión incorpora cambios y mediciones disponibles hasta el 21 de octubre de 2026, diferenciando commits publicados de modificaciones locales aún no confirmadas.</w:t>
      </w:r>
    </w:p>
    <w:p w14:paraId="329302B1" w14:textId="77777777" w:rsidR="004C3ED9" w:rsidRDefault="00000000">
      <w:pPr>
        <w:jc w:val="both"/>
      </w:pPr>
      <w:r>
        <w:t>Alcance. UniMon ofrece orientación de primer nivel. Algunos metadatos temáticos influyen en la búsqueda, pero el RAG actual no impone control de acceso documental por rol; por ello, la autorización y separación de corpus deben controlarse antes de cargar fuentes sensibles. Los trámites de otras dependencias se atienden con instancias separadas cuando están configuradas.</w:t>
      </w:r>
    </w:p>
    <w:p w14:paraId="4CDAFEF1" w14:textId="77777777" w:rsidR="004C3ED9" w:rsidRDefault="00000000">
      <w:pPr>
        <w:jc w:val="both"/>
      </w:pPr>
      <w:r>
        <w:rPr>
          <w:b/>
        </w:rPr>
        <w:t>Infraestructura.</w:t>
      </w:r>
      <w:r>
        <w:t xml:space="preserve"> La estación de desarrollo utilizada cuenta con CPU Intel Core Ultra 9 285, 32 GB de RAM DDR5, SSD de 1 TB y GPU NVIDIA RTX 2000 Ada con 16 GB de VRAM. La ejecución cloud requiere conectividad. La contingencia local requiere que Ollama y el modelo </w:t>
      </w:r>
      <w:r>
        <w:rPr>
          <w:rFonts w:ascii="Consolas" w:hAnsi="Consolas"/>
          <w:b/>
          <w:color w:val="991B1B"/>
          <w:sz w:val="20"/>
        </w:rPr>
        <w:t>unimon:8b</w:t>
      </w:r>
      <w:r>
        <w:t xml:space="preserve"> estén disponibles.</w:t>
      </w:r>
    </w:p>
    <w:p w14:paraId="087337B3" w14:textId="76FABD8D" w:rsidR="004C3ED9" w:rsidRDefault="00000000">
      <w:pPr>
        <w:jc w:val="both"/>
      </w:pPr>
      <w:r>
        <w:t>Costo. Las proyecciones anteriores de tarifa por consulta y tasa de cambio no se usan como gasto real. Se conservan mediciones de tokens de una prueba local, pero faltan precio unitario aplicable, facturación y costos institucionales para estimar un costo total de propiedad reproducible.</w:t>
      </w:r>
    </w:p>
    <w:p w14:paraId="472C80D4" w14:textId="77777777" w:rsidR="004C3ED9" w:rsidRDefault="00000000">
      <w:pPr>
        <w:jc w:val="both"/>
      </w:pPr>
      <w:r>
        <w:t>Protección de datos. El corpus y el índice se mantienen localmente; una llamada al proveedor cloud puede incluir la consulta y fragmentos seleccionados. El tratamiento de datos personales, la retención y la autorización de un proveedor externo deben verificarse con la modalidad contratada y las reglas institucionales [R8, R13].</w:t>
      </w:r>
    </w:p>
    <w:p w14:paraId="115724B4" w14:textId="77777777" w:rsidR="004C3ED9" w:rsidRDefault="00000000">
      <w:pPr>
        <w:pStyle w:val="Ttulo2"/>
      </w:pPr>
      <w:r>
        <w:rPr>
          <w:rFonts w:ascii="Calibri" w:hAnsi="Calibri"/>
        </w:rPr>
        <w:t>1.4 Entregables del proyecto</w:t>
      </w:r>
    </w:p>
    <w:p w14:paraId="5727BF24" w14:textId="77777777" w:rsidR="004C3ED9" w:rsidRDefault="00000000">
      <w:pPr>
        <w:spacing w:before="20" w:after="60"/>
        <w:ind w:left="432" w:hanging="432"/>
        <w:jc w:val="both"/>
      </w:pPr>
      <w:r>
        <w:rPr>
          <w:b/>
          <w:color w:val="1E40AF"/>
          <w:sz w:val="21"/>
        </w:rPr>
        <w:t xml:space="preserve">1.  </w:t>
      </w:r>
      <w:r>
        <w:rPr>
          <w:sz w:val="21"/>
        </w:rPr>
        <w:t>Aplicación web UniMon.</w:t>
      </w:r>
    </w:p>
    <w:p w14:paraId="2ADCB94C" w14:textId="77777777" w:rsidR="004C3ED9" w:rsidRDefault="00000000">
      <w:pPr>
        <w:spacing w:before="20" w:after="60"/>
        <w:ind w:left="432" w:hanging="432"/>
        <w:jc w:val="both"/>
      </w:pPr>
      <w:r>
        <w:rPr>
          <w:b/>
          <w:color w:val="1E40AF"/>
          <w:sz w:val="21"/>
        </w:rPr>
        <w:t xml:space="preserve">2.  </w:t>
      </w:r>
      <w:r>
        <w:rPr>
          <w:sz w:val="21"/>
        </w:rPr>
        <w:t>Backend FastAPI y endpoints de chat, administración y analítica.</w:t>
      </w:r>
    </w:p>
    <w:p w14:paraId="70BD5DB1" w14:textId="77777777" w:rsidR="004C3ED9" w:rsidRDefault="00000000">
      <w:pPr>
        <w:spacing w:before="20" w:after="60"/>
        <w:ind w:left="432" w:hanging="432"/>
        <w:jc w:val="both"/>
      </w:pPr>
      <w:r>
        <w:rPr>
          <w:b/>
          <w:color w:val="1E40AF"/>
          <w:sz w:val="21"/>
        </w:rPr>
        <w:t xml:space="preserve">3.  </w:t>
      </w:r>
      <w:r>
        <w:rPr>
          <w:sz w:val="21"/>
        </w:rPr>
        <w:t>Lógica conversacional y FSM.</w:t>
      </w:r>
    </w:p>
    <w:p w14:paraId="2BC03B46" w14:textId="77777777" w:rsidR="004C3ED9" w:rsidRDefault="00000000">
      <w:pPr>
        <w:spacing w:before="20" w:after="60"/>
        <w:ind w:left="432" w:hanging="432"/>
        <w:jc w:val="both"/>
      </w:pPr>
      <w:r>
        <w:rPr>
          <w:b/>
          <w:color w:val="1E40AF"/>
          <w:sz w:val="21"/>
        </w:rPr>
        <w:t xml:space="preserve">4.  </w:t>
      </w:r>
      <w:r>
        <w:rPr>
          <w:sz w:val="21"/>
        </w:rPr>
        <w:t>Servicios de recuperación RAG, normalización, reranking y generación.</w:t>
      </w:r>
    </w:p>
    <w:p w14:paraId="08AEBC88" w14:textId="77777777" w:rsidR="004C3ED9" w:rsidRDefault="00000000">
      <w:pPr>
        <w:spacing w:before="20" w:after="60"/>
        <w:ind w:left="432" w:hanging="432"/>
        <w:jc w:val="both"/>
      </w:pPr>
      <w:r>
        <w:t>5. Cliente de inferencia multiproveedor y configuración de Ollama como contingencia.</w:t>
      </w:r>
    </w:p>
    <w:p w14:paraId="3283678D" w14:textId="77777777" w:rsidR="004C3ED9" w:rsidRDefault="00000000">
      <w:pPr>
        <w:spacing w:before="20" w:after="60"/>
        <w:ind w:left="432" w:hanging="432"/>
        <w:jc w:val="both"/>
      </w:pPr>
      <w:r>
        <w:t>6. Cliente REST para GLPI y lógica conversacional de creación y seguimiento de tickets.</w:t>
      </w:r>
    </w:p>
    <w:p w14:paraId="76286443" w14:textId="77777777" w:rsidR="004C3ED9" w:rsidRDefault="00000000">
      <w:pPr>
        <w:spacing w:before="20" w:after="60"/>
        <w:ind w:left="432" w:hanging="432"/>
        <w:jc w:val="both"/>
      </w:pPr>
      <w:r>
        <w:rPr>
          <w:b/>
          <w:color w:val="1E40AF"/>
          <w:sz w:val="21"/>
        </w:rPr>
        <w:t xml:space="preserve">7.  </w:t>
      </w:r>
      <w:r>
        <w:rPr>
          <w:sz w:val="21"/>
        </w:rPr>
        <w:t>Base vectorial local ChromaDB.</w:t>
      </w:r>
    </w:p>
    <w:p w14:paraId="069B4898" w14:textId="77777777" w:rsidR="004C3ED9" w:rsidRDefault="00000000">
      <w:pPr>
        <w:spacing w:before="20" w:after="60"/>
        <w:ind w:left="432" w:hanging="432"/>
        <w:jc w:val="both"/>
      </w:pPr>
      <w:r>
        <w:rPr>
          <w:b/>
          <w:color w:val="1E40AF"/>
          <w:sz w:val="21"/>
        </w:rPr>
        <w:t xml:space="preserve">8.  </w:t>
      </w:r>
      <w:r>
        <w:rPr>
          <w:sz w:val="21"/>
        </w:rPr>
        <w:t>Pipeline de ingesta multimodal para documentos PDF y PPTX.</w:t>
      </w:r>
    </w:p>
    <w:p w14:paraId="0E3C9237" w14:textId="77777777" w:rsidR="004C3ED9" w:rsidRDefault="00000000">
      <w:pPr>
        <w:spacing w:before="20" w:after="60"/>
        <w:ind w:left="432" w:hanging="432"/>
        <w:jc w:val="both"/>
      </w:pPr>
      <w:r>
        <w:rPr>
          <w:b/>
          <w:color w:val="1E40AF"/>
          <w:sz w:val="21"/>
        </w:rPr>
        <w:t xml:space="preserve">9.  </w:t>
      </w:r>
      <w:r>
        <w:rPr>
          <w:sz w:val="21"/>
        </w:rPr>
        <w:t>Golden Cache semántico.</w:t>
      </w:r>
    </w:p>
    <w:p w14:paraId="44C1F4CA" w14:textId="77777777" w:rsidR="004C3ED9" w:rsidRDefault="00000000">
      <w:pPr>
        <w:spacing w:before="20" w:after="60"/>
        <w:ind w:left="432" w:hanging="432"/>
        <w:jc w:val="both"/>
      </w:pPr>
      <w:r>
        <w:rPr>
          <w:b/>
          <w:color w:val="1E40AF"/>
          <w:sz w:val="21"/>
        </w:rPr>
        <w:t xml:space="preserve">10.  </w:t>
      </w:r>
      <w:r>
        <w:rPr>
          <w:sz w:val="21"/>
        </w:rPr>
        <w:t xml:space="preserve">Base de telemetría SQLite </w:t>
      </w:r>
      <w:r>
        <w:rPr>
          <w:rFonts w:ascii="Consolas" w:hAnsi="Consolas"/>
          <w:b/>
          <w:color w:val="991B1B"/>
          <w:sz w:val="19"/>
        </w:rPr>
        <w:t>data/analytics.db</w:t>
      </w:r>
      <w:r>
        <w:rPr>
          <w:sz w:val="21"/>
        </w:rPr>
        <w:t>.</w:t>
      </w:r>
    </w:p>
    <w:p w14:paraId="5FD8B4AF" w14:textId="77777777" w:rsidR="004C3ED9" w:rsidRDefault="00000000">
      <w:pPr>
        <w:spacing w:before="20" w:after="60"/>
        <w:ind w:left="432" w:hanging="432"/>
        <w:jc w:val="both"/>
      </w:pPr>
      <w:r>
        <w:rPr>
          <w:b/>
          <w:color w:val="1E40AF"/>
          <w:sz w:val="21"/>
        </w:rPr>
        <w:t xml:space="preserve">11.  </w:t>
      </w:r>
      <w:r>
        <w:rPr>
          <w:sz w:val="21"/>
        </w:rPr>
        <w:t>Panel administrativo protegido.</w:t>
      </w:r>
    </w:p>
    <w:p w14:paraId="17988C79" w14:textId="77777777" w:rsidR="004C3ED9" w:rsidRDefault="00000000">
      <w:pPr>
        <w:spacing w:before="20" w:after="60"/>
        <w:ind w:left="432" w:hanging="432"/>
        <w:jc w:val="both"/>
      </w:pPr>
      <w:r>
        <w:rPr>
          <w:b/>
          <w:color w:val="1E40AF"/>
          <w:sz w:val="21"/>
        </w:rPr>
        <w:t xml:space="preserve">12.  </w:t>
      </w:r>
      <w:r>
        <w:rPr>
          <w:sz w:val="21"/>
        </w:rPr>
        <w:t>Suites de pruebas automatizadas y evidencias de ejecución.</w:t>
      </w:r>
    </w:p>
    <w:p w14:paraId="5251AAD7" w14:textId="77777777" w:rsidR="004C3ED9" w:rsidRDefault="00000000">
      <w:pPr>
        <w:spacing w:before="20" w:after="60"/>
        <w:ind w:left="432" w:hanging="432"/>
        <w:jc w:val="both"/>
      </w:pPr>
      <w:r>
        <w:t>13. Manual técnico integral y guía para replicar y operar UniMon.</w:t>
      </w:r>
    </w:p>
    <w:p w14:paraId="6C9469A5" w14:textId="3C2EA381" w:rsidR="004C3ED9" w:rsidRDefault="00000000" w:rsidP="00D172B6">
      <w:pPr>
        <w:spacing w:before="20" w:after="60"/>
        <w:ind w:left="432" w:hanging="432"/>
        <w:jc w:val="both"/>
      </w:pPr>
      <w:r>
        <w:t>14. Manual de usuario y guía de asistentes por dependencia.</w:t>
      </w:r>
    </w:p>
    <w:p w14:paraId="14A5D8ED" w14:textId="0A116B83" w:rsidR="004C3ED9" w:rsidRDefault="00000000">
      <w:pPr>
        <w:spacing w:before="20" w:after="60"/>
        <w:ind w:left="432" w:hanging="432"/>
        <w:jc w:val="both"/>
      </w:pPr>
      <w:r>
        <w:t>15. Informe de práctica profesional con matriz de trazabilidad y resultados fechados.</w:t>
      </w:r>
    </w:p>
    <w:p w14:paraId="397FCAD9" w14:textId="77777777" w:rsidR="004C3ED9" w:rsidRDefault="00000000">
      <w:pPr>
        <w:pStyle w:val="Ttulo2"/>
      </w:pPr>
      <w:r>
        <w:rPr>
          <w:rFonts w:ascii="Calibri" w:hAnsi="Calibri"/>
        </w:rPr>
        <w:t>1.5 Cronograma y Resumen del Presupuesto</w:t>
      </w:r>
    </w:p>
    <w:p w14:paraId="7695BCFF" w14:textId="77777777" w:rsidR="004C3ED9" w:rsidRDefault="00000000">
      <w:pPr>
        <w:pStyle w:val="Ttulo3"/>
      </w:pPr>
      <w:r>
        <w:rPr>
          <w:rFonts w:ascii="Calibri" w:hAnsi="Calibri"/>
        </w:rPr>
        <w:t>1.5.1 Cronograma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89"/>
        <w:gridCol w:w="1253"/>
        <w:gridCol w:w="3876"/>
        <w:gridCol w:w="2641"/>
      </w:tblGrid>
      <w:tr w:rsidR="004C3ED9" w14:paraId="681F317D" w14:textId="77777777">
        <w:trPr>
          <w:cantSplit/>
          <w:tblHeader/>
          <w:jc w:val="center"/>
        </w:trPr>
        <w:tc>
          <w:tcPr>
            <w:tcW w:w="1589" w:type="dxa"/>
            <w:shd w:val="clear" w:color="auto" w:fill="0A2540"/>
            <w:tcMar>
              <w:top w:w="120" w:type="dxa"/>
              <w:left w:w="130" w:type="dxa"/>
              <w:bottom w:w="120" w:type="dxa"/>
              <w:right w:w="130" w:type="dxa"/>
            </w:tcMar>
            <w:vAlign w:val="center"/>
          </w:tcPr>
          <w:p w14:paraId="69807E7E" w14:textId="77777777" w:rsidR="004C3ED9" w:rsidRDefault="00000000">
            <w:pPr>
              <w:spacing w:before="20" w:after="20" w:line="252" w:lineRule="auto"/>
            </w:pPr>
            <w:r>
              <w:rPr>
                <w:b/>
                <w:color w:val="FFFFFF"/>
                <w:sz w:val="19"/>
              </w:rPr>
              <w:t>Fase</w:t>
            </w:r>
          </w:p>
        </w:tc>
        <w:tc>
          <w:tcPr>
            <w:tcW w:w="1253" w:type="dxa"/>
            <w:shd w:val="clear" w:color="auto" w:fill="0A2540"/>
            <w:tcMar>
              <w:top w:w="120" w:type="dxa"/>
              <w:left w:w="130" w:type="dxa"/>
              <w:bottom w:w="120" w:type="dxa"/>
              <w:right w:w="130" w:type="dxa"/>
            </w:tcMar>
            <w:vAlign w:val="center"/>
          </w:tcPr>
          <w:p w14:paraId="01818B5B" w14:textId="77777777" w:rsidR="004C3ED9" w:rsidRDefault="00000000">
            <w:pPr>
              <w:spacing w:before="20" w:after="20" w:line="252" w:lineRule="auto"/>
            </w:pPr>
            <w:r>
              <w:rPr>
                <w:b/>
                <w:color w:val="FFFFFF"/>
                <w:sz w:val="19"/>
              </w:rPr>
              <w:t>Periodo</w:t>
            </w:r>
          </w:p>
        </w:tc>
        <w:tc>
          <w:tcPr>
            <w:tcW w:w="3876" w:type="dxa"/>
            <w:shd w:val="clear" w:color="auto" w:fill="0A2540"/>
            <w:tcMar>
              <w:top w:w="120" w:type="dxa"/>
              <w:left w:w="130" w:type="dxa"/>
              <w:bottom w:w="120" w:type="dxa"/>
              <w:right w:w="130" w:type="dxa"/>
            </w:tcMar>
            <w:vAlign w:val="center"/>
          </w:tcPr>
          <w:p w14:paraId="61CBE4E5" w14:textId="77777777" w:rsidR="004C3ED9" w:rsidRDefault="00000000">
            <w:pPr>
              <w:spacing w:before="20" w:after="20" w:line="252" w:lineRule="auto"/>
            </w:pPr>
            <w:r>
              <w:rPr>
                <w:b/>
                <w:color w:val="FFFFFF"/>
                <w:sz w:val="19"/>
              </w:rPr>
              <w:t>Actividades principales</w:t>
            </w:r>
          </w:p>
        </w:tc>
        <w:tc>
          <w:tcPr>
            <w:tcW w:w="2641" w:type="dxa"/>
            <w:shd w:val="clear" w:color="auto" w:fill="0A2540"/>
            <w:tcMar>
              <w:top w:w="120" w:type="dxa"/>
              <w:left w:w="130" w:type="dxa"/>
              <w:bottom w:w="120" w:type="dxa"/>
              <w:right w:w="130" w:type="dxa"/>
            </w:tcMar>
            <w:vAlign w:val="center"/>
          </w:tcPr>
          <w:p w14:paraId="6618FFEE" w14:textId="77777777" w:rsidR="004C3ED9" w:rsidRDefault="00000000">
            <w:pPr>
              <w:spacing w:before="20" w:after="20" w:line="252" w:lineRule="auto"/>
            </w:pPr>
            <w:r>
              <w:rPr>
                <w:b/>
                <w:color w:val="FFFFFF"/>
                <w:sz w:val="19"/>
              </w:rPr>
              <w:t>Resultado</w:t>
            </w:r>
          </w:p>
        </w:tc>
      </w:tr>
      <w:tr w:rsidR="004C3ED9" w14:paraId="5CB96EA4" w14:textId="77777777">
        <w:trPr>
          <w:cantSplit/>
          <w:jc w:val="center"/>
        </w:trPr>
        <w:tc>
          <w:tcPr>
            <w:tcW w:w="1589" w:type="dxa"/>
            <w:shd w:val="clear" w:color="auto" w:fill="FFFFFF"/>
            <w:tcMar>
              <w:top w:w="80" w:type="dxa"/>
              <w:left w:w="130" w:type="dxa"/>
              <w:bottom w:w="80" w:type="dxa"/>
              <w:right w:w="130" w:type="dxa"/>
            </w:tcMar>
            <w:vAlign w:val="center"/>
          </w:tcPr>
          <w:p w14:paraId="0FBA750F" w14:textId="77777777" w:rsidR="004C3ED9" w:rsidRDefault="00000000">
            <w:pPr>
              <w:spacing w:before="20" w:after="20" w:line="269" w:lineRule="auto"/>
            </w:pPr>
            <w:r>
              <w:rPr>
                <w:sz w:val="18"/>
              </w:rPr>
              <w:t>Análisis y propuesta</w:t>
            </w:r>
          </w:p>
        </w:tc>
        <w:tc>
          <w:tcPr>
            <w:tcW w:w="1253" w:type="dxa"/>
            <w:shd w:val="clear" w:color="auto" w:fill="FFFFFF"/>
            <w:tcMar>
              <w:top w:w="80" w:type="dxa"/>
              <w:left w:w="130" w:type="dxa"/>
              <w:bottom w:w="80" w:type="dxa"/>
              <w:right w:w="130" w:type="dxa"/>
            </w:tcMar>
            <w:vAlign w:val="center"/>
          </w:tcPr>
          <w:p w14:paraId="7F298275" w14:textId="77777777" w:rsidR="004C3ED9" w:rsidRDefault="00000000">
            <w:pPr>
              <w:spacing w:before="20" w:after="20" w:line="269" w:lineRule="auto"/>
            </w:pPr>
            <w:r>
              <w:rPr>
                <w:sz w:val="18"/>
              </w:rPr>
              <w:t>13–14/08/2026</w:t>
            </w:r>
          </w:p>
        </w:tc>
        <w:tc>
          <w:tcPr>
            <w:tcW w:w="3876" w:type="dxa"/>
            <w:shd w:val="clear" w:color="auto" w:fill="FFFFFF"/>
            <w:tcMar>
              <w:top w:w="80" w:type="dxa"/>
              <w:left w:w="130" w:type="dxa"/>
              <w:bottom w:w="80" w:type="dxa"/>
              <w:right w:w="130" w:type="dxa"/>
            </w:tcMar>
            <w:vAlign w:val="center"/>
          </w:tcPr>
          <w:p w14:paraId="767EC3AD" w14:textId="77777777" w:rsidR="004C3ED9" w:rsidRDefault="00000000">
            <w:pPr>
              <w:spacing w:before="20" w:after="20" w:line="269" w:lineRule="auto"/>
            </w:pPr>
            <w:r>
              <w:rPr>
                <w:sz w:val="18"/>
              </w:rPr>
              <w:t>Revisión de manuales, definición de objetivo y preparación del entorno de pruebas.</w:t>
            </w:r>
          </w:p>
        </w:tc>
        <w:tc>
          <w:tcPr>
            <w:tcW w:w="2641" w:type="dxa"/>
            <w:shd w:val="clear" w:color="auto" w:fill="FFFFFF"/>
            <w:tcMar>
              <w:top w:w="80" w:type="dxa"/>
              <w:left w:w="130" w:type="dxa"/>
              <w:bottom w:w="80" w:type="dxa"/>
              <w:right w:w="130" w:type="dxa"/>
            </w:tcMar>
            <w:vAlign w:val="center"/>
          </w:tcPr>
          <w:p w14:paraId="7825C9BE" w14:textId="77777777" w:rsidR="004C3ED9" w:rsidRDefault="00000000">
            <w:pPr>
              <w:spacing w:before="20" w:after="20" w:line="269" w:lineRule="auto"/>
            </w:pPr>
            <w:r>
              <w:rPr>
                <w:sz w:val="18"/>
              </w:rPr>
              <w:t>Propuesta técnica y configuración inicial.</w:t>
            </w:r>
          </w:p>
        </w:tc>
      </w:tr>
      <w:tr w:rsidR="004C3ED9" w14:paraId="26BEE388" w14:textId="77777777">
        <w:trPr>
          <w:cantSplit/>
          <w:jc w:val="center"/>
        </w:trPr>
        <w:tc>
          <w:tcPr>
            <w:tcW w:w="1589" w:type="dxa"/>
            <w:shd w:val="clear" w:color="auto" w:fill="F8FAFC"/>
            <w:tcMar>
              <w:top w:w="80" w:type="dxa"/>
              <w:left w:w="130" w:type="dxa"/>
              <w:bottom w:w="80" w:type="dxa"/>
              <w:right w:w="130" w:type="dxa"/>
            </w:tcMar>
            <w:vAlign w:val="center"/>
          </w:tcPr>
          <w:p w14:paraId="50D663B7" w14:textId="77777777" w:rsidR="004C3ED9" w:rsidRDefault="00000000">
            <w:pPr>
              <w:spacing w:before="20" w:after="20" w:line="269" w:lineRule="auto"/>
            </w:pPr>
            <w:r>
              <w:rPr>
                <w:sz w:val="18"/>
              </w:rPr>
              <w:t>Backend, modelos y primeras integraciones</w:t>
            </w:r>
          </w:p>
        </w:tc>
        <w:tc>
          <w:tcPr>
            <w:tcW w:w="1253" w:type="dxa"/>
            <w:shd w:val="clear" w:color="auto" w:fill="F8FAFC"/>
            <w:tcMar>
              <w:top w:w="80" w:type="dxa"/>
              <w:left w:w="130" w:type="dxa"/>
              <w:bottom w:w="80" w:type="dxa"/>
              <w:right w:w="130" w:type="dxa"/>
            </w:tcMar>
            <w:vAlign w:val="center"/>
          </w:tcPr>
          <w:p w14:paraId="4BBC5106" w14:textId="77777777" w:rsidR="004C3ED9" w:rsidRDefault="00000000">
            <w:pPr>
              <w:spacing w:before="20" w:after="20" w:line="269" w:lineRule="auto"/>
            </w:pPr>
            <w:r>
              <w:rPr>
                <w:sz w:val="18"/>
              </w:rPr>
              <w:t>18–20/08/2026</w:t>
            </w:r>
          </w:p>
        </w:tc>
        <w:tc>
          <w:tcPr>
            <w:tcW w:w="3876" w:type="dxa"/>
            <w:shd w:val="clear" w:color="auto" w:fill="F8FAFC"/>
            <w:tcMar>
              <w:top w:w="80" w:type="dxa"/>
              <w:left w:w="130" w:type="dxa"/>
              <w:bottom w:w="80" w:type="dxa"/>
              <w:right w:w="130" w:type="dxa"/>
            </w:tcMar>
            <w:vAlign w:val="center"/>
          </w:tcPr>
          <w:p w14:paraId="127D4274" w14:textId="77777777" w:rsidR="004C3ED9" w:rsidRDefault="00000000">
            <w:pPr>
              <w:spacing w:before="20" w:after="20" w:line="269" w:lineRule="auto"/>
            </w:pPr>
            <w:r>
              <w:rPr>
                <w:sz w:val="18"/>
              </w:rPr>
              <w:t>Pruebas de modelos, construcción del backend FastAPI, configuración inicial del RAG e integración con GLPI.</w:t>
            </w:r>
          </w:p>
        </w:tc>
        <w:tc>
          <w:tcPr>
            <w:tcW w:w="2641" w:type="dxa"/>
            <w:shd w:val="clear" w:color="auto" w:fill="F8FAFC"/>
            <w:tcMar>
              <w:top w:w="80" w:type="dxa"/>
              <w:left w:w="130" w:type="dxa"/>
              <w:bottom w:w="80" w:type="dxa"/>
              <w:right w:w="130" w:type="dxa"/>
            </w:tcMar>
            <w:vAlign w:val="center"/>
          </w:tcPr>
          <w:p w14:paraId="6A6B0580" w14:textId="77777777" w:rsidR="004C3ED9" w:rsidRDefault="00000000">
            <w:pPr>
              <w:spacing w:before="20" w:after="20" w:line="269" w:lineRule="auto"/>
            </w:pPr>
            <w:r>
              <w:rPr>
                <w:sz w:val="18"/>
              </w:rPr>
              <w:t>Backend operativo y primeras pruebas de creación de tickets.</w:t>
            </w:r>
          </w:p>
        </w:tc>
      </w:tr>
      <w:tr w:rsidR="004C3ED9" w14:paraId="2A1C99D3" w14:textId="77777777">
        <w:trPr>
          <w:cantSplit/>
          <w:jc w:val="center"/>
        </w:trPr>
        <w:tc>
          <w:tcPr>
            <w:tcW w:w="1589" w:type="dxa"/>
            <w:shd w:val="clear" w:color="auto" w:fill="FFFFFF"/>
            <w:tcMar>
              <w:top w:w="80" w:type="dxa"/>
              <w:left w:w="130" w:type="dxa"/>
              <w:bottom w:w="80" w:type="dxa"/>
              <w:right w:w="130" w:type="dxa"/>
            </w:tcMar>
            <w:vAlign w:val="center"/>
          </w:tcPr>
          <w:p w14:paraId="042B9EB1" w14:textId="77777777" w:rsidR="004C3ED9" w:rsidRDefault="00000000">
            <w:pPr>
              <w:spacing w:before="20" w:after="20" w:line="269" w:lineRule="auto"/>
            </w:pPr>
            <w:r>
              <w:rPr>
                <w:sz w:val="18"/>
              </w:rPr>
              <w:t>RAG multimodal y flujo conversacional</w:t>
            </w:r>
          </w:p>
        </w:tc>
        <w:tc>
          <w:tcPr>
            <w:tcW w:w="1253" w:type="dxa"/>
            <w:shd w:val="clear" w:color="auto" w:fill="FFFFFF"/>
            <w:tcMar>
              <w:top w:w="80" w:type="dxa"/>
              <w:left w:w="130" w:type="dxa"/>
              <w:bottom w:w="80" w:type="dxa"/>
              <w:right w:w="130" w:type="dxa"/>
            </w:tcMar>
            <w:vAlign w:val="center"/>
          </w:tcPr>
          <w:p w14:paraId="1873AE51" w14:textId="77777777" w:rsidR="004C3ED9" w:rsidRDefault="00000000">
            <w:pPr>
              <w:spacing w:before="20" w:after="20" w:line="269" w:lineRule="auto"/>
            </w:pPr>
            <w:r>
              <w:rPr>
                <w:sz w:val="18"/>
              </w:rPr>
              <w:t>21–25/08/2026</w:t>
            </w:r>
          </w:p>
        </w:tc>
        <w:tc>
          <w:tcPr>
            <w:tcW w:w="3876" w:type="dxa"/>
            <w:shd w:val="clear" w:color="auto" w:fill="FFFFFF"/>
            <w:tcMar>
              <w:top w:w="80" w:type="dxa"/>
              <w:left w:w="130" w:type="dxa"/>
              <w:bottom w:w="80" w:type="dxa"/>
              <w:right w:w="130" w:type="dxa"/>
            </w:tcMar>
            <w:vAlign w:val="center"/>
          </w:tcPr>
          <w:p w14:paraId="28F30DE1" w14:textId="77777777" w:rsidR="004C3ED9" w:rsidRDefault="00000000">
            <w:pPr>
              <w:spacing w:before="20" w:after="20" w:line="269" w:lineRule="auto"/>
            </w:pPr>
            <w:r>
              <w:rPr>
                <w:sz w:val="18"/>
              </w:rPr>
              <w:t>Ingesta de PDF/PPTX, descripción de imágenes, filtros por rol, FSM y validación de capturas de datos.</w:t>
            </w:r>
          </w:p>
        </w:tc>
        <w:tc>
          <w:tcPr>
            <w:tcW w:w="2641" w:type="dxa"/>
            <w:shd w:val="clear" w:color="auto" w:fill="FFFFFF"/>
            <w:tcMar>
              <w:top w:w="80" w:type="dxa"/>
              <w:left w:w="130" w:type="dxa"/>
              <w:bottom w:w="80" w:type="dxa"/>
              <w:right w:w="130" w:type="dxa"/>
            </w:tcMar>
            <w:vAlign w:val="center"/>
          </w:tcPr>
          <w:p w14:paraId="0F6829E9" w14:textId="77777777" w:rsidR="004C3ED9" w:rsidRDefault="00000000">
            <w:pPr>
              <w:spacing w:before="20" w:after="20" w:line="269" w:lineRule="auto"/>
            </w:pPr>
            <w:r>
              <w:rPr>
                <w:sz w:val="18"/>
              </w:rPr>
              <w:t>Pipeline documental y flujo de autoservicio/escalamiento.</w:t>
            </w:r>
          </w:p>
        </w:tc>
      </w:tr>
      <w:tr w:rsidR="004C3ED9" w14:paraId="79274D5A" w14:textId="77777777">
        <w:trPr>
          <w:cantSplit/>
          <w:jc w:val="center"/>
        </w:trPr>
        <w:tc>
          <w:tcPr>
            <w:tcW w:w="1589" w:type="dxa"/>
            <w:shd w:val="clear" w:color="auto" w:fill="F8FAFC"/>
            <w:tcMar>
              <w:top w:w="80" w:type="dxa"/>
              <w:left w:w="130" w:type="dxa"/>
              <w:bottom w:w="80" w:type="dxa"/>
              <w:right w:w="130" w:type="dxa"/>
            </w:tcMar>
            <w:vAlign w:val="center"/>
          </w:tcPr>
          <w:p w14:paraId="264606C0" w14:textId="77777777" w:rsidR="004C3ED9" w:rsidRDefault="00000000">
            <w:pPr>
              <w:spacing w:before="20" w:after="20" w:line="269" w:lineRule="auto"/>
            </w:pPr>
            <w:r>
              <w:rPr>
                <w:sz w:val="18"/>
              </w:rPr>
              <w:t>Calidad, Golden Cache y analítica</w:t>
            </w:r>
          </w:p>
        </w:tc>
        <w:tc>
          <w:tcPr>
            <w:tcW w:w="1253" w:type="dxa"/>
            <w:shd w:val="clear" w:color="auto" w:fill="F8FAFC"/>
            <w:tcMar>
              <w:top w:w="80" w:type="dxa"/>
              <w:left w:w="130" w:type="dxa"/>
              <w:bottom w:w="80" w:type="dxa"/>
              <w:right w:w="130" w:type="dxa"/>
            </w:tcMar>
            <w:vAlign w:val="center"/>
          </w:tcPr>
          <w:p w14:paraId="677DB815" w14:textId="77777777" w:rsidR="004C3ED9" w:rsidRDefault="00000000">
            <w:pPr>
              <w:spacing w:before="20" w:after="20" w:line="269" w:lineRule="auto"/>
            </w:pPr>
            <w:r>
              <w:rPr>
                <w:sz w:val="18"/>
              </w:rPr>
              <w:t>26–31/08/2026</w:t>
            </w:r>
          </w:p>
        </w:tc>
        <w:tc>
          <w:tcPr>
            <w:tcW w:w="3876" w:type="dxa"/>
            <w:shd w:val="clear" w:color="auto" w:fill="F8FAFC"/>
            <w:tcMar>
              <w:top w:w="80" w:type="dxa"/>
              <w:left w:w="130" w:type="dxa"/>
              <w:bottom w:w="80" w:type="dxa"/>
              <w:right w:w="130" w:type="dxa"/>
            </w:tcMar>
            <w:vAlign w:val="center"/>
          </w:tcPr>
          <w:p w14:paraId="5D0BF0A4" w14:textId="77777777" w:rsidR="004C3ED9" w:rsidRDefault="00000000">
            <w:pPr>
              <w:spacing w:before="20" w:after="20" w:line="269" w:lineRule="auto"/>
            </w:pPr>
            <w:r>
              <w:rPr>
                <w:sz w:val="18"/>
              </w:rPr>
              <w:t>Cross-Encoder, expansión de consultas, caché semántico, telemetría y ajustes de reglas.</w:t>
            </w:r>
          </w:p>
        </w:tc>
        <w:tc>
          <w:tcPr>
            <w:tcW w:w="2641" w:type="dxa"/>
            <w:shd w:val="clear" w:color="auto" w:fill="F8FAFC"/>
            <w:tcMar>
              <w:top w:w="80" w:type="dxa"/>
              <w:left w:w="130" w:type="dxa"/>
              <w:bottom w:w="80" w:type="dxa"/>
              <w:right w:w="130" w:type="dxa"/>
            </w:tcMar>
            <w:vAlign w:val="center"/>
          </w:tcPr>
          <w:p w14:paraId="2E1BBCD0" w14:textId="77777777" w:rsidR="004C3ED9" w:rsidRDefault="00000000">
            <w:pPr>
              <w:spacing w:before="20" w:after="20" w:line="269" w:lineRule="auto"/>
            </w:pPr>
            <w:r>
              <w:rPr>
                <w:sz w:val="18"/>
              </w:rPr>
              <w:t>Pruebas de precisión, métricas y flujos conversacionales.</w:t>
            </w:r>
          </w:p>
        </w:tc>
      </w:tr>
      <w:tr w:rsidR="004C3ED9" w14:paraId="0A43222D" w14:textId="77777777">
        <w:trPr>
          <w:cantSplit/>
          <w:jc w:val="center"/>
        </w:trPr>
        <w:tc>
          <w:tcPr>
            <w:tcW w:w="1589" w:type="dxa"/>
            <w:shd w:val="clear" w:color="auto" w:fill="FFFFFF"/>
            <w:tcMar>
              <w:top w:w="80" w:type="dxa"/>
              <w:left w:w="130" w:type="dxa"/>
              <w:bottom w:w="80" w:type="dxa"/>
              <w:right w:w="130" w:type="dxa"/>
            </w:tcMar>
            <w:vAlign w:val="center"/>
          </w:tcPr>
          <w:p w14:paraId="73CF7512" w14:textId="77777777" w:rsidR="004C3ED9" w:rsidRDefault="00000000">
            <w:pPr>
              <w:spacing w:before="20" w:after="20" w:line="269" w:lineRule="auto"/>
            </w:pPr>
            <w:r>
              <w:rPr>
                <w:sz w:val="18"/>
              </w:rPr>
              <w:lastRenderedPageBreak/>
              <w:t>Seguridad, administración y documentación</w:t>
            </w:r>
          </w:p>
        </w:tc>
        <w:tc>
          <w:tcPr>
            <w:tcW w:w="1253" w:type="dxa"/>
            <w:shd w:val="clear" w:color="auto" w:fill="FFFFFF"/>
            <w:tcMar>
              <w:top w:w="80" w:type="dxa"/>
              <w:left w:w="130" w:type="dxa"/>
              <w:bottom w:w="80" w:type="dxa"/>
              <w:right w:w="130" w:type="dxa"/>
            </w:tcMar>
            <w:vAlign w:val="center"/>
          </w:tcPr>
          <w:p w14:paraId="78CB2BA5" w14:textId="77777777" w:rsidR="004C3ED9" w:rsidRDefault="00000000">
            <w:pPr>
              <w:spacing w:before="20" w:after="20" w:line="269" w:lineRule="auto"/>
            </w:pPr>
            <w:r>
              <w:rPr>
                <w:sz w:val="18"/>
              </w:rPr>
              <w:t>09–17/09/2026</w:t>
            </w:r>
          </w:p>
        </w:tc>
        <w:tc>
          <w:tcPr>
            <w:tcW w:w="3876" w:type="dxa"/>
            <w:shd w:val="clear" w:color="auto" w:fill="FFFFFF"/>
            <w:tcMar>
              <w:top w:w="80" w:type="dxa"/>
              <w:left w:w="130" w:type="dxa"/>
              <w:bottom w:w="80" w:type="dxa"/>
              <w:right w:w="130" w:type="dxa"/>
            </w:tcMar>
            <w:vAlign w:val="center"/>
          </w:tcPr>
          <w:p w14:paraId="25565FBD" w14:textId="77777777" w:rsidR="004C3ED9" w:rsidRDefault="00000000">
            <w:pPr>
              <w:spacing w:before="20" w:after="20" w:line="269" w:lineRule="auto"/>
            </w:pPr>
            <w:r>
              <w:rPr>
                <w:sz w:val="18"/>
              </w:rPr>
              <w:t>Revisión de panel, controles de seguridad, manuales, reindexación y pruebas.</w:t>
            </w:r>
          </w:p>
        </w:tc>
        <w:tc>
          <w:tcPr>
            <w:tcW w:w="2641" w:type="dxa"/>
            <w:shd w:val="clear" w:color="auto" w:fill="FFFFFF"/>
            <w:tcMar>
              <w:top w:w="80" w:type="dxa"/>
              <w:left w:w="130" w:type="dxa"/>
              <w:bottom w:w="80" w:type="dxa"/>
              <w:right w:w="130" w:type="dxa"/>
            </w:tcMar>
            <w:vAlign w:val="center"/>
          </w:tcPr>
          <w:p w14:paraId="7DA3A6CE" w14:textId="77777777" w:rsidR="004C3ED9" w:rsidRDefault="00000000">
            <w:pPr>
              <w:spacing w:before="20" w:after="20" w:line="269" w:lineRule="auto"/>
            </w:pPr>
            <w:r>
              <w:rPr>
                <w:sz w:val="18"/>
              </w:rPr>
              <w:t>Panel administrativo y documentación técnica consolidada.</w:t>
            </w:r>
          </w:p>
        </w:tc>
      </w:tr>
      <w:tr w:rsidR="004C3ED9" w14:paraId="64C1C891" w14:textId="77777777">
        <w:trPr>
          <w:cantSplit/>
          <w:jc w:val="center"/>
        </w:trPr>
        <w:tc>
          <w:tcPr>
            <w:tcW w:w="1589" w:type="dxa"/>
            <w:shd w:val="clear" w:color="auto" w:fill="F8FAFC"/>
            <w:tcMar>
              <w:top w:w="80" w:type="dxa"/>
              <w:left w:w="130" w:type="dxa"/>
              <w:bottom w:w="80" w:type="dxa"/>
              <w:right w:w="130" w:type="dxa"/>
            </w:tcMar>
            <w:vAlign w:val="center"/>
          </w:tcPr>
          <w:p w14:paraId="4C82DD35" w14:textId="77777777" w:rsidR="004C3ED9" w:rsidRDefault="00000000">
            <w:pPr>
              <w:spacing w:before="20" w:after="20" w:line="269" w:lineRule="auto"/>
            </w:pPr>
            <w:r>
              <w:rPr>
                <w:sz w:val="18"/>
              </w:rPr>
              <w:t>Generación externa y seguimiento de costos</w:t>
            </w:r>
          </w:p>
        </w:tc>
        <w:tc>
          <w:tcPr>
            <w:tcW w:w="1253" w:type="dxa"/>
            <w:shd w:val="clear" w:color="auto" w:fill="F8FAFC"/>
            <w:tcMar>
              <w:top w:w="80" w:type="dxa"/>
              <w:left w:w="130" w:type="dxa"/>
              <w:bottom w:w="80" w:type="dxa"/>
              <w:right w:w="130" w:type="dxa"/>
            </w:tcMar>
            <w:vAlign w:val="center"/>
          </w:tcPr>
          <w:p w14:paraId="536D1152" w14:textId="77777777" w:rsidR="004C3ED9" w:rsidRDefault="00000000">
            <w:pPr>
              <w:spacing w:before="20" w:after="20" w:line="269" w:lineRule="auto"/>
            </w:pPr>
            <w:r>
              <w:rPr>
                <w:sz w:val="18"/>
              </w:rPr>
              <w:t>18–21/09/2026</w:t>
            </w:r>
          </w:p>
        </w:tc>
        <w:tc>
          <w:tcPr>
            <w:tcW w:w="3876" w:type="dxa"/>
            <w:shd w:val="clear" w:color="auto" w:fill="F8FAFC"/>
            <w:tcMar>
              <w:top w:w="80" w:type="dxa"/>
              <w:left w:w="130" w:type="dxa"/>
              <w:bottom w:w="80" w:type="dxa"/>
              <w:right w:w="130" w:type="dxa"/>
            </w:tcMar>
            <w:vAlign w:val="center"/>
          </w:tcPr>
          <w:p w14:paraId="1A3E532E" w14:textId="77777777" w:rsidR="004C3ED9" w:rsidRDefault="00000000">
            <w:pPr>
              <w:spacing w:before="20" w:after="20" w:line="269" w:lineRule="auto"/>
            </w:pPr>
            <w:r>
              <w:rPr>
                <w:sz w:val="18"/>
              </w:rPr>
              <w:t>Comparación de proveedores, cliente cloud, monitoreo de tokens y costos, reindexación.</w:t>
            </w:r>
          </w:p>
        </w:tc>
        <w:tc>
          <w:tcPr>
            <w:tcW w:w="2641" w:type="dxa"/>
            <w:shd w:val="clear" w:color="auto" w:fill="F8FAFC"/>
            <w:tcMar>
              <w:top w:w="80" w:type="dxa"/>
              <w:left w:w="130" w:type="dxa"/>
              <w:bottom w:w="80" w:type="dxa"/>
              <w:right w:w="130" w:type="dxa"/>
            </w:tcMar>
            <w:vAlign w:val="center"/>
          </w:tcPr>
          <w:p w14:paraId="6409BDC3" w14:textId="77777777" w:rsidR="004C3ED9" w:rsidRDefault="00000000">
            <w:pPr>
              <w:spacing w:before="20" w:after="20" w:line="269" w:lineRule="auto"/>
            </w:pPr>
            <w:r>
              <w:rPr>
                <w:sz w:val="18"/>
              </w:rPr>
              <w:t>Integración probada de GPT-5.6 Luna y configuración de alternancia de motor.</w:t>
            </w:r>
          </w:p>
        </w:tc>
      </w:tr>
      <w:tr w:rsidR="004C3ED9" w14:paraId="3BCCBAC3" w14:textId="77777777">
        <w:trPr>
          <w:cantSplit/>
          <w:jc w:val="center"/>
        </w:trPr>
        <w:tc>
          <w:tcPr>
            <w:tcW w:w="1589" w:type="dxa"/>
            <w:shd w:val="clear" w:color="auto" w:fill="FFFFFF"/>
            <w:tcMar>
              <w:top w:w="80" w:type="dxa"/>
              <w:left w:w="130" w:type="dxa"/>
              <w:bottom w:w="80" w:type="dxa"/>
              <w:right w:w="130" w:type="dxa"/>
            </w:tcMar>
            <w:vAlign w:val="center"/>
          </w:tcPr>
          <w:p w14:paraId="79383DA3" w14:textId="77777777" w:rsidR="004C3ED9" w:rsidRDefault="00000000">
            <w:pPr>
              <w:spacing w:before="20" w:after="20" w:line="269" w:lineRule="auto"/>
            </w:pPr>
            <w:r>
              <w:rPr>
                <w:sz w:val="18"/>
              </w:rPr>
              <w:t>Ajustes de GLPI y cierre del periodo</w:t>
            </w:r>
          </w:p>
        </w:tc>
        <w:tc>
          <w:tcPr>
            <w:tcW w:w="1253" w:type="dxa"/>
            <w:shd w:val="clear" w:color="auto" w:fill="FFFFFF"/>
            <w:tcMar>
              <w:top w:w="80" w:type="dxa"/>
              <w:left w:w="130" w:type="dxa"/>
              <w:bottom w:w="80" w:type="dxa"/>
              <w:right w:w="130" w:type="dxa"/>
            </w:tcMar>
            <w:vAlign w:val="center"/>
          </w:tcPr>
          <w:p w14:paraId="7DA183AF" w14:textId="77777777" w:rsidR="004C3ED9" w:rsidRDefault="00000000">
            <w:pPr>
              <w:spacing w:before="20" w:after="20" w:line="269" w:lineRule="auto"/>
            </w:pPr>
            <w:r>
              <w:rPr>
                <w:sz w:val="18"/>
              </w:rPr>
              <w:t>22–23/09/2026</w:t>
            </w:r>
          </w:p>
        </w:tc>
        <w:tc>
          <w:tcPr>
            <w:tcW w:w="3876" w:type="dxa"/>
            <w:shd w:val="clear" w:color="auto" w:fill="FFFFFF"/>
            <w:tcMar>
              <w:top w:w="80" w:type="dxa"/>
              <w:left w:w="130" w:type="dxa"/>
              <w:bottom w:w="80" w:type="dxa"/>
              <w:right w:w="130" w:type="dxa"/>
            </w:tcMar>
            <w:vAlign w:val="center"/>
          </w:tcPr>
          <w:p w14:paraId="3845B8F3" w14:textId="77777777" w:rsidR="004C3ED9" w:rsidRDefault="00000000">
            <w:pPr>
              <w:spacing w:before="20" w:after="20" w:line="269" w:lineRule="auto"/>
            </w:pPr>
            <w:r>
              <w:rPr>
                <w:sz w:val="18"/>
              </w:rPr>
              <w:t>Ajustes de consultas, datos de actores y métricas asociadas a GLPI.</w:t>
            </w:r>
          </w:p>
        </w:tc>
        <w:tc>
          <w:tcPr>
            <w:tcW w:w="2641" w:type="dxa"/>
            <w:shd w:val="clear" w:color="auto" w:fill="FFFFFF"/>
            <w:tcMar>
              <w:top w:w="80" w:type="dxa"/>
              <w:left w:w="130" w:type="dxa"/>
              <w:bottom w:w="80" w:type="dxa"/>
              <w:right w:w="130" w:type="dxa"/>
            </w:tcMar>
            <w:vAlign w:val="center"/>
          </w:tcPr>
          <w:p w14:paraId="65D51D2A" w14:textId="77777777" w:rsidR="004C3ED9" w:rsidRDefault="00000000">
            <w:pPr>
              <w:spacing w:before="20" w:after="20" w:line="269" w:lineRule="auto"/>
            </w:pPr>
            <w:r>
              <w:rPr>
                <w:sz w:val="18"/>
              </w:rPr>
              <w:t>Refinamiento de integración y analítica.</w:t>
            </w:r>
          </w:p>
        </w:tc>
      </w:tr>
      <w:tr>
        <w:tc>
          <w:tcPr>
            <w:tcW w:type="dxa" w:w="1589"/>
          </w:tcPr>
          <w:p>
            <w:r>
              <w:t>Evaluación y observabilidad</w:t>
            </w:r>
          </w:p>
        </w:tc>
        <w:tc>
          <w:tcPr>
            <w:tcW w:type="dxa" w:w="1253"/>
          </w:tcPr>
          <w:p>
            <w:r>
              <w:t>05–16/10/2026</w:t>
            </w:r>
          </w:p>
        </w:tc>
        <w:tc>
          <w:tcPr>
            <w:tcW w:type="dxa" w:w="3876"/>
          </w:tcPr>
          <w:p>
            <w:r>
              <w:t>Pruebas de carga, reportes de calidad, panel y trazas de recuperación.</w:t>
            </w:r>
          </w:p>
        </w:tc>
        <w:tc>
          <w:tcPr>
            <w:tcW w:type="dxa" w:w="2641"/>
          </w:tcPr>
          <w:p>
            <w:r>
              <w:t>Reportes locales y scripts de evaluación; resultados dependientes de versión e índice.</w:t>
            </w:r>
          </w:p>
        </w:tc>
      </w:tr>
      <w:tr>
        <w:tc>
          <w:tcPr>
            <w:tcW w:type="dxa" w:w="1589"/>
          </w:tcPr>
          <w:p>
            <w:r>
              <w:t>Corpus y asistentes por dependencia</w:t>
            </w:r>
          </w:p>
        </w:tc>
        <w:tc>
          <w:tcPr>
            <w:tcW w:type="dxa" w:w="1253"/>
          </w:tcPr>
          <w:p>
            <w:r>
              <w:t>16–20/10/2026</w:t>
            </w:r>
          </w:p>
        </w:tc>
        <w:tc>
          <w:tcPr>
            <w:tcW w:type="dxa" w:w="3876"/>
          </w:tcPr>
          <w:p>
            <w:r>
              <w:t>Saneamiento a Markdown, auditoría de fidelidad, router y bases separadas por instancia.</w:t>
            </w:r>
          </w:p>
        </w:tc>
        <w:tc>
          <w:tcPr>
            <w:tcW w:type="dxa" w:w="2641"/>
          </w:tcPr>
          <w:p>
            <w:r>
              <w:t>Funcionalidad confirmada en commits a06bb52, 6b22554 y 3c60a1e.</w:t>
            </w:r>
          </w:p>
        </w:tc>
      </w:tr>
      <w:tr>
        <w:tc>
          <w:tcPr>
            <w:tcW w:type="dxa" w:w="1589"/>
          </w:tcPr>
          <w:p>
            <w:r>
              <w:t>Revisión final</w:t>
            </w:r>
          </w:p>
        </w:tc>
        <w:tc>
          <w:tcPr>
            <w:tcW w:type="dxa" w:w="1253"/>
          </w:tcPr>
          <w:p>
            <w:r>
              <w:t>21/10/2026</w:t>
            </w:r>
          </w:p>
        </w:tc>
        <w:tc>
          <w:tcPr>
            <w:tcW w:type="dxa" w:w="3876"/>
          </w:tcPr>
          <w:p>
            <w:r>
              <w:t>Catálogos documentales, carga directa y verificación de regresión.</w:t>
            </w:r>
          </w:p>
        </w:tc>
        <w:tc>
          <w:tcPr>
            <w:tcW w:type="dxa" w:w="2641"/>
          </w:tcPr>
          <w:p>
            <w:r>
              <w:t>Cambios locales pendientes de commit y validación de entrega.</w:t>
            </w:r>
          </w:p>
        </w:tc>
      </w:tr>
    </w:tbl>
    <w:p w14:paraId="382590E6" w14:textId="77777777" w:rsidR="004C3ED9" w:rsidRDefault="004C3ED9">
      <w:pPr>
        <w:spacing w:after="120"/>
      </w:pPr>
    </w:p>
    <w:p w14:paraId="14349B07" w14:textId="77777777" w:rsidR="004C3ED9" w:rsidRDefault="00000000">
      <w:pPr>
        <w:pStyle w:val="Ttulo3"/>
      </w:pPr>
      <w:r>
        <w:rPr>
          <w:rFonts w:ascii="Calibri" w:hAnsi="Calibri"/>
        </w:rPr>
        <w:t>1.5.2 Presupuesto</w:t>
      </w:r>
    </w:p>
    <w:p w14:paraId="412C1C5B" w14:textId="77777777" w:rsidR="004C3ED9" w:rsidRDefault="00000000">
      <w:pPr>
        <w:jc w:val="both"/>
      </w:pPr>
      <w:r>
        <w:t>La tabla distingue recursos observados y rubros pendientes de cotización. No se reporta un costo operativo total. Para calcular el costo de API se requieren los tokens de entrada y salida, sus tarifas efectivas, caché facturada, impuestos y tasa de cambio fechada. La evaluación de 55 consultas registró 106.445 tokens de entrada y 6.626 de salida, sin factura verificada [R3].</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844"/>
            <w:vAlign w:val="center"/>
            <w:tcMar>
              <w:top w:w="90" w:type="dxa"/>
              <w:start w:w="90" w:type="dxa"/>
              <w:bottom w:w="90" w:type="dxa"/>
              <w:end w:w="90" w:type="dxa"/>
            </w:tcMar>
            <w:shd w:fill="24415B"/>
          </w:tcPr>
          <w:p>
            <w:pPr>
              <w:spacing w:after="0" w:before="0"/>
              <w:jc w:val="center"/>
            </w:pPr>
            <w:r>
              <w:rPr>
                <w:rFonts w:ascii="Arial" w:hAnsi="Arial"/>
                <w:b/>
                <w:color w:val="FFFFFF"/>
                <w:sz w:val="17"/>
              </w:rPr>
              <w:t>Concepto</w:t>
            </w:r>
          </w:p>
        </w:tc>
        <w:tc>
          <w:tcPr>
            <w:tcW w:type="dxa" w:w="2732"/>
            <w:vAlign w:val="center"/>
            <w:tcMar>
              <w:top w:w="90" w:type="dxa"/>
              <w:start w:w="90" w:type="dxa"/>
              <w:bottom w:w="90" w:type="dxa"/>
              <w:end w:w="90" w:type="dxa"/>
            </w:tcMar>
            <w:shd w:fill="24415B"/>
          </w:tcPr>
          <w:p>
            <w:pPr>
              <w:spacing w:after="0" w:before="0"/>
            </w:pPr>
            <w:r>
              <w:rPr>
                <w:rFonts w:ascii="Arial" w:hAnsi="Arial"/>
                <w:b/>
                <w:color w:val="FFFFFF"/>
                <w:sz w:val="17"/>
              </w:rPr>
              <w:t>Dato disponible</w:t>
            </w:r>
          </w:p>
        </w:tc>
        <w:tc>
          <w:tcPr>
            <w:tcW w:type="dxa" w:w="2732"/>
            <w:vAlign w:val="center"/>
            <w:tcMar>
              <w:top w:w="90" w:type="dxa"/>
              <w:start w:w="90" w:type="dxa"/>
              <w:bottom w:w="90" w:type="dxa"/>
              <w:end w:w="90" w:type="dxa"/>
            </w:tcMar>
            <w:shd w:fill="24415B"/>
          </w:tcPr>
          <w:p>
            <w:pPr>
              <w:spacing w:after="0" w:before="0"/>
            </w:pPr>
            <w:r>
              <w:rPr>
                <w:rFonts w:ascii="Arial" w:hAnsi="Arial"/>
                <w:b/>
                <w:color w:val="FFFFFF"/>
                <w:sz w:val="17"/>
              </w:rPr>
              <w:t>Estado de valoración</w:t>
            </w:r>
          </w:p>
        </w:tc>
        <w:tc>
          <w:tcPr>
            <w:tcW w:type="dxa" w:w="1981"/>
            <w:vAlign w:val="center"/>
            <w:tcMar>
              <w:top w:w="90" w:type="dxa"/>
              <w:start w:w="90" w:type="dxa"/>
              <w:bottom w:w="90" w:type="dxa"/>
              <w:end w:w="90" w:type="dxa"/>
            </w:tcMar>
            <w:shd w:fill="24415B"/>
          </w:tcPr>
          <w:p>
            <w:pPr>
              <w:spacing w:after="0" w:before="0"/>
            </w:pPr>
            <w:r>
              <w:rPr>
                <w:rFonts w:ascii="Arial" w:hAnsi="Arial"/>
                <w:b/>
                <w:color w:val="FFFFFF"/>
                <w:sz w:val="17"/>
              </w:rPr>
              <w:t>Fuente</w:t>
            </w:r>
          </w:p>
        </w:tc>
      </w:tr>
      <w:tr>
        <w:trPr>
          <w:cantSplit/>
        </w:trPr>
        <w:tc>
          <w:tcPr>
            <w:tcW w:type="dxa" w:w="1844"/>
            <w:vAlign w:val="center"/>
            <w:tcMar>
              <w:top w:w="90" w:type="dxa"/>
              <w:start w:w="90" w:type="dxa"/>
              <w:bottom w:w="90" w:type="dxa"/>
              <w:end w:w="90" w:type="dxa"/>
            </w:tcMar>
            <w:shd w:fill="FFFFFF"/>
          </w:tcPr>
          <w:p>
            <w:pPr>
              <w:spacing w:after="0" w:before="0"/>
              <w:jc w:val="center"/>
            </w:pPr>
            <w:r>
              <w:rPr>
                <w:rFonts w:ascii="Arial" w:hAnsi="Arial"/>
                <w:sz w:val="17"/>
              </w:rPr>
              <w:t>Proveedor LLM</w:t>
            </w:r>
          </w:p>
        </w:tc>
        <w:tc>
          <w:tcPr>
            <w:tcW w:type="dxa" w:w="2732"/>
            <w:vAlign w:val="center"/>
            <w:tcMar>
              <w:top w:w="90" w:type="dxa"/>
              <w:start w:w="90" w:type="dxa"/>
              <w:bottom w:w="90" w:type="dxa"/>
              <w:end w:w="90" w:type="dxa"/>
            </w:tcMar>
            <w:shd w:fill="FFFFFF"/>
          </w:tcPr>
          <w:p>
            <w:pPr>
              <w:spacing w:after="0" w:before="0"/>
            </w:pPr>
            <w:r>
              <w:rPr>
                <w:rFonts w:ascii="Arial" w:hAnsi="Arial"/>
                <w:sz w:val="17"/>
              </w:rPr>
              <w:t>113.071 tokens en 55 consultas de una instancia; 0 tokens de prompt cache registrados</w:t>
            </w:r>
          </w:p>
        </w:tc>
        <w:tc>
          <w:tcPr>
            <w:tcW w:type="dxa" w:w="2732"/>
            <w:vAlign w:val="center"/>
            <w:tcMar>
              <w:top w:w="90" w:type="dxa"/>
              <w:start w:w="90" w:type="dxa"/>
              <w:bottom w:w="90" w:type="dxa"/>
              <w:end w:w="90" w:type="dxa"/>
            </w:tcMar>
            <w:shd w:fill="FFFFFF"/>
          </w:tcPr>
          <w:p>
            <w:pPr>
              <w:spacing w:after="0" w:before="0"/>
            </w:pPr>
            <w:r>
              <w:rPr>
                <w:rFonts w:ascii="Arial" w:hAnsi="Arial"/>
                <w:sz w:val="17"/>
              </w:rPr>
              <w:t>Costo no calculado: falta tarifa efectiva, factura y consumo mensual representativo</w:t>
            </w:r>
          </w:p>
        </w:tc>
        <w:tc>
          <w:tcPr>
            <w:tcW w:type="dxa" w:w="1981"/>
            <w:vAlign w:val="center"/>
            <w:tcMar>
              <w:top w:w="90" w:type="dxa"/>
              <w:start w:w="90" w:type="dxa"/>
              <w:bottom w:w="90" w:type="dxa"/>
              <w:end w:w="90" w:type="dxa"/>
            </w:tcMar>
            <w:shd w:fill="FFFFFF"/>
          </w:tcPr>
          <w:p>
            <w:pPr>
              <w:spacing w:after="0" w:before="0"/>
            </w:pPr>
            <w:r>
              <w:rPr>
                <w:rFonts w:ascii="Arial" w:hAnsi="Arial"/>
                <w:sz w:val="17"/>
              </w:rPr>
              <w:t>Reporte local Casa Blanca, 20/10/2026</w:t>
            </w:r>
          </w:p>
        </w:tc>
      </w:tr>
      <w:tr>
        <w:trPr>
          <w:cantSplit/>
        </w:trPr>
        <w:tc>
          <w:tcPr>
            <w:tcW w:type="dxa" w:w="1844"/>
            <w:vAlign w:val="center"/>
            <w:tcMar>
              <w:top w:w="90" w:type="dxa"/>
              <w:start w:w="90" w:type="dxa"/>
              <w:bottom w:w="90" w:type="dxa"/>
              <w:end w:w="90" w:type="dxa"/>
            </w:tcMar>
            <w:shd w:fill="F3F6F8"/>
          </w:tcPr>
          <w:p>
            <w:pPr>
              <w:spacing w:after="0" w:before="0"/>
              <w:jc w:val="center"/>
            </w:pPr>
            <w:r>
              <w:rPr>
                <w:rFonts w:ascii="Arial" w:hAnsi="Arial"/>
                <w:sz w:val="17"/>
              </w:rPr>
              <w:t>Equipo de desarrollo</w:t>
            </w:r>
          </w:p>
        </w:tc>
        <w:tc>
          <w:tcPr>
            <w:tcW w:type="dxa" w:w="2732"/>
            <w:vAlign w:val="center"/>
            <w:tcMar>
              <w:top w:w="90" w:type="dxa"/>
              <w:start w:w="90" w:type="dxa"/>
              <w:bottom w:w="90" w:type="dxa"/>
              <w:end w:w="90" w:type="dxa"/>
            </w:tcMar>
            <w:shd w:fill="F3F6F8"/>
          </w:tcPr>
          <w:p>
            <w:pPr>
              <w:spacing w:after="0" w:before="0"/>
            </w:pPr>
            <w:r>
              <w:rPr>
                <w:rFonts w:ascii="Arial" w:hAnsi="Arial"/>
                <w:sz w:val="17"/>
              </w:rPr>
              <w:t>CPU Core Ultra 9 285, 32 GB RAM, RTX 2000 Ada 16 GB y SSD 1 TB</w:t>
            </w:r>
          </w:p>
        </w:tc>
        <w:tc>
          <w:tcPr>
            <w:tcW w:type="dxa" w:w="2732"/>
            <w:vAlign w:val="center"/>
            <w:tcMar>
              <w:top w:w="90" w:type="dxa"/>
              <w:start w:w="90" w:type="dxa"/>
              <w:bottom w:w="90" w:type="dxa"/>
              <w:end w:w="90" w:type="dxa"/>
            </w:tcMar>
            <w:shd w:fill="F3F6F8"/>
          </w:tcPr>
          <w:p>
            <w:pPr>
              <w:spacing w:after="0" w:before="0"/>
            </w:pPr>
            <w:r>
              <w:rPr>
                <w:rFonts w:ascii="Arial" w:hAnsi="Arial"/>
                <w:sz w:val="17"/>
              </w:rPr>
              <w:t>Recurso observado; adquisición, energía y administración sin cuantificar</w:t>
            </w:r>
          </w:p>
        </w:tc>
        <w:tc>
          <w:tcPr>
            <w:tcW w:type="dxa" w:w="1981"/>
            <w:vAlign w:val="center"/>
            <w:tcMar>
              <w:top w:w="90" w:type="dxa"/>
              <w:start w:w="90" w:type="dxa"/>
              <w:bottom w:w="90" w:type="dxa"/>
              <w:end w:w="90" w:type="dxa"/>
            </w:tcMar>
            <w:shd w:fill="F3F6F8"/>
          </w:tcPr>
          <w:p>
            <w:pPr>
              <w:spacing w:after="0" w:before="0"/>
            </w:pPr>
            <w:r>
              <w:rPr>
                <w:rFonts w:ascii="Arial" w:hAnsi="Arial"/>
                <w:sz w:val="17"/>
              </w:rPr>
              <w:t>Inventario de la práctica</w:t>
            </w:r>
          </w:p>
        </w:tc>
      </w:tr>
      <w:tr>
        <w:trPr>
          <w:cantSplit/>
        </w:trPr>
        <w:tc>
          <w:tcPr>
            <w:tcW w:type="dxa" w:w="1844"/>
            <w:vAlign w:val="center"/>
            <w:tcMar>
              <w:top w:w="90" w:type="dxa"/>
              <w:start w:w="90" w:type="dxa"/>
              <w:bottom w:w="90" w:type="dxa"/>
              <w:end w:w="90" w:type="dxa"/>
            </w:tcMar>
            <w:shd w:fill="FFFFFF"/>
          </w:tcPr>
          <w:p>
            <w:pPr>
              <w:spacing w:after="0" w:before="0"/>
              <w:jc w:val="center"/>
            </w:pPr>
            <w:r>
              <w:rPr>
                <w:rFonts w:ascii="Arial" w:hAnsi="Arial"/>
                <w:sz w:val="17"/>
              </w:rPr>
              <w:t>Servidor, GLPI y respaldo</w:t>
            </w:r>
          </w:p>
        </w:tc>
        <w:tc>
          <w:tcPr>
            <w:tcW w:type="dxa" w:w="2732"/>
            <w:vAlign w:val="center"/>
            <w:tcMar>
              <w:top w:w="90" w:type="dxa"/>
              <w:start w:w="90" w:type="dxa"/>
              <w:bottom w:w="90" w:type="dxa"/>
              <w:end w:w="90" w:type="dxa"/>
            </w:tcMar>
            <w:shd w:fill="FFFFFF"/>
          </w:tcPr>
          <w:p>
            <w:pPr>
              <w:spacing w:after="0" w:before="0"/>
            </w:pPr>
            <w:r>
              <w:rPr>
                <w:rFonts w:ascii="Arial" w:hAnsi="Arial"/>
                <w:sz w:val="17"/>
              </w:rPr>
              <w:t>La arquitectura requiere infraestructura, almacenamiento y servicios institucionales</w:t>
            </w:r>
          </w:p>
        </w:tc>
        <w:tc>
          <w:tcPr>
            <w:tcW w:type="dxa" w:w="2732"/>
            <w:vAlign w:val="center"/>
            <w:tcMar>
              <w:top w:w="90" w:type="dxa"/>
              <w:start w:w="90" w:type="dxa"/>
              <w:bottom w:w="90" w:type="dxa"/>
              <w:end w:w="90" w:type="dxa"/>
            </w:tcMar>
            <w:shd w:fill="FFFFFF"/>
          </w:tcPr>
          <w:p>
            <w:pPr>
              <w:spacing w:after="0" w:before="0"/>
            </w:pPr>
            <w:r>
              <w:rPr>
                <w:rFonts w:ascii="Arial" w:hAnsi="Arial"/>
                <w:sz w:val="17"/>
              </w:rPr>
              <w:t>Dimensionamiento, licencias, operación y retención pendientes de cotización</w:t>
            </w:r>
          </w:p>
        </w:tc>
        <w:tc>
          <w:tcPr>
            <w:tcW w:type="dxa" w:w="1981"/>
            <w:vAlign w:val="center"/>
            <w:tcMar>
              <w:top w:w="90" w:type="dxa"/>
              <w:start w:w="90" w:type="dxa"/>
              <w:bottom w:w="90" w:type="dxa"/>
              <w:end w:w="90" w:type="dxa"/>
            </w:tcMar>
            <w:shd w:fill="FFFFFF"/>
          </w:tcPr>
          <w:p>
            <w:pPr>
              <w:spacing w:after="0" w:before="0"/>
            </w:pPr>
            <w:r>
              <w:rPr>
                <w:rFonts w:ascii="Arial" w:hAnsi="Arial"/>
                <w:sz w:val="17"/>
              </w:rPr>
              <w:t>Guía de réplica [R1]</w:t>
            </w:r>
          </w:p>
        </w:tc>
      </w:tr>
    </w:tbl>
    <w:p w14:paraId="0D235A0F" w14:textId="77777777" w:rsidR="004C3ED9" w:rsidRDefault="004C3ED9">
      <w:pPr>
        <w:spacing w:after="120"/>
      </w:pPr>
    </w:p>
    <w:p w14:paraId="054EA920" w14:textId="77777777" w:rsidR="004C3ED9" w:rsidRDefault="00000000">
      <w:pPr>
        <w:pStyle w:val="Ttulo1"/>
      </w:pPr>
      <w:r>
        <w:rPr>
          <w:rFonts w:ascii="Calibri" w:hAnsi="Calibri"/>
        </w:rPr>
        <w:lastRenderedPageBreak/>
        <w:t>2. Documentos de Referencia</w:t>
      </w:r>
    </w:p>
    <w:p w14:paraId="35BAF569" w14:textId="77777777" w:rsidR="004C3ED9" w:rsidRDefault="00000000">
      <w:pPr>
        <w:pStyle w:val="Ttulo2"/>
      </w:pPr>
      <w:r>
        <w:rPr>
          <w:rFonts w:ascii="Calibri" w:hAnsi="Calibri"/>
        </w:rPr>
        <w:t>2.1 Referencias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5168"/>
        <w:gridCol w:w="2142"/>
        <w:gridCol w:w="855"/>
      </w:tblGrid>
      <w:tr w:rsidR="004C3ED9" w14:paraId="52D69876" w14:textId="77777777" w:rsidTr="00636E4F">
        <w:trPr>
          <w:cantSplit/>
          <w:tblHeader/>
          <w:jc w:val="center"/>
        </w:trPr>
        <w:tc>
          <w:tcPr>
            <w:tcW w:w="1195" w:type="dxa"/>
            <w:shd w:val="clear" w:color="auto" w:fill="0A2540"/>
            <w:tcMar>
              <w:top w:w="120" w:type="dxa"/>
              <w:left w:w="130" w:type="dxa"/>
              <w:bottom w:w="120" w:type="dxa"/>
              <w:right w:w="130" w:type="dxa"/>
            </w:tcMar>
            <w:vAlign w:val="center"/>
          </w:tcPr>
          <w:p w14:paraId="60658D3E" w14:textId="77777777" w:rsidR="004C3ED9" w:rsidRDefault="00000000">
            <w:pPr>
              <w:spacing w:before="20" w:after="20" w:line="252" w:lineRule="auto"/>
            </w:pPr>
            <w:proofErr w:type="spellStart"/>
            <w:r>
              <w:rPr>
                <w:b/>
                <w:color w:val="FFFFFF"/>
                <w:sz w:val="19"/>
              </w:rPr>
              <w:t>Referencia</w:t>
            </w:r>
            <w:proofErr w:type="spellEnd"/>
          </w:p>
        </w:tc>
        <w:tc>
          <w:tcPr>
            <w:tcW w:w="5168" w:type="dxa"/>
            <w:shd w:val="clear" w:color="auto" w:fill="0A2540"/>
            <w:tcMar>
              <w:top w:w="120" w:type="dxa"/>
              <w:left w:w="130" w:type="dxa"/>
              <w:bottom w:w="120" w:type="dxa"/>
              <w:right w:w="130" w:type="dxa"/>
            </w:tcMar>
            <w:vAlign w:val="center"/>
          </w:tcPr>
          <w:p w14:paraId="32E86408" w14:textId="77777777" w:rsidR="004C3ED9" w:rsidRDefault="00000000">
            <w:pPr>
              <w:spacing w:before="20" w:after="20" w:line="252" w:lineRule="auto"/>
            </w:pPr>
            <w:r>
              <w:rPr>
                <w:b/>
                <w:color w:val="FFFFFF"/>
                <w:sz w:val="19"/>
              </w:rPr>
              <w:t>Título</w:t>
            </w:r>
          </w:p>
        </w:tc>
        <w:tc>
          <w:tcPr>
            <w:tcW w:w="2142" w:type="dxa"/>
            <w:shd w:val="clear" w:color="auto" w:fill="0A2540"/>
            <w:tcMar>
              <w:top w:w="120" w:type="dxa"/>
              <w:left w:w="130" w:type="dxa"/>
              <w:bottom w:w="120" w:type="dxa"/>
              <w:right w:w="130" w:type="dxa"/>
            </w:tcMar>
            <w:vAlign w:val="center"/>
          </w:tcPr>
          <w:p w14:paraId="18525EF3" w14:textId="77777777" w:rsidR="004C3ED9" w:rsidRDefault="00000000">
            <w:pPr>
              <w:spacing w:before="20" w:after="20" w:line="252" w:lineRule="auto"/>
            </w:pPr>
            <w:r>
              <w:rPr>
                <w:b/>
                <w:color w:val="FFFFFF"/>
                <w:sz w:val="19"/>
              </w:rPr>
              <w:t>Autor</w:t>
            </w:r>
          </w:p>
        </w:tc>
        <w:tc>
          <w:tcPr>
            <w:tcW w:w="855" w:type="dxa"/>
            <w:shd w:val="clear" w:color="auto" w:fill="0A2540"/>
            <w:tcMar>
              <w:top w:w="120" w:type="dxa"/>
              <w:left w:w="130" w:type="dxa"/>
              <w:bottom w:w="120" w:type="dxa"/>
              <w:right w:w="130" w:type="dxa"/>
            </w:tcMar>
            <w:vAlign w:val="center"/>
          </w:tcPr>
          <w:p w14:paraId="2B11542A" w14:textId="77777777" w:rsidR="004C3ED9" w:rsidRDefault="00000000">
            <w:pPr>
              <w:spacing w:before="20" w:after="20" w:line="252" w:lineRule="auto"/>
              <w:jc w:val="right"/>
            </w:pPr>
            <w:r>
              <w:rPr>
                <w:b/>
                <w:color w:val="FFFFFF"/>
                <w:sz w:val="19"/>
              </w:rPr>
              <w:t>Año</w:t>
            </w:r>
          </w:p>
        </w:tc>
      </w:tr>
      <w:tr w:rsidR="004C3ED9" w14:paraId="3194D7EC" w14:textId="77777777" w:rsidTr="00636E4F">
        <w:trPr>
          <w:cantSplit/>
          <w:jc w:val="center"/>
        </w:trPr>
        <w:tc>
          <w:tcPr>
            <w:tcW w:w="1195" w:type="dxa"/>
            <w:shd w:val="clear" w:color="auto" w:fill="FFFFFF"/>
            <w:tcMar>
              <w:top w:w="80" w:type="dxa"/>
              <w:left w:w="130" w:type="dxa"/>
              <w:bottom w:w="80" w:type="dxa"/>
              <w:right w:w="130" w:type="dxa"/>
            </w:tcMar>
            <w:vAlign w:val="center"/>
          </w:tcPr>
          <w:p>
            <w:r>
              <w:t>[R1]</w:t>
            </w:r>
          </w:p>
        </w:tc>
        <w:tc>
          <w:tcPr>
            <w:tcW w:w="5168" w:type="dxa"/>
            <w:shd w:val="clear" w:color="auto" w:fill="FFFFFF"/>
            <w:tcMar>
              <w:top w:w="80" w:type="dxa"/>
              <w:left w:w="130" w:type="dxa"/>
              <w:bottom w:w="80" w:type="dxa"/>
              <w:right w:w="130" w:type="dxa"/>
            </w:tcMar>
            <w:vAlign w:val="center"/>
          </w:tcPr>
          <w:p>
            <w:r>
              <w:t>Manual técnico integral de UniMon. docs/MANUAL_TECNICO_INTEGRAL.md; repositorio, revisión 21/10/2026.</w:t>
            </w:r>
          </w:p>
        </w:tc>
        <w:tc>
          <w:tcPr>
            <w:tcW w:w="2142" w:type="dxa"/>
            <w:shd w:val="clear" w:color="auto" w:fill="FFFFFF"/>
            <w:tcMar>
              <w:top w:w="80" w:type="dxa"/>
              <w:left w:w="130" w:type="dxa"/>
              <w:bottom w:w="80" w:type="dxa"/>
              <w:right w:w="130" w:type="dxa"/>
            </w:tcMar>
            <w:vAlign w:val="center"/>
          </w:tcPr>
          <w:p>
            <w:r>
              <w:t>Proyecto UniMon</w:t>
            </w:r>
          </w:p>
        </w:tc>
        <w:tc>
          <w:tcPr>
            <w:tcW w:w="855" w:type="dxa"/>
            <w:shd w:val="clear" w:color="auto" w:fill="FFFFFF"/>
            <w:tcMar>
              <w:top w:w="80" w:type="dxa"/>
              <w:left w:w="130" w:type="dxa"/>
              <w:bottom w:w="80" w:type="dxa"/>
              <w:right w:w="130" w:type="dxa"/>
            </w:tcMar>
            <w:vAlign w:val="center"/>
          </w:tcPr>
          <w:p>
            <w:r>
              <w:t>2026</w:t>
            </w:r>
          </w:p>
        </w:tc>
      </w:tr>
      <w:tr w:rsidR="004C3ED9" w14:paraId="608231BA" w14:textId="77777777" w:rsidTr="00636E4F">
        <w:trPr>
          <w:cantSplit/>
          <w:jc w:val="center"/>
        </w:trPr>
        <w:tc>
          <w:tcPr>
            <w:tcW w:w="1195" w:type="dxa"/>
            <w:shd w:val="clear" w:color="auto" w:fill="F8FAFC"/>
            <w:tcMar>
              <w:top w:w="80" w:type="dxa"/>
              <w:left w:w="130" w:type="dxa"/>
              <w:bottom w:w="80" w:type="dxa"/>
              <w:right w:w="130" w:type="dxa"/>
            </w:tcMar>
            <w:vAlign w:val="center"/>
          </w:tcPr>
          <w:p>
            <w:r>
              <w:t>[R2]</w:t>
            </w:r>
          </w:p>
        </w:tc>
        <w:tc>
          <w:tcPr>
            <w:tcW w:w="5168" w:type="dxa"/>
            <w:shd w:val="clear" w:color="auto" w:fill="F8FAFC"/>
            <w:tcMar>
              <w:top w:w="80" w:type="dxa"/>
              <w:left w:w="130" w:type="dxa"/>
              <w:bottom w:w="80" w:type="dxa"/>
              <w:right w:w="130" w:type="dxa"/>
            </w:tcMar>
            <w:vAlign w:val="center"/>
          </w:tcPr>
          <w:p>
            <w:r>
              <w:t>Comparativa RAG local vs. cloud, documento histórico de septiembre. docs/COMPARATIVA_RAG_LOCAL_VS_CLOUD_GPT5.6.md.</w:t>
            </w:r>
          </w:p>
        </w:tc>
        <w:tc>
          <w:tcPr>
            <w:tcW w:w="2142" w:type="dxa"/>
            <w:shd w:val="clear" w:color="auto" w:fill="F8FAFC"/>
            <w:tcMar>
              <w:top w:w="80" w:type="dxa"/>
              <w:left w:w="130" w:type="dxa"/>
              <w:bottom w:w="80" w:type="dxa"/>
              <w:right w:w="130" w:type="dxa"/>
            </w:tcMar>
            <w:vAlign w:val="center"/>
          </w:tcPr>
          <w:p>
            <w:r>
              <w:t>Proyecto UniMon</w:t>
            </w:r>
          </w:p>
        </w:tc>
        <w:tc>
          <w:tcPr>
            <w:tcW w:w="855" w:type="dxa"/>
            <w:shd w:val="clear" w:color="auto" w:fill="F8FAFC"/>
            <w:tcMar>
              <w:top w:w="80" w:type="dxa"/>
              <w:left w:w="130" w:type="dxa"/>
              <w:bottom w:w="80" w:type="dxa"/>
              <w:right w:w="130" w:type="dxa"/>
            </w:tcMar>
            <w:vAlign w:val="center"/>
          </w:tcPr>
          <w:p>
            <w:r>
              <w:t>2026</w:t>
            </w:r>
          </w:p>
        </w:tc>
      </w:tr>
      <w:tr w:rsidR="004C3ED9" w14:paraId="0627D87B" w14:textId="77777777" w:rsidTr="00636E4F">
        <w:trPr>
          <w:cantSplit/>
          <w:jc w:val="center"/>
        </w:trPr>
        <w:tc>
          <w:tcPr>
            <w:tcW w:w="1195" w:type="dxa"/>
            <w:shd w:val="clear" w:color="auto" w:fill="FFFFFF"/>
            <w:tcMar>
              <w:top w:w="80" w:type="dxa"/>
              <w:left w:w="130" w:type="dxa"/>
              <w:bottom w:w="80" w:type="dxa"/>
              <w:right w:w="130" w:type="dxa"/>
            </w:tcMar>
            <w:vAlign w:val="center"/>
          </w:tcPr>
          <w:p>
            <w:r>
              <w:t>[R3]</w:t>
            </w:r>
          </w:p>
        </w:tc>
        <w:tc>
          <w:tcPr>
            <w:tcW w:w="5168" w:type="dxa"/>
            <w:shd w:val="clear" w:color="auto" w:fill="FFFFFF"/>
            <w:tcMar>
              <w:top w:w="80" w:type="dxa"/>
              <w:left w:w="130" w:type="dxa"/>
              <w:bottom w:w="80" w:type="dxa"/>
              <w:right w:w="130" w:type="dxa"/>
            </w:tcMar>
            <w:vAlign w:val="center"/>
          </w:tcPr>
          <w:p>
            <w:r>
              <w:t>Evaluaciones locales de 520 preguntas (19/10) y 55 preguntas (20/10). reports/; archivos no incluidos en Git.</w:t>
            </w:r>
          </w:p>
        </w:tc>
        <w:tc>
          <w:tcPr>
            <w:tcW w:w="2142" w:type="dxa"/>
            <w:shd w:val="clear" w:color="auto" w:fill="FFFFFF"/>
            <w:tcMar>
              <w:top w:w="80" w:type="dxa"/>
              <w:left w:w="130" w:type="dxa"/>
              <w:bottom w:w="80" w:type="dxa"/>
              <w:right w:w="130" w:type="dxa"/>
            </w:tcMar>
            <w:vAlign w:val="center"/>
          </w:tcPr>
          <w:p>
            <w:r>
              <w:t>Proyecto UniMon</w:t>
            </w:r>
          </w:p>
        </w:tc>
        <w:tc>
          <w:tcPr>
            <w:tcW w:w="855" w:type="dxa"/>
            <w:shd w:val="clear" w:color="auto" w:fill="FFFFFF"/>
            <w:tcMar>
              <w:top w:w="80" w:type="dxa"/>
              <w:left w:w="130" w:type="dxa"/>
              <w:bottom w:w="80" w:type="dxa"/>
              <w:right w:w="130" w:type="dxa"/>
            </w:tcMar>
            <w:vAlign w:val="center"/>
          </w:tcPr>
          <w:p>
            <w:r>
              <w:t>2026</w:t>
            </w:r>
          </w:p>
        </w:tc>
      </w:tr>
      <w:tr w:rsidR="004C3ED9" w14:paraId="42A3890B" w14:textId="77777777" w:rsidTr="00636E4F">
        <w:trPr>
          <w:cantSplit/>
          <w:jc w:val="center"/>
        </w:trPr>
        <w:tc>
          <w:tcPr>
            <w:tcW w:w="1195" w:type="dxa"/>
            <w:shd w:val="clear" w:color="auto" w:fill="F8FAFC"/>
            <w:tcMar>
              <w:top w:w="80" w:type="dxa"/>
              <w:left w:w="130" w:type="dxa"/>
              <w:bottom w:w="80" w:type="dxa"/>
              <w:right w:w="130" w:type="dxa"/>
            </w:tcMar>
            <w:vAlign w:val="center"/>
          </w:tcPr>
          <w:p>
            <w:r>
              <w:t>[R4]</w:t>
            </w:r>
          </w:p>
        </w:tc>
        <w:tc>
          <w:tcPr>
            <w:tcW w:w="5168" w:type="dxa"/>
            <w:shd w:val="clear" w:color="auto" w:fill="F8FAFC"/>
            <w:tcMar>
              <w:top w:w="80" w:type="dxa"/>
              <w:left w:w="130" w:type="dxa"/>
              <w:bottom w:w="80" w:type="dxa"/>
              <w:right w:w="130" w:type="dxa"/>
            </w:tcMar>
            <w:vAlign w:val="center"/>
          </w:tcPr>
          <w:p>
            <w:r>
              <w:t>Informe de práctica en el área de software, formato institucional proporcionado.</w:t>
            </w:r>
          </w:p>
        </w:tc>
        <w:tc>
          <w:tcPr>
            <w:tcW w:w="2142" w:type="dxa"/>
            <w:shd w:val="clear" w:color="auto" w:fill="F8FAFC"/>
            <w:tcMar>
              <w:top w:w="80" w:type="dxa"/>
              <w:left w:w="130" w:type="dxa"/>
              <w:bottom w:w="80" w:type="dxa"/>
              <w:right w:w="130" w:type="dxa"/>
            </w:tcMar>
            <w:vAlign w:val="center"/>
          </w:tcPr>
          <w:p>
            <w:r>
              <w:t>Universidad Simón Bolívar</w:t>
            </w:r>
          </w:p>
        </w:tc>
        <w:tc>
          <w:tcPr>
            <w:tcW w:w="855" w:type="dxa"/>
            <w:shd w:val="clear" w:color="auto" w:fill="F8FAFC"/>
            <w:tcMar>
              <w:top w:w="80" w:type="dxa"/>
              <w:left w:w="130" w:type="dxa"/>
              <w:bottom w:w="80" w:type="dxa"/>
              <w:right w:w="130" w:type="dxa"/>
            </w:tcMar>
            <w:vAlign w:val="center"/>
          </w:tcPr>
          <w:p>
            <w:r>
              <w:t>s. f.</w:t>
            </w:r>
          </w:p>
        </w:tc>
      </w:tr>
      <w:tr w:rsidR="004C3ED9" w14:paraId="3391B2DA" w14:textId="77777777" w:rsidTr="00636E4F">
        <w:trPr>
          <w:cantSplit/>
          <w:jc w:val="center"/>
        </w:trPr>
        <w:tc>
          <w:tcPr>
            <w:tcW w:w="1195" w:type="dxa"/>
            <w:shd w:val="clear" w:color="auto" w:fill="FFFFFF"/>
            <w:tcMar>
              <w:top w:w="80" w:type="dxa"/>
              <w:left w:w="130" w:type="dxa"/>
              <w:bottom w:w="80" w:type="dxa"/>
              <w:right w:w="130" w:type="dxa"/>
            </w:tcMar>
            <w:vAlign w:val="center"/>
          </w:tcPr>
          <w:p>
            <w:r>
              <w:t>[R5]</w:t>
            </w:r>
          </w:p>
        </w:tc>
        <w:tc>
          <w:tcPr>
            <w:tcW w:w="5168" w:type="dxa"/>
            <w:shd w:val="clear" w:color="auto" w:fill="FFFFFF"/>
            <w:tcMar>
              <w:top w:w="80" w:type="dxa"/>
              <w:left w:w="130" w:type="dxa"/>
              <w:bottom w:w="80" w:type="dxa"/>
              <w:right w:w="130" w:type="dxa"/>
            </w:tcMar>
            <w:vAlign w:val="center"/>
          </w:tcPr>
          <w:p>
            <w:r>
              <w:t>Agenda 2030 para el Desarrollo Sostenible. https://sdgs.un.org/goals/goal4</w:t>
            </w:r>
          </w:p>
        </w:tc>
        <w:tc>
          <w:tcPr>
            <w:tcW w:w="2142" w:type="dxa"/>
            <w:shd w:val="clear" w:color="auto" w:fill="FFFFFF"/>
            <w:tcMar>
              <w:top w:w="80" w:type="dxa"/>
              <w:left w:w="130" w:type="dxa"/>
              <w:bottom w:w="80" w:type="dxa"/>
              <w:right w:w="130" w:type="dxa"/>
            </w:tcMar>
            <w:vAlign w:val="center"/>
          </w:tcPr>
          <w:p>
            <w:r>
              <w:t>Naciones Unidas</w:t>
            </w:r>
          </w:p>
        </w:tc>
        <w:tc>
          <w:tcPr>
            <w:tcW w:w="855" w:type="dxa"/>
            <w:shd w:val="clear" w:color="auto" w:fill="FFFFFF"/>
            <w:tcMar>
              <w:top w:w="80" w:type="dxa"/>
              <w:left w:w="130" w:type="dxa"/>
              <w:bottom w:w="80" w:type="dxa"/>
              <w:right w:w="130" w:type="dxa"/>
            </w:tcMar>
            <w:vAlign w:val="center"/>
          </w:tcPr>
          <w:p>
            <w:r>
              <w:t>2015</w:t>
            </w:r>
          </w:p>
        </w:tc>
      </w:tr>
      <w:tr w:rsidR="004C3ED9" w14:paraId="3D20B8F6" w14:textId="77777777" w:rsidTr="00636E4F">
        <w:trPr>
          <w:cantSplit/>
          <w:jc w:val="center"/>
        </w:trPr>
        <w:tc>
          <w:tcPr>
            <w:tcW w:w="1195" w:type="dxa"/>
            <w:shd w:val="clear" w:color="auto" w:fill="F8FAFC"/>
            <w:tcMar>
              <w:top w:w="80" w:type="dxa"/>
              <w:left w:w="130" w:type="dxa"/>
              <w:bottom w:w="80" w:type="dxa"/>
              <w:right w:w="130" w:type="dxa"/>
            </w:tcMar>
            <w:vAlign w:val="center"/>
          </w:tcPr>
          <w:p>
            <w:r>
              <w:t>[R6]</w:t>
            </w:r>
          </w:p>
        </w:tc>
        <w:tc>
          <w:tcPr>
            <w:tcW w:w="5168" w:type="dxa"/>
            <w:shd w:val="clear" w:color="auto" w:fill="F8FAFC"/>
            <w:tcMar>
              <w:top w:w="80" w:type="dxa"/>
              <w:left w:w="130" w:type="dxa"/>
              <w:bottom w:w="80" w:type="dxa"/>
              <w:right w:w="130" w:type="dxa"/>
            </w:tcMar>
            <w:vAlign w:val="center"/>
          </w:tcPr>
          <w:p>
            <w:r>
              <w:t>Ley 2294 de 2023. https://www.funcionpublica.gov.co/eva/gestornormativo/norma.php?i=209510</w:t>
            </w:r>
          </w:p>
        </w:tc>
        <w:tc>
          <w:tcPr>
            <w:tcW w:w="2142" w:type="dxa"/>
            <w:shd w:val="clear" w:color="auto" w:fill="F8FAFC"/>
            <w:tcMar>
              <w:top w:w="80" w:type="dxa"/>
              <w:left w:w="130" w:type="dxa"/>
              <w:bottom w:w="80" w:type="dxa"/>
              <w:right w:w="130" w:type="dxa"/>
            </w:tcMar>
            <w:vAlign w:val="center"/>
          </w:tcPr>
          <w:p>
            <w:r>
              <w:t>Congreso de Colombia</w:t>
            </w:r>
          </w:p>
        </w:tc>
        <w:tc>
          <w:tcPr>
            <w:tcW w:w="855" w:type="dxa"/>
            <w:shd w:val="clear" w:color="auto" w:fill="F8FAFC"/>
            <w:tcMar>
              <w:top w:w="80" w:type="dxa"/>
              <w:left w:w="130" w:type="dxa"/>
              <w:bottom w:w="80" w:type="dxa"/>
              <w:right w:w="130" w:type="dxa"/>
            </w:tcMar>
            <w:vAlign w:val="center"/>
          </w:tcPr>
          <w:p>
            <w:r>
              <w:t>2023</w:t>
            </w:r>
          </w:p>
        </w:tc>
      </w:tr>
      <w:tr w:rsidR="004C3ED9" w14:paraId="4AD40D97" w14:textId="77777777" w:rsidTr="00636E4F">
        <w:trPr>
          <w:cantSplit/>
          <w:jc w:val="center"/>
        </w:trPr>
        <w:tc>
          <w:tcPr>
            <w:tcW w:w="1195" w:type="dxa"/>
            <w:shd w:val="clear" w:color="auto" w:fill="FFFFFF"/>
            <w:tcMar>
              <w:top w:w="80" w:type="dxa"/>
              <w:left w:w="130" w:type="dxa"/>
              <w:bottom w:w="80" w:type="dxa"/>
              <w:right w:w="130" w:type="dxa"/>
            </w:tcMar>
            <w:vAlign w:val="center"/>
          </w:tcPr>
          <w:p>
            <w:r>
              <w:t>[R7]</w:t>
            </w:r>
          </w:p>
        </w:tc>
        <w:tc>
          <w:tcPr>
            <w:tcW w:w="5168" w:type="dxa"/>
            <w:shd w:val="clear" w:color="auto" w:fill="FFFFFF"/>
            <w:tcMar>
              <w:top w:w="80" w:type="dxa"/>
              <w:left w:w="130" w:type="dxa"/>
              <w:bottom w:w="80" w:type="dxa"/>
              <w:right w:w="130" w:type="dxa"/>
            </w:tcMar>
            <w:vAlign w:val="center"/>
          </w:tcPr>
          <w:p>
            <w:r>
              <w:t>Acuerdo 006 de 2024, Plan de Desarrollo Distrital 2024–2027. https://www.barranquilla.gov.co/wp-content/uploads/2025/12/Plan-Desarrollo-2024-2027OCR.pdf</w:t>
            </w:r>
          </w:p>
        </w:tc>
        <w:tc>
          <w:tcPr>
            <w:tcW w:w="2142" w:type="dxa"/>
            <w:shd w:val="clear" w:color="auto" w:fill="FFFFFF"/>
            <w:tcMar>
              <w:top w:w="80" w:type="dxa"/>
              <w:left w:w="130" w:type="dxa"/>
              <w:bottom w:w="80" w:type="dxa"/>
              <w:right w:w="130" w:type="dxa"/>
            </w:tcMar>
            <w:vAlign w:val="center"/>
          </w:tcPr>
          <w:p>
            <w:r>
              <w:t>Concejo de Barranquilla</w:t>
            </w:r>
          </w:p>
        </w:tc>
        <w:tc>
          <w:tcPr>
            <w:tcW w:w="855" w:type="dxa"/>
            <w:shd w:val="clear" w:color="auto" w:fill="FFFFFF"/>
            <w:tcMar>
              <w:top w:w="80" w:type="dxa"/>
              <w:left w:w="130" w:type="dxa"/>
              <w:bottom w:w="80" w:type="dxa"/>
              <w:right w:w="130" w:type="dxa"/>
            </w:tcMar>
            <w:vAlign w:val="center"/>
          </w:tcPr>
          <w:p>
            <w:r>
              <w:t>2024</w:t>
            </w:r>
          </w:p>
        </w:tc>
      </w:tr>
      <w:tr w:rsidR="004C3ED9" w14:paraId="649C7F7B" w14:textId="77777777" w:rsidTr="00636E4F">
        <w:trPr>
          <w:cantSplit/>
          <w:jc w:val="center"/>
        </w:trPr>
        <w:tc>
          <w:tcPr>
            <w:tcW w:w="1195" w:type="dxa"/>
            <w:shd w:val="clear" w:color="auto" w:fill="F8FAFC"/>
            <w:tcMar>
              <w:top w:w="80" w:type="dxa"/>
              <w:left w:w="130" w:type="dxa"/>
              <w:bottom w:w="80" w:type="dxa"/>
              <w:right w:w="130" w:type="dxa"/>
            </w:tcMar>
            <w:vAlign w:val="center"/>
          </w:tcPr>
          <w:p>
            <w:r>
              <w:t>[R8]</w:t>
            </w:r>
          </w:p>
        </w:tc>
        <w:tc>
          <w:tcPr>
            <w:tcW w:w="5168" w:type="dxa"/>
            <w:shd w:val="clear" w:color="auto" w:fill="F8FAFC"/>
            <w:tcMar>
              <w:top w:w="80" w:type="dxa"/>
              <w:left w:w="130" w:type="dxa"/>
              <w:bottom w:w="80" w:type="dxa"/>
              <w:right w:w="130" w:type="dxa"/>
            </w:tcMar>
            <w:vAlign w:val="center"/>
          </w:tcPr>
          <w:p>
            <w:r>
              <w:t>Ley 1581 de 2012. https://www.cancilleria.gov.co/normograma/compilacion/docs/ley_1581_2012.htm</w:t>
            </w:r>
          </w:p>
        </w:tc>
        <w:tc>
          <w:tcPr>
            <w:tcW w:w="2142" w:type="dxa"/>
            <w:shd w:val="clear" w:color="auto" w:fill="F8FAFC"/>
            <w:tcMar>
              <w:top w:w="80" w:type="dxa"/>
              <w:left w:w="130" w:type="dxa"/>
              <w:bottom w:w="80" w:type="dxa"/>
              <w:right w:w="130" w:type="dxa"/>
            </w:tcMar>
            <w:vAlign w:val="center"/>
          </w:tcPr>
          <w:p>
            <w:r>
              <w:t>Congreso de Colombia</w:t>
            </w:r>
          </w:p>
        </w:tc>
        <w:tc>
          <w:tcPr>
            <w:tcW w:w="855" w:type="dxa"/>
            <w:shd w:val="clear" w:color="auto" w:fill="F8FAFC"/>
            <w:tcMar>
              <w:top w:w="80" w:type="dxa"/>
              <w:left w:w="130" w:type="dxa"/>
              <w:bottom w:w="80" w:type="dxa"/>
              <w:right w:w="130" w:type="dxa"/>
            </w:tcMar>
            <w:vAlign w:val="center"/>
          </w:tcPr>
          <w:p>
            <w:r>
              <w:t>2012</w:t>
            </w:r>
          </w:p>
        </w:tc>
      </w:tr>
      <w:tr w:rsidR="004C3ED9" w14:paraId="798DBC5E" w14:textId="77777777" w:rsidTr="00636E4F">
        <w:trPr>
          <w:cantSplit/>
          <w:jc w:val="center"/>
        </w:trPr>
        <w:tc>
          <w:tcPr>
            <w:tcW w:w="1195" w:type="dxa"/>
            <w:shd w:val="clear" w:color="auto" w:fill="FFFFFF"/>
            <w:tcMar>
              <w:top w:w="80" w:type="dxa"/>
              <w:left w:w="130" w:type="dxa"/>
              <w:bottom w:w="80" w:type="dxa"/>
              <w:right w:w="130" w:type="dxa"/>
            </w:tcMar>
            <w:vAlign w:val="center"/>
          </w:tcPr>
          <w:p>
            <w:r>
              <w:t>[R9]</w:t>
            </w:r>
          </w:p>
        </w:tc>
        <w:tc>
          <w:tcPr>
            <w:tcW w:w="5168" w:type="dxa"/>
            <w:shd w:val="clear" w:color="auto" w:fill="FFFFFF"/>
            <w:tcMar>
              <w:top w:w="80" w:type="dxa"/>
              <w:left w:w="130" w:type="dxa"/>
              <w:bottom w:w="80" w:type="dxa"/>
              <w:right w:w="130" w:type="dxa"/>
            </w:tcMar>
            <w:vAlign w:val="center"/>
          </w:tcPr>
          <w:p>
            <w:r>
              <w:t>FastAPI, Testing. https://fastapi.tiangolo.com/tutorial/testing/</w:t>
            </w:r>
          </w:p>
        </w:tc>
        <w:tc>
          <w:tcPr>
            <w:tcW w:w="2142" w:type="dxa"/>
            <w:shd w:val="clear" w:color="auto" w:fill="FFFFFF"/>
            <w:tcMar>
              <w:top w:w="80" w:type="dxa"/>
              <w:left w:w="130" w:type="dxa"/>
              <w:bottom w:w="80" w:type="dxa"/>
              <w:right w:w="130" w:type="dxa"/>
            </w:tcMar>
            <w:vAlign w:val="center"/>
          </w:tcPr>
          <w:p>
            <w:r>
              <w:t>FastAPI</w:t>
            </w:r>
          </w:p>
        </w:tc>
        <w:tc>
          <w:tcPr>
            <w:tcW w:w="855" w:type="dxa"/>
            <w:shd w:val="clear" w:color="auto" w:fill="FFFFFF"/>
            <w:tcMar>
              <w:top w:w="80" w:type="dxa"/>
              <w:left w:w="130" w:type="dxa"/>
              <w:bottom w:w="80" w:type="dxa"/>
              <w:right w:w="130" w:type="dxa"/>
            </w:tcMar>
            <w:vAlign w:val="center"/>
          </w:tcPr>
          <w:p>
            <w:r>
              <w:t>s. f.</w:t>
            </w:r>
          </w:p>
        </w:tc>
      </w:tr>
      <w:tr w:rsidR="004C3ED9" w14:paraId="5167FE2C" w14:textId="77777777" w:rsidTr="00636E4F">
        <w:trPr>
          <w:cantSplit/>
          <w:jc w:val="center"/>
        </w:trPr>
        <w:tc>
          <w:tcPr>
            <w:tcW w:w="1195" w:type="dxa"/>
            <w:shd w:val="clear" w:color="auto" w:fill="F8FAFC"/>
            <w:tcMar>
              <w:top w:w="80" w:type="dxa"/>
              <w:left w:w="130" w:type="dxa"/>
              <w:bottom w:w="80" w:type="dxa"/>
              <w:right w:w="130" w:type="dxa"/>
            </w:tcMar>
            <w:vAlign w:val="center"/>
          </w:tcPr>
          <w:p>
            <w:r>
              <w:t>[R10]</w:t>
            </w:r>
          </w:p>
        </w:tc>
        <w:tc>
          <w:tcPr>
            <w:tcW w:w="5168" w:type="dxa"/>
            <w:shd w:val="clear" w:color="auto" w:fill="F8FAFC"/>
            <w:tcMar>
              <w:top w:w="80" w:type="dxa"/>
              <w:left w:w="130" w:type="dxa"/>
              <w:bottom w:w="80" w:type="dxa"/>
              <w:right w:w="130" w:type="dxa"/>
            </w:tcMar>
            <w:vAlign w:val="center"/>
          </w:tcPr>
          <w:p>
            <w:r>
              <w:t>Chroma Documentation, Collections y PersistentClient. https://docs.trychroma.com/</w:t>
            </w:r>
          </w:p>
        </w:tc>
        <w:tc>
          <w:tcPr>
            <w:tcW w:w="2142" w:type="dxa"/>
            <w:shd w:val="clear" w:color="auto" w:fill="F8FAFC"/>
            <w:tcMar>
              <w:top w:w="80" w:type="dxa"/>
              <w:left w:w="130" w:type="dxa"/>
              <w:bottom w:w="80" w:type="dxa"/>
              <w:right w:w="130" w:type="dxa"/>
            </w:tcMar>
            <w:vAlign w:val="center"/>
          </w:tcPr>
          <w:p>
            <w:r>
              <w:t>Chroma</w:t>
            </w:r>
          </w:p>
        </w:tc>
        <w:tc>
          <w:tcPr>
            <w:tcW w:w="855" w:type="dxa"/>
            <w:shd w:val="clear" w:color="auto" w:fill="F8FAFC"/>
            <w:tcMar>
              <w:top w:w="80" w:type="dxa"/>
              <w:left w:w="130" w:type="dxa"/>
              <w:bottom w:w="80" w:type="dxa"/>
              <w:right w:w="130" w:type="dxa"/>
            </w:tcMar>
            <w:vAlign w:val="center"/>
          </w:tcPr>
          <w:p>
            <w:r>
              <w:t>s. f.</w:t>
            </w:r>
          </w:p>
        </w:tc>
      </w:tr>
      <w:tr w:rsidR="004C3ED9" w14:paraId="6B0FFDAC" w14:textId="77777777" w:rsidTr="00636E4F">
        <w:trPr>
          <w:cantSplit/>
          <w:jc w:val="center"/>
        </w:trPr>
        <w:tc>
          <w:tcPr>
            <w:tcW w:w="1195" w:type="dxa"/>
            <w:shd w:val="clear" w:color="auto" w:fill="FFFFFF"/>
            <w:tcMar>
              <w:top w:w="80" w:type="dxa"/>
              <w:left w:w="130" w:type="dxa"/>
              <w:bottom w:w="80" w:type="dxa"/>
              <w:right w:w="130" w:type="dxa"/>
            </w:tcMar>
            <w:vAlign w:val="center"/>
          </w:tcPr>
          <w:p>
            <w:r>
              <w:t>[R11]</w:t>
            </w:r>
          </w:p>
        </w:tc>
        <w:tc>
          <w:tcPr>
            <w:tcW w:w="5168" w:type="dxa"/>
            <w:shd w:val="clear" w:color="auto" w:fill="FFFFFF"/>
            <w:tcMar>
              <w:top w:w="80" w:type="dxa"/>
              <w:left w:w="130" w:type="dxa"/>
              <w:bottom w:w="80" w:type="dxa"/>
              <w:right w:w="130" w:type="dxa"/>
            </w:tcMar>
            <w:vAlign w:val="center"/>
          </w:tcPr>
          <w:p>
            <w:r>
              <w:t>Cross-Encoder Usage. https://www.sbert.net/docs/cross_encoder/usage/usage.html</w:t>
            </w:r>
          </w:p>
        </w:tc>
        <w:tc>
          <w:tcPr>
            <w:tcW w:w="2142" w:type="dxa"/>
            <w:shd w:val="clear" w:color="auto" w:fill="FFFFFF"/>
            <w:tcMar>
              <w:top w:w="80" w:type="dxa"/>
              <w:left w:w="130" w:type="dxa"/>
              <w:bottom w:w="80" w:type="dxa"/>
              <w:right w:w="130" w:type="dxa"/>
            </w:tcMar>
            <w:vAlign w:val="center"/>
          </w:tcPr>
          <w:p>
            <w:r>
              <w:t>Sentence Transformers</w:t>
            </w:r>
          </w:p>
        </w:tc>
        <w:tc>
          <w:tcPr>
            <w:tcW w:w="855" w:type="dxa"/>
            <w:shd w:val="clear" w:color="auto" w:fill="FFFFFF"/>
            <w:tcMar>
              <w:top w:w="80" w:type="dxa"/>
              <w:left w:w="130" w:type="dxa"/>
              <w:bottom w:w="80" w:type="dxa"/>
              <w:right w:w="130" w:type="dxa"/>
            </w:tcMar>
            <w:vAlign w:val="center"/>
          </w:tcPr>
          <w:p>
            <w:r>
              <w:t>s. f.</w:t>
            </w:r>
          </w:p>
        </w:tc>
      </w:tr>
      <w:tr w:rsidR="004C3ED9" w14:paraId="14F43E12" w14:textId="77777777" w:rsidTr="00636E4F">
        <w:trPr>
          <w:cantSplit/>
          <w:jc w:val="center"/>
        </w:trPr>
        <w:tc>
          <w:tcPr>
            <w:tcW w:w="1195" w:type="dxa"/>
            <w:shd w:val="clear" w:color="auto" w:fill="F8FAFC"/>
            <w:tcMar>
              <w:top w:w="80" w:type="dxa"/>
              <w:left w:w="130" w:type="dxa"/>
              <w:bottom w:w="80" w:type="dxa"/>
              <w:right w:w="130" w:type="dxa"/>
            </w:tcMar>
            <w:vAlign w:val="center"/>
          </w:tcPr>
          <w:p>
            <w:r>
              <w:t>[R12]</w:t>
            </w:r>
          </w:p>
        </w:tc>
        <w:tc>
          <w:tcPr>
            <w:tcW w:w="5168" w:type="dxa"/>
            <w:shd w:val="clear" w:color="auto" w:fill="F8FAFC"/>
            <w:tcMar>
              <w:top w:w="80" w:type="dxa"/>
              <w:left w:w="130" w:type="dxa"/>
              <w:bottom w:w="80" w:type="dxa"/>
              <w:right w:w="130" w:type="dxa"/>
            </w:tcMar>
            <w:vAlign w:val="center"/>
          </w:tcPr>
          <w:p>
            <w:r>
              <w:t>REST API V1. https://help.glpi-project.org/documentation/modules/configuration/general/api/api</w:t>
            </w:r>
          </w:p>
        </w:tc>
        <w:tc>
          <w:tcPr>
            <w:tcW w:w="2142" w:type="dxa"/>
            <w:shd w:val="clear" w:color="auto" w:fill="F8FAFC"/>
            <w:tcMar>
              <w:top w:w="80" w:type="dxa"/>
              <w:left w:w="130" w:type="dxa"/>
              <w:bottom w:w="80" w:type="dxa"/>
              <w:right w:w="130" w:type="dxa"/>
            </w:tcMar>
            <w:vAlign w:val="center"/>
          </w:tcPr>
          <w:p>
            <w:r>
              <w:t>GLPI Project</w:t>
            </w:r>
          </w:p>
        </w:tc>
        <w:tc>
          <w:tcPr>
            <w:tcW w:w="855" w:type="dxa"/>
            <w:shd w:val="clear" w:color="auto" w:fill="F8FAFC"/>
            <w:tcMar>
              <w:top w:w="80" w:type="dxa"/>
              <w:left w:w="130" w:type="dxa"/>
              <w:bottom w:w="80" w:type="dxa"/>
              <w:right w:w="130" w:type="dxa"/>
            </w:tcMar>
            <w:vAlign w:val="center"/>
          </w:tcPr>
          <w:p>
            <w:r>
              <w:t>s. f.</w:t>
            </w:r>
          </w:p>
        </w:tc>
      </w:tr>
      <w:tr w:rsidR="004C3ED9" w14:paraId="1788B3D4" w14:textId="77777777" w:rsidTr="00636E4F">
        <w:trPr>
          <w:cantSplit/>
          <w:jc w:val="center"/>
        </w:trPr>
        <w:tc>
          <w:tcPr>
            <w:tcW w:w="1195" w:type="dxa"/>
            <w:shd w:val="clear" w:color="auto" w:fill="FFFFFF"/>
            <w:tcMar>
              <w:top w:w="80" w:type="dxa"/>
              <w:left w:w="130" w:type="dxa"/>
              <w:bottom w:w="80" w:type="dxa"/>
              <w:right w:w="130" w:type="dxa"/>
            </w:tcMar>
            <w:vAlign w:val="center"/>
          </w:tcPr>
          <w:p>
            <w:r>
              <w:t>[R13]</w:t>
            </w:r>
          </w:p>
        </w:tc>
        <w:tc>
          <w:tcPr>
            <w:tcW w:w="5168" w:type="dxa"/>
            <w:shd w:val="clear" w:color="auto" w:fill="FFFFFF"/>
            <w:tcMar>
              <w:top w:w="80" w:type="dxa"/>
              <w:left w:w="130" w:type="dxa"/>
              <w:bottom w:w="80" w:type="dxa"/>
              <w:right w:w="130" w:type="dxa"/>
            </w:tcMar>
            <w:vAlign w:val="center"/>
          </w:tcPr>
          <w:p>
            <w:r>
              <w:t>Data controls in the OpenAI platform. https://developers.openai.com/api/docs/guides/your-data</w:t>
            </w:r>
          </w:p>
        </w:tc>
        <w:tc>
          <w:tcPr>
            <w:tcW w:w="2142" w:type="dxa"/>
            <w:shd w:val="clear" w:color="auto" w:fill="FFFFFF"/>
            <w:tcMar>
              <w:top w:w="80" w:type="dxa"/>
              <w:left w:w="130" w:type="dxa"/>
              <w:bottom w:w="80" w:type="dxa"/>
              <w:right w:w="130" w:type="dxa"/>
            </w:tcMar>
            <w:vAlign w:val="center"/>
          </w:tcPr>
          <w:p>
            <w:r>
              <w:t>OpenAI</w:t>
            </w:r>
          </w:p>
        </w:tc>
        <w:tc>
          <w:tcPr>
            <w:tcW w:w="855" w:type="dxa"/>
            <w:shd w:val="clear" w:color="auto" w:fill="FFFFFF"/>
            <w:tcMar>
              <w:top w:w="80" w:type="dxa"/>
              <w:left w:w="130" w:type="dxa"/>
              <w:bottom w:w="80" w:type="dxa"/>
              <w:right w:w="130" w:type="dxa"/>
            </w:tcMar>
            <w:vAlign w:val="center"/>
          </w:tcPr>
          <w:p>
            <w:r>
              <w:t>s. f.</w:t>
            </w:r>
          </w:p>
        </w:tc>
      </w:tr>
      <w:tr w:rsidR="004C3ED9" w14:paraId="31EB3C26" w14:textId="77777777" w:rsidTr="00636E4F">
        <w:trPr>
          <w:cantSplit/>
          <w:jc w:val="center"/>
        </w:trPr>
        <w:tc>
          <w:tcPr>
            <w:tcW w:w="1195" w:type="dxa"/>
            <w:shd w:val="clear" w:color="auto" w:fill="F8FAFC"/>
            <w:tcMar>
              <w:top w:w="80" w:type="dxa"/>
              <w:left w:w="130" w:type="dxa"/>
              <w:bottom w:w="80" w:type="dxa"/>
              <w:right w:w="130" w:type="dxa"/>
            </w:tcMar>
            <w:vAlign w:val="center"/>
          </w:tcPr>
          <w:p>
            <w:r>
              <w:t>[R14]</w:t>
            </w:r>
          </w:p>
        </w:tc>
        <w:tc>
          <w:tcPr>
            <w:tcW w:w="5168" w:type="dxa"/>
            <w:shd w:val="clear" w:color="auto" w:fill="F8FAFC"/>
            <w:tcMar>
              <w:top w:w="80" w:type="dxa"/>
              <w:left w:w="130" w:type="dxa"/>
              <w:bottom w:w="80" w:type="dxa"/>
              <w:right w:w="130" w:type="dxa"/>
            </w:tcMar>
            <w:vAlign w:val="center"/>
          </w:tcPr>
          <w:p>
            <w:r>
              <w:t>Multilingual E5 Text Embeddings: A Technical Report. https://arxiv.org/abs/2402.05672</w:t>
            </w:r>
          </w:p>
        </w:tc>
        <w:tc>
          <w:tcPr>
            <w:tcW w:w="2142" w:type="dxa"/>
            <w:shd w:val="clear" w:color="auto" w:fill="F8FAFC"/>
            <w:tcMar>
              <w:top w:w="80" w:type="dxa"/>
              <w:left w:w="130" w:type="dxa"/>
              <w:bottom w:w="80" w:type="dxa"/>
              <w:right w:w="130" w:type="dxa"/>
            </w:tcMar>
            <w:vAlign w:val="center"/>
          </w:tcPr>
          <w:p>
            <w:r>
              <w:t>Wang et al.</w:t>
            </w:r>
          </w:p>
        </w:tc>
        <w:tc>
          <w:tcPr>
            <w:tcW w:w="855" w:type="dxa"/>
            <w:shd w:val="clear" w:color="auto" w:fill="F8FAFC"/>
            <w:tcMar>
              <w:top w:w="80" w:type="dxa"/>
              <w:left w:w="130" w:type="dxa"/>
              <w:bottom w:w="80" w:type="dxa"/>
              <w:right w:w="130" w:type="dxa"/>
            </w:tcMar>
            <w:vAlign w:val="center"/>
          </w:tcPr>
          <w:p>
            <w:r>
              <w:t>2024</w:t>
            </w:r>
          </w:p>
        </w:tc>
      </w:tr>
      <w:tr w:rsidR="004C3ED9" w14:paraId="0F194327" w14:textId="77777777" w:rsidTr="00636E4F">
        <w:trPr>
          <w:cantSplit/>
          <w:jc w:val="center"/>
        </w:trPr>
        <w:tc>
          <w:tcPr>
            <w:tcW w:w="1195" w:type="dxa"/>
            <w:shd w:val="clear" w:color="auto" w:fill="FFFFFF"/>
            <w:tcMar>
              <w:top w:w="80" w:type="dxa"/>
              <w:left w:w="130" w:type="dxa"/>
              <w:bottom w:w="80" w:type="dxa"/>
              <w:right w:w="130" w:type="dxa"/>
            </w:tcMar>
            <w:vAlign w:val="center"/>
          </w:tcPr>
          <w:p>
            <w:r>
              <w:t>[R15]</w:t>
            </w:r>
          </w:p>
        </w:tc>
        <w:tc>
          <w:tcPr>
            <w:tcW w:w="5168" w:type="dxa"/>
            <w:shd w:val="clear" w:color="auto" w:fill="FFFFFF"/>
            <w:tcMar>
              <w:top w:w="80" w:type="dxa"/>
              <w:left w:w="130" w:type="dxa"/>
              <w:bottom w:w="80" w:type="dxa"/>
              <w:right w:w="130" w:type="dxa"/>
            </w:tcMar>
            <w:vAlign w:val="center"/>
          </w:tcPr>
          <w:p>
            <w:r>
              <w:t>RFC 8446, The Transport Layer Security Protocol Version 1.3. https://www.rfc-editor.org/info/rfc8446/</w:t>
            </w:r>
          </w:p>
        </w:tc>
        <w:tc>
          <w:tcPr>
            <w:tcW w:w="2142" w:type="dxa"/>
            <w:shd w:val="clear" w:color="auto" w:fill="FFFFFF"/>
            <w:tcMar>
              <w:top w:w="80" w:type="dxa"/>
              <w:left w:w="130" w:type="dxa"/>
              <w:bottom w:w="80" w:type="dxa"/>
              <w:right w:w="130" w:type="dxa"/>
            </w:tcMar>
            <w:vAlign w:val="center"/>
          </w:tcPr>
          <w:p>
            <w:r>
              <w:t>IETF</w:t>
            </w:r>
          </w:p>
        </w:tc>
        <w:tc>
          <w:tcPr>
            <w:tcW w:w="855" w:type="dxa"/>
            <w:shd w:val="clear" w:color="auto" w:fill="FFFFFF"/>
            <w:tcMar>
              <w:top w:w="80" w:type="dxa"/>
              <w:left w:w="130" w:type="dxa"/>
              <w:bottom w:w="80" w:type="dxa"/>
              <w:right w:w="130" w:type="dxa"/>
            </w:tcMar>
            <w:vAlign w:val="center"/>
          </w:tcPr>
          <w:p>
            <w:r>
              <w:t>2018</w:t>
            </w:r>
          </w:p>
        </w:tc>
      </w:tr>
      <w:tr>
        <w:tc>
          <w:tcPr>
            <w:tcW w:type="dxa" w:w="1195"/>
          </w:tcPr>
          <w:p>
            <w:r>
              <w:t>[R16]</w:t>
            </w:r>
          </w:p>
        </w:tc>
        <w:tc>
          <w:tcPr>
            <w:tcW w:type="dxa" w:w="5168"/>
          </w:tcPr>
          <w:p>
            <w:r>
              <w:t>Retrieval-Augmented Generation for Knowledge-Intensive NLP Tasks. https://arxiv.org/abs/2005.11401</w:t>
            </w:r>
          </w:p>
        </w:tc>
        <w:tc>
          <w:tcPr>
            <w:tcW w:type="dxa" w:w="2142"/>
          </w:tcPr>
          <w:p>
            <w:r>
              <w:t>Lewis et al.</w:t>
            </w:r>
          </w:p>
        </w:tc>
        <w:tc>
          <w:tcPr>
            <w:tcW w:type="dxa" w:w="855"/>
          </w:tcPr>
          <w:p>
            <w:r>
              <w:t>2020</w:t>
            </w:r>
          </w:p>
        </w:tc>
      </w:tr>
    </w:tbl>
    <w:p w14:paraId="5731D66E" w14:textId="77777777" w:rsidR="004C3ED9" w:rsidRDefault="004C3ED9">
      <w:pPr>
        <w:spacing w:after="120"/>
      </w:pPr>
    </w:p>
    <w:p w14:paraId="6CC8958E" w14:textId="77777777" w:rsidR="00A07449" w:rsidRDefault="00A07449">
      <w:pPr>
        <w:spacing w:after="120"/>
      </w:pPr>
    </w:p>
    <w:p w14:paraId="35C9B499" w14:textId="77777777" w:rsidR="00A07449" w:rsidRDefault="00A07449">
      <w:pPr>
        <w:spacing w:after="120"/>
      </w:pPr>
    </w:p>
    <w:p w14:paraId="37EB7FC7" w14:textId="77777777" w:rsidR="00A07449" w:rsidRDefault="00A07449">
      <w:pPr>
        <w:spacing w:after="120"/>
      </w:pPr>
    </w:p>
    <w:p w14:paraId="2DFC1AB2" w14:textId="77777777" w:rsidR="004C3ED9" w:rsidRDefault="00000000">
      <w:pPr>
        <w:pStyle w:val="Ttulo2"/>
      </w:pPr>
      <w:r>
        <w:rPr>
          <w:rFonts w:ascii="Calibri" w:hAnsi="Calibri"/>
        </w:rPr>
        <w:lastRenderedPageBreak/>
        <w:t>2.2 Estándares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6080"/>
        <w:gridCol w:w="1417"/>
        <w:gridCol w:w="855"/>
      </w:tblGrid>
      <w:tr w:rsidR="004C3ED9" w14:paraId="155AE12F" w14:textId="77777777" w:rsidTr="00A07449">
        <w:trPr>
          <w:cantSplit/>
          <w:tblHeader/>
          <w:jc w:val="center"/>
        </w:trPr>
        <w:tc>
          <w:tcPr>
            <w:tcW w:w="1008" w:type="dxa"/>
            <w:shd w:val="clear" w:color="auto" w:fill="0A2540"/>
            <w:tcMar>
              <w:top w:w="120" w:type="dxa"/>
              <w:left w:w="130" w:type="dxa"/>
              <w:bottom w:w="120" w:type="dxa"/>
              <w:right w:w="130" w:type="dxa"/>
            </w:tcMar>
            <w:vAlign w:val="center"/>
          </w:tcPr>
          <w:p w14:paraId="3B98E53F" w14:textId="77777777" w:rsidR="004C3ED9" w:rsidRDefault="00000000">
            <w:pPr>
              <w:spacing w:before="20" w:after="20" w:line="252" w:lineRule="auto"/>
            </w:pPr>
            <w:proofErr w:type="spellStart"/>
            <w:r>
              <w:rPr>
                <w:b/>
                <w:color w:val="FFFFFF"/>
                <w:sz w:val="19"/>
              </w:rPr>
              <w:t>Estándar</w:t>
            </w:r>
            <w:proofErr w:type="spellEnd"/>
          </w:p>
        </w:tc>
        <w:tc>
          <w:tcPr>
            <w:tcW w:w="6080" w:type="dxa"/>
            <w:shd w:val="clear" w:color="auto" w:fill="0A2540"/>
            <w:tcMar>
              <w:top w:w="120" w:type="dxa"/>
              <w:left w:w="130" w:type="dxa"/>
              <w:bottom w:w="120" w:type="dxa"/>
              <w:right w:w="130" w:type="dxa"/>
            </w:tcMar>
            <w:vAlign w:val="center"/>
          </w:tcPr>
          <w:p w14:paraId="739F7FC5" w14:textId="77777777" w:rsidR="004C3ED9" w:rsidRDefault="00000000">
            <w:pPr>
              <w:spacing w:before="20" w:after="20" w:line="252" w:lineRule="auto"/>
            </w:pPr>
            <w:r>
              <w:rPr>
                <w:b/>
                <w:color w:val="FFFFFF"/>
                <w:sz w:val="19"/>
              </w:rPr>
              <w:t>Título</w:t>
            </w:r>
          </w:p>
        </w:tc>
        <w:tc>
          <w:tcPr>
            <w:tcW w:w="1417" w:type="dxa"/>
            <w:shd w:val="clear" w:color="auto" w:fill="0A2540"/>
            <w:tcMar>
              <w:top w:w="120" w:type="dxa"/>
              <w:left w:w="130" w:type="dxa"/>
              <w:bottom w:w="120" w:type="dxa"/>
              <w:right w:w="130" w:type="dxa"/>
            </w:tcMar>
            <w:vAlign w:val="center"/>
          </w:tcPr>
          <w:p w14:paraId="48F59942" w14:textId="77777777" w:rsidR="004C3ED9" w:rsidRDefault="00000000">
            <w:pPr>
              <w:spacing w:before="20" w:after="20" w:line="252" w:lineRule="auto"/>
            </w:pPr>
            <w:r>
              <w:rPr>
                <w:b/>
                <w:color w:val="FFFFFF"/>
                <w:sz w:val="19"/>
              </w:rPr>
              <w:t>Autor</w:t>
            </w:r>
          </w:p>
        </w:tc>
        <w:tc>
          <w:tcPr>
            <w:tcW w:w="855" w:type="dxa"/>
            <w:shd w:val="clear" w:color="auto" w:fill="0A2540"/>
            <w:tcMar>
              <w:top w:w="120" w:type="dxa"/>
              <w:left w:w="130" w:type="dxa"/>
              <w:bottom w:w="120" w:type="dxa"/>
              <w:right w:w="130" w:type="dxa"/>
            </w:tcMar>
            <w:vAlign w:val="center"/>
          </w:tcPr>
          <w:p w14:paraId="11055A03" w14:textId="77777777" w:rsidR="004C3ED9" w:rsidRDefault="00000000">
            <w:pPr>
              <w:spacing w:before="20" w:after="20" w:line="252" w:lineRule="auto"/>
              <w:jc w:val="right"/>
            </w:pPr>
            <w:r>
              <w:rPr>
                <w:b/>
                <w:color w:val="FFFFFF"/>
                <w:sz w:val="19"/>
              </w:rPr>
              <w:t>Año</w:t>
            </w:r>
          </w:p>
        </w:tc>
      </w:tr>
      <w:tr w:rsidR="004C3ED9" w14:paraId="62FEFD7C" w14:textId="77777777" w:rsidTr="00A07449">
        <w:trPr>
          <w:cantSplit/>
          <w:jc w:val="center"/>
        </w:trPr>
        <w:tc>
          <w:tcPr>
            <w:tcW w:w="1008" w:type="dxa"/>
            <w:shd w:val="clear" w:color="auto" w:fill="FFFFFF"/>
            <w:tcMar>
              <w:top w:w="80" w:type="dxa"/>
              <w:left w:w="130" w:type="dxa"/>
              <w:bottom w:w="80" w:type="dxa"/>
              <w:right w:w="130" w:type="dxa"/>
            </w:tcMar>
            <w:vAlign w:val="center"/>
          </w:tcPr>
          <w:p w14:paraId="5A7D9579" w14:textId="77777777" w:rsidR="004C3ED9" w:rsidRDefault="00000000">
            <w:pPr>
              <w:spacing w:before="20" w:after="20" w:line="269" w:lineRule="auto"/>
            </w:pPr>
            <w:r>
              <w:rPr>
                <w:sz w:val="18"/>
              </w:rPr>
              <w:t>[E1]</w:t>
            </w:r>
          </w:p>
        </w:tc>
        <w:tc>
          <w:tcPr>
            <w:tcW w:w="6080" w:type="dxa"/>
            <w:shd w:val="clear" w:color="auto" w:fill="FFFFFF"/>
            <w:tcMar>
              <w:top w:w="80" w:type="dxa"/>
              <w:left w:w="130" w:type="dxa"/>
              <w:bottom w:w="80" w:type="dxa"/>
              <w:right w:w="130" w:type="dxa"/>
            </w:tcMar>
            <w:vAlign w:val="center"/>
          </w:tcPr>
          <w:p w14:paraId="1EDC3526" w14:textId="77777777" w:rsidR="004C3ED9" w:rsidRDefault="00000000">
            <w:pPr>
              <w:spacing w:before="20" w:after="20" w:line="269" w:lineRule="auto"/>
            </w:pPr>
            <w:r>
              <w:rPr>
                <w:sz w:val="18"/>
              </w:rPr>
              <w:t xml:space="preserve">ISO/IEC/IEEE 29148:2011, </w:t>
            </w:r>
            <w:r>
              <w:rPr>
                <w:i/>
                <w:sz w:val="18"/>
              </w:rPr>
              <w:t>Systems and software engineering — Life cycle processes — Requirements engineering</w:t>
            </w:r>
          </w:p>
        </w:tc>
        <w:tc>
          <w:tcPr>
            <w:tcW w:w="1417" w:type="dxa"/>
            <w:shd w:val="clear" w:color="auto" w:fill="FFFFFF"/>
            <w:tcMar>
              <w:top w:w="80" w:type="dxa"/>
              <w:left w:w="130" w:type="dxa"/>
              <w:bottom w:w="80" w:type="dxa"/>
              <w:right w:w="130" w:type="dxa"/>
            </w:tcMar>
            <w:vAlign w:val="center"/>
          </w:tcPr>
          <w:p w14:paraId="00EFC5C1" w14:textId="77777777" w:rsidR="004C3ED9" w:rsidRDefault="00000000">
            <w:pPr>
              <w:spacing w:before="20" w:after="20" w:line="269" w:lineRule="auto"/>
            </w:pPr>
            <w:r>
              <w:rPr>
                <w:sz w:val="18"/>
              </w:rPr>
              <w:t>ISO / IEC / IEEE</w:t>
            </w:r>
          </w:p>
        </w:tc>
        <w:tc>
          <w:tcPr>
            <w:tcW w:w="855" w:type="dxa"/>
            <w:shd w:val="clear" w:color="auto" w:fill="FFFFFF"/>
            <w:tcMar>
              <w:top w:w="80" w:type="dxa"/>
              <w:left w:w="130" w:type="dxa"/>
              <w:bottom w:w="80" w:type="dxa"/>
              <w:right w:w="130" w:type="dxa"/>
            </w:tcMar>
            <w:vAlign w:val="center"/>
          </w:tcPr>
          <w:p w14:paraId="09823384" w14:textId="77777777" w:rsidR="004C3ED9" w:rsidRDefault="00000000">
            <w:pPr>
              <w:spacing w:before="20" w:after="20" w:line="269" w:lineRule="auto"/>
              <w:jc w:val="right"/>
            </w:pPr>
            <w:r>
              <w:rPr>
                <w:sz w:val="18"/>
              </w:rPr>
              <w:t>2011</w:t>
            </w:r>
          </w:p>
        </w:tc>
      </w:tr>
      <w:tr w:rsidR="004C3ED9" w14:paraId="47F88BFC" w14:textId="77777777" w:rsidTr="00A07449">
        <w:trPr>
          <w:cantSplit/>
          <w:jc w:val="center"/>
        </w:trPr>
        <w:tc>
          <w:tcPr>
            <w:tcW w:w="1008" w:type="dxa"/>
            <w:shd w:val="clear" w:color="auto" w:fill="F8FAFC"/>
            <w:tcMar>
              <w:top w:w="80" w:type="dxa"/>
              <w:left w:w="130" w:type="dxa"/>
              <w:bottom w:w="80" w:type="dxa"/>
              <w:right w:w="130" w:type="dxa"/>
            </w:tcMar>
            <w:vAlign w:val="center"/>
          </w:tcPr>
          <w:p w14:paraId="6B4F5BAB" w14:textId="77777777" w:rsidR="004C3ED9" w:rsidRDefault="00000000">
            <w:pPr>
              <w:spacing w:before="20" w:after="20" w:line="269" w:lineRule="auto"/>
            </w:pPr>
            <w:r>
              <w:rPr>
                <w:sz w:val="18"/>
              </w:rPr>
              <w:t>[E2]</w:t>
            </w:r>
          </w:p>
        </w:tc>
        <w:tc>
          <w:tcPr>
            <w:tcW w:w="6080" w:type="dxa"/>
            <w:shd w:val="clear" w:color="auto" w:fill="F8FAFC"/>
            <w:tcMar>
              <w:top w:w="80" w:type="dxa"/>
              <w:left w:w="130" w:type="dxa"/>
              <w:bottom w:w="80" w:type="dxa"/>
              <w:right w:w="130" w:type="dxa"/>
            </w:tcMar>
            <w:vAlign w:val="center"/>
          </w:tcPr>
          <w:p w14:paraId="5E7C9A91" w14:textId="77777777" w:rsidR="004C3ED9" w:rsidRDefault="00000000">
            <w:pPr>
              <w:spacing w:before="20" w:after="20" w:line="269" w:lineRule="auto"/>
            </w:pPr>
            <w:r>
              <w:rPr>
                <w:sz w:val="18"/>
              </w:rPr>
              <w:t xml:space="preserve">ISO/IEC 25010:2023, </w:t>
            </w:r>
            <w:r>
              <w:rPr>
                <w:i/>
                <w:sz w:val="18"/>
              </w:rPr>
              <w:t>Systems and software engineering — SQuaRE — Product quality model</w:t>
            </w:r>
          </w:p>
        </w:tc>
        <w:tc>
          <w:tcPr>
            <w:tcW w:w="1417" w:type="dxa"/>
            <w:shd w:val="clear" w:color="auto" w:fill="F8FAFC"/>
            <w:tcMar>
              <w:top w:w="80" w:type="dxa"/>
              <w:left w:w="130" w:type="dxa"/>
              <w:bottom w:w="80" w:type="dxa"/>
              <w:right w:w="130" w:type="dxa"/>
            </w:tcMar>
            <w:vAlign w:val="center"/>
          </w:tcPr>
          <w:p w14:paraId="6D4298CB" w14:textId="77777777" w:rsidR="004C3ED9" w:rsidRDefault="00000000">
            <w:pPr>
              <w:spacing w:before="20" w:after="20" w:line="269" w:lineRule="auto"/>
            </w:pPr>
            <w:r>
              <w:rPr>
                <w:sz w:val="18"/>
              </w:rPr>
              <w:t>ISO</w:t>
            </w:r>
          </w:p>
        </w:tc>
        <w:tc>
          <w:tcPr>
            <w:tcW w:w="855" w:type="dxa"/>
            <w:shd w:val="clear" w:color="auto" w:fill="F8FAFC"/>
            <w:tcMar>
              <w:top w:w="80" w:type="dxa"/>
              <w:left w:w="130" w:type="dxa"/>
              <w:bottom w:w="80" w:type="dxa"/>
              <w:right w:w="130" w:type="dxa"/>
            </w:tcMar>
            <w:vAlign w:val="center"/>
          </w:tcPr>
          <w:p w14:paraId="2EECA812" w14:textId="77777777" w:rsidR="004C3ED9" w:rsidRDefault="00000000">
            <w:pPr>
              <w:spacing w:before="20" w:after="20" w:line="269" w:lineRule="auto"/>
              <w:jc w:val="right"/>
            </w:pPr>
            <w:r>
              <w:rPr>
                <w:sz w:val="18"/>
              </w:rPr>
              <w:t>2023</w:t>
            </w:r>
          </w:p>
        </w:tc>
      </w:tr>
      <w:tr w:rsidR="004C3ED9" w14:paraId="59A54948" w14:textId="77777777" w:rsidTr="00A07449">
        <w:trPr>
          <w:cantSplit/>
          <w:jc w:val="center"/>
        </w:trPr>
        <w:tc>
          <w:tcPr>
            <w:tcW w:w="1008" w:type="dxa"/>
            <w:shd w:val="clear" w:color="auto" w:fill="FFFFFF"/>
            <w:tcMar>
              <w:top w:w="80" w:type="dxa"/>
              <w:left w:w="130" w:type="dxa"/>
              <w:bottom w:w="80" w:type="dxa"/>
              <w:right w:w="130" w:type="dxa"/>
            </w:tcMar>
            <w:vAlign w:val="center"/>
          </w:tcPr>
          <w:p w14:paraId="251F2D66" w14:textId="77777777" w:rsidR="004C3ED9" w:rsidRDefault="00000000">
            <w:pPr>
              <w:spacing w:before="20" w:after="20" w:line="269" w:lineRule="auto"/>
            </w:pPr>
            <w:r>
              <w:rPr>
                <w:sz w:val="18"/>
              </w:rPr>
              <w:t>[E3]</w:t>
            </w:r>
          </w:p>
        </w:tc>
        <w:tc>
          <w:tcPr>
            <w:tcW w:w="6080" w:type="dxa"/>
            <w:shd w:val="clear" w:color="auto" w:fill="FFFFFF"/>
            <w:tcMar>
              <w:top w:w="80" w:type="dxa"/>
              <w:left w:w="130" w:type="dxa"/>
              <w:bottom w:w="80" w:type="dxa"/>
              <w:right w:w="130" w:type="dxa"/>
            </w:tcMar>
            <w:vAlign w:val="center"/>
          </w:tcPr>
          <w:p w14:paraId="381D5648" w14:textId="77777777" w:rsidR="004C3ED9" w:rsidRDefault="00000000">
            <w:pPr>
              <w:spacing w:before="20" w:after="20" w:line="269" w:lineRule="auto"/>
            </w:pPr>
            <w:r>
              <w:rPr>
                <w:sz w:val="18"/>
              </w:rPr>
              <w:t xml:space="preserve">UML 2.5.1, </w:t>
            </w:r>
            <w:r>
              <w:rPr>
                <w:i/>
                <w:sz w:val="18"/>
              </w:rPr>
              <w:t>Unified Modeling Language Specification</w:t>
            </w:r>
          </w:p>
        </w:tc>
        <w:tc>
          <w:tcPr>
            <w:tcW w:w="1417" w:type="dxa"/>
            <w:shd w:val="clear" w:color="auto" w:fill="FFFFFF"/>
            <w:tcMar>
              <w:top w:w="80" w:type="dxa"/>
              <w:left w:w="130" w:type="dxa"/>
              <w:bottom w:w="80" w:type="dxa"/>
              <w:right w:w="130" w:type="dxa"/>
            </w:tcMar>
            <w:vAlign w:val="center"/>
          </w:tcPr>
          <w:p w14:paraId="5883D2C9" w14:textId="77777777" w:rsidR="004C3ED9" w:rsidRDefault="00000000">
            <w:pPr>
              <w:spacing w:before="20" w:after="20" w:line="269" w:lineRule="auto"/>
            </w:pPr>
            <w:r>
              <w:rPr>
                <w:sz w:val="18"/>
              </w:rPr>
              <w:t>Object Management Group</w:t>
            </w:r>
          </w:p>
        </w:tc>
        <w:tc>
          <w:tcPr>
            <w:tcW w:w="855" w:type="dxa"/>
            <w:shd w:val="clear" w:color="auto" w:fill="FFFFFF"/>
            <w:tcMar>
              <w:top w:w="80" w:type="dxa"/>
              <w:left w:w="130" w:type="dxa"/>
              <w:bottom w:w="80" w:type="dxa"/>
              <w:right w:w="130" w:type="dxa"/>
            </w:tcMar>
            <w:vAlign w:val="center"/>
          </w:tcPr>
          <w:p w14:paraId="543A3F90" w14:textId="77777777" w:rsidR="004C3ED9" w:rsidRDefault="00000000">
            <w:pPr>
              <w:spacing w:before="20" w:after="20" w:line="269" w:lineRule="auto"/>
              <w:jc w:val="right"/>
            </w:pPr>
            <w:r>
              <w:rPr>
                <w:sz w:val="18"/>
              </w:rPr>
              <w:t>2017</w:t>
            </w:r>
          </w:p>
        </w:tc>
      </w:tr>
      <w:tr w:rsidR="004C3ED9" w14:paraId="209148F0" w14:textId="77777777" w:rsidTr="00A07449">
        <w:trPr>
          <w:cantSplit/>
          <w:jc w:val="center"/>
        </w:trPr>
        <w:tc>
          <w:tcPr>
            <w:tcW w:w="1008" w:type="dxa"/>
            <w:shd w:val="clear" w:color="auto" w:fill="F8FAFC"/>
            <w:tcMar>
              <w:top w:w="80" w:type="dxa"/>
              <w:left w:w="130" w:type="dxa"/>
              <w:bottom w:w="80" w:type="dxa"/>
              <w:right w:w="130" w:type="dxa"/>
            </w:tcMar>
            <w:vAlign w:val="center"/>
          </w:tcPr>
          <w:p w14:paraId="34F9446C" w14:textId="77777777" w:rsidR="004C3ED9" w:rsidRDefault="00000000">
            <w:pPr>
              <w:spacing w:before="20" w:after="20" w:line="269" w:lineRule="auto"/>
            </w:pPr>
            <w:r>
              <w:rPr>
                <w:sz w:val="18"/>
              </w:rPr>
              <w:t>[E4]</w:t>
            </w:r>
          </w:p>
        </w:tc>
        <w:tc>
          <w:tcPr>
            <w:tcW w:w="6080" w:type="dxa"/>
            <w:shd w:val="clear" w:color="auto" w:fill="F8FAFC"/>
            <w:tcMar>
              <w:top w:w="80" w:type="dxa"/>
              <w:left w:w="130" w:type="dxa"/>
              <w:bottom w:w="80" w:type="dxa"/>
              <w:right w:w="130" w:type="dxa"/>
            </w:tcMar>
            <w:vAlign w:val="center"/>
          </w:tcPr>
          <w:p w14:paraId="59C2A0F9" w14:textId="77777777" w:rsidR="004C3ED9" w:rsidRDefault="00000000">
            <w:pPr>
              <w:spacing w:before="20" w:after="20" w:line="269" w:lineRule="auto"/>
            </w:pPr>
            <w:r>
              <w:rPr>
                <w:sz w:val="18"/>
              </w:rPr>
              <w:t>Ley 1581 de 2012, protección de datos personales</w:t>
            </w:r>
          </w:p>
        </w:tc>
        <w:tc>
          <w:tcPr>
            <w:tcW w:w="1417" w:type="dxa"/>
            <w:shd w:val="clear" w:color="auto" w:fill="F8FAFC"/>
            <w:tcMar>
              <w:top w:w="80" w:type="dxa"/>
              <w:left w:w="130" w:type="dxa"/>
              <w:bottom w:w="80" w:type="dxa"/>
              <w:right w:w="130" w:type="dxa"/>
            </w:tcMar>
            <w:vAlign w:val="center"/>
          </w:tcPr>
          <w:p w14:paraId="1AA66413" w14:textId="77777777" w:rsidR="004C3ED9" w:rsidRDefault="00000000">
            <w:pPr>
              <w:spacing w:before="20" w:after="20" w:line="269" w:lineRule="auto"/>
            </w:pPr>
            <w:r>
              <w:rPr>
                <w:sz w:val="18"/>
              </w:rPr>
              <w:t>Congreso de la República de Colombia</w:t>
            </w:r>
          </w:p>
        </w:tc>
        <w:tc>
          <w:tcPr>
            <w:tcW w:w="855" w:type="dxa"/>
            <w:shd w:val="clear" w:color="auto" w:fill="F8FAFC"/>
            <w:tcMar>
              <w:top w:w="80" w:type="dxa"/>
              <w:left w:w="130" w:type="dxa"/>
              <w:bottom w:w="80" w:type="dxa"/>
              <w:right w:w="130" w:type="dxa"/>
            </w:tcMar>
            <w:vAlign w:val="center"/>
          </w:tcPr>
          <w:p w14:paraId="7C59EACA" w14:textId="77777777" w:rsidR="004C3ED9" w:rsidRDefault="00000000">
            <w:pPr>
              <w:spacing w:before="20" w:after="20" w:line="269" w:lineRule="auto"/>
              <w:jc w:val="right"/>
            </w:pPr>
            <w:r>
              <w:rPr>
                <w:sz w:val="18"/>
              </w:rPr>
              <w:t>2012</w:t>
            </w:r>
          </w:p>
        </w:tc>
      </w:tr>
      <w:tr w:rsidR="004C3ED9" w14:paraId="11EABAC6" w14:textId="77777777" w:rsidTr="00A07449">
        <w:trPr>
          <w:cantSplit/>
          <w:jc w:val="center"/>
        </w:trPr>
        <w:tc>
          <w:tcPr>
            <w:tcW w:w="1008" w:type="dxa"/>
            <w:shd w:val="clear" w:color="auto" w:fill="FFFFFF"/>
            <w:tcMar>
              <w:top w:w="80" w:type="dxa"/>
              <w:left w:w="130" w:type="dxa"/>
              <w:bottom w:w="80" w:type="dxa"/>
              <w:right w:w="130" w:type="dxa"/>
            </w:tcMar>
            <w:vAlign w:val="center"/>
          </w:tcPr>
          <w:p w14:paraId="00A7D4EA" w14:textId="77777777" w:rsidR="004C3ED9" w:rsidRDefault="00000000">
            <w:pPr>
              <w:spacing w:before="20" w:after="20" w:line="269" w:lineRule="auto"/>
            </w:pPr>
            <w:r>
              <w:rPr>
                <w:sz w:val="18"/>
              </w:rPr>
              <w:t>[E5]</w:t>
            </w:r>
          </w:p>
        </w:tc>
        <w:tc>
          <w:tcPr>
            <w:tcW w:w="6080" w:type="dxa"/>
            <w:shd w:val="clear" w:color="auto" w:fill="FFFFFF"/>
            <w:tcMar>
              <w:top w:w="80" w:type="dxa"/>
              <w:left w:w="130" w:type="dxa"/>
              <w:bottom w:w="80" w:type="dxa"/>
              <w:right w:w="130" w:type="dxa"/>
            </w:tcMar>
            <w:vAlign w:val="center"/>
          </w:tcPr>
          <w:p w14:paraId="419FD18D" w14:textId="77777777" w:rsidR="004C3ED9" w:rsidRDefault="00000000">
            <w:pPr>
              <w:spacing w:before="20" w:after="20" w:line="269" w:lineRule="auto"/>
            </w:pPr>
            <w:r>
              <w:rPr>
                <w:sz w:val="18"/>
              </w:rPr>
              <w:t>RFC 8446, TLS 1.3</w:t>
            </w:r>
          </w:p>
        </w:tc>
        <w:tc>
          <w:tcPr>
            <w:tcW w:w="1417" w:type="dxa"/>
            <w:shd w:val="clear" w:color="auto" w:fill="FFFFFF"/>
            <w:tcMar>
              <w:top w:w="80" w:type="dxa"/>
              <w:left w:w="130" w:type="dxa"/>
              <w:bottom w:w="80" w:type="dxa"/>
              <w:right w:w="130" w:type="dxa"/>
            </w:tcMar>
            <w:vAlign w:val="center"/>
          </w:tcPr>
          <w:p w14:paraId="2B36DF13" w14:textId="77777777" w:rsidR="004C3ED9" w:rsidRDefault="00000000">
            <w:pPr>
              <w:spacing w:before="20" w:after="20" w:line="269" w:lineRule="auto"/>
            </w:pPr>
            <w:r>
              <w:rPr>
                <w:sz w:val="18"/>
              </w:rPr>
              <w:t>IETF</w:t>
            </w:r>
          </w:p>
        </w:tc>
        <w:tc>
          <w:tcPr>
            <w:tcW w:w="855" w:type="dxa"/>
            <w:shd w:val="clear" w:color="auto" w:fill="FFFFFF"/>
            <w:tcMar>
              <w:top w:w="80" w:type="dxa"/>
              <w:left w:w="130" w:type="dxa"/>
              <w:bottom w:w="80" w:type="dxa"/>
              <w:right w:w="130" w:type="dxa"/>
            </w:tcMar>
            <w:vAlign w:val="center"/>
          </w:tcPr>
          <w:p w14:paraId="73189A77" w14:textId="77777777" w:rsidR="004C3ED9" w:rsidRDefault="00000000">
            <w:pPr>
              <w:spacing w:before="20" w:after="20" w:line="269" w:lineRule="auto"/>
              <w:jc w:val="right"/>
            </w:pPr>
            <w:r>
              <w:rPr>
                <w:sz w:val="18"/>
              </w:rPr>
              <w:t>2018</w:t>
            </w:r>
          </w:p>
        </w:tc>
      </w:tr>
    </w:tbl>
    <w:p w14:paraId="750BF500" w14:textId="77777777" w:rsidR="004C3ED9" w:rsidRDefault="004C3ED9">
      <w:pPr>
        <w:spacing w:after="120"/>
      </w:pPr>
    </w:p>
    <w:p w14:paraId="66C2EE3E" w14:textId="77777777" w:rsidR="004C3ED9" w:rsidRDefault="00000000">
      <w:r>
        <w:br w:type="page"/>
      </w:r>
    </w:p>
    <w:p w14:paraId="5F3ABA6E" w14:textId="77777777" w:rsidR="004C3ED9" w:rsidRDefault="00000000">
      <w:pPr>
        <w:pStyle w:val="Ttulo1"/>
      </w:pPr>
      <w:r>
        <w:rPr>
          <w:rFonts w:ascii="Calibri" w:hAnsi="Calibri"/>
        </w:rPr>
        <w:lastRenderedPageBreak/>
        <w:t>3. Definiciones y Acrónimos</w:t>
      </w:r>
    </w:p>
    <w:p w14:paraId="6B0EFC1A" w14:textId="77777777" w:rsidR="004C3ED9" w:rsidRDefault="00000000">
      <w:pPr>
        <w:pStyle w:val="Ttulo2"/>
      </w:pPr>
      <w:r>
        <w:rPr>
          <w:rFonts w:ascii="Calibri" w:hAnsi="Calibri"/>
        </w:rPr>
        <w:t>3.1 Definiciones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34"/>
        <w:gridCol w:w="7030"/>
        <w:gridCol w:w="1195"/>
      </w:tblGrid>
      <w:tr w:rsidR="004C3ED9" w14:paraId="116D6EF4" w14:textId="77777777" w:rsidTr="00A07449">
        <w:trPr>
          <w:cantSplit/>
          <w:tblHeader/>
          <w:jc w:val="center"/>
        </w:trPr>
        <w:tc>
          <w:tcPr>
            <w:tcW w:w="1134" w:type="dxa"/>
            <w:shd w:val="clear" w:color="auto" w:fill="0A2540"/>
            <w:tcMar>
              <w:top w:w="120" w:type="dxa"/>
              <w:left w:w="130" w:type="dxa"/>
              <w:bottom w:w="120" w:type="dxa"/>
              <w:right w:w="130" w:type="dxa"/>
            </w:tcMar>
            <w:vAlign w:val="center"/>
          </w:tcPr>
          <w:p w14:paraId="38EA7219" w14:textId="77777777" w:rsidR="004C3ED9" w:rsidRDefault="00000000">
            <w:pPr>
              <w:spacing w:before="20" w:after="20" w:line="252" w:lineRule="auto"/>
            </w:pPr>
            <w:proofErr w:type="spellStart"/>
            <w:r>
              <w:rPr>
                <w:b/>
                <w:color w:val="FFFFFF"/>
                <w:sz w:val="19"/>
              </w:rPr>
              <w:t>Término</w:t>
            </w:r>
            <w:proofErr w:type="spellEnd"/>
          </w:p>
        </w:tc>
        <w:tc>
          <w:tcPr>
            <w:tcW w:w="7030" w:type="dxa"/>
            <w:shd w:val="clear" w:color="auto" w:fill="0A2540"/>
            <w:tcMar>
              <w:top w:w="120" w:type="dxa"/>
              <w:left w:w="130" w:type="dxa"/>
              <w:bottom w:w="120" w:type="dxa"/>
              <w:right w:w="130" w:type="dxa"/>
            </w:tcMar>
            <w:vAlign w:val="center"/>
          </w:tcPr>
          <w:p w14:paraId="1527FE47" w14:textId="77777777" w:rsidR="004C3ED9" w:rsidRDefault="00000000">
            <w:pPr>
              <w:spacing w:before="20" w:after="20" w:line="252" w:lineRule="auto"/>
            </w:pPr>
            <w:r>
              <w:rPr>
                <w:b/>
                <w:color w:val="FFFFFF"/>
                <w:sz w:val="19"/>
              </w:rPr>
              <w:t>Definición</w:t>
            </w:r>
          </w:p>
        </w:tc>
        <w:tc>
          <w:tcPr>
            <w:tcW w:w="1195" w:type="dxa"/>
            <w:shd w:val="clear" w:color="auto" w:fill="0A2540"/>
            <w:tcMar>
              <w:top w:w="120" w:type="dxa"/>
              <w:left w:w="130" w:type="dxa"/>
              <w:bottom w:w="120" w:type="dxa"/>
              <w:right w:w="130" w:type="dxa"/>
            </w:tcMar>
            <w:vAlign w:val="center"/>
          </w:tcPr>
          <w:p w14:paraId="3A52B16D" w14:textId="77777777" w:rsidR="004C3ED9" w:rsidRDefault="00000000">
            <w:pPr>
              <w:spacing w:before="20" w:after="20" w:line="252" w:lineRule="auto"/>
            </w:pPr>
            <w:r>
              <w:rPr>
                <w:b/>
                <w:color w:val="FFFFFF"/>
                <w:sz w:val="19"/>
              </w:rPr>
              <w:t>Referencia</w:t>
            </w:r>
          </w:p>
        </w:tc>
      </w:tr>
      <w:tr w:rsidR="004C3ED9" w14:paraId="04B087B8" w14:textId="77777777" w:rsidTr="00A07449">
        <w:trPr>
          <w:cantSplit/>
          <w:jc w:val="center"/>
        </w:trPr>
        <w:tc>
          <w:tcPr>
            <w:tcW w:w="1134" w:type="dxa"/>
            <w:shd w:val="clear" w:color="auto" w:fill="FFFFFF"/>
            <w:tcMar>
              <w:top w:w="80" w:type="dxa"/>
              <w:left w:w="130" w:type="dxa"/>
              <w:bottom w:w="80" w:type="dxa"/>
              <w:right w:w="130" w:type="dxa"/>
            </w:tcMar>
            <w:vAlign w:val="center"/>
          </w:tcPr>
          <w:p w14:paraId="2E463DA4" w14:textId="77777777" w:rsidR="004C3ED9" w:rsidRDefault="00000000">
            <w:pPr>
              <w:spacing w:before="20" w:after="20" w:line="269" w:lineRule="auto"/>
            </w:pPr>
            <w:r>
              <w:rPr>
                <w:sz w:val="18"/>
              </w:rPr>
              <w:t>ChromaDB</w:t>
            </w:r>
          </w:p>
        </w:tc>
        <w:tc>
          <w:tcPr>
            <w:tcW w:w="7030" w:type="dxa"/>
            <w:shd w:val="clear" w:color="auto" w:fill="FFFFFF"/>
            <w:tcMar>
              <w:top w:w="80" w:type="dxa"/>
              <w:left w:w="130" w:type="dxa"/>
              <w:bottom w:w="80" w:type="dxa"/>
              <w:right w:w="130" w:type="dxa"/>
            </w:tcMar>
            <w:vAlign w:val="center"/>
          </w:tcPr>
          <w:p w14:paraId="57B77C7E" w14:textId="77777777" w:rsidR="004C3ED9" w:rsidRDefault="00000000">
            <w:pPr>
              <w:spacing w:before="20" w:after="20" w:line="269" w:lineRule="auto"/>
            </w:pPr>
            <w:r>
              <w:rPr>
                <w:sz w:val="18"/>
              </w:rPr>
              <w:t>Base de datos vectorial usada para persistir documentos segmentados, embeddings y metadatos.</w:t>
            </w:r>
          </w:p>
        </w:tc>
        <w:tc>
          <w:tcPr>
            <w:tcW w:w="1195" w:type="dxa"/>
            <w:shd w:val="clear" w:color="auto" w:fill="FFFFFF"/>
            <w:tcMar>
              <w:top w:w="80" w:type="dxa"/>
              <w:left w:w="130" w:type="dxa"/>
              <w:bottom w:w="80" w:type="dxa"/>
              <w:right w:w="130" w:type="dxa"/>
            </w:tcMar>
            <w:vAlign w:val="center"/>
          </w:tcPr>
          <w:p w14:paraId="352FC54A" w14:textId="77777777" w:rsidR="004C3ED9" w:rsidRDefault="00000000">
            <w:pPr>
              <w:spacing w:before="20" w:after="20" w:line="269" w:lineRule="auto"/>
            </w:pPr>
            <w:r>
              <w:rPr>
                <w:sz w:val="18"/>
              </w:rPr>
              <w:t>[R1], [R10]</w:t>
            </w:r>
          </w:p>
        </w:tc>
      </w:tr>
      <w:tr w:rsidR="004C3ED9" w14:paraId="76830A41" w14:textId="77777777" w:rsidTr="00A07449">
        <w:trPr>
          <w:cantSplit/>
          <w:jc w:val="center"/>
        </w:trPr>
        <w:tc>
          <w:tcPr>
            <w:tcW w:w="1134" w:type="dxa"/>
            <w:shd w:val="clear" w:color="auto" w:fill="F8FAFC"/>
            <w:tcMar>
              <w:top w:w="80" w:type="dxa"/>
              <w:left w:w="130" w:type="dxa"/>
              <w:bottom w:w="80" w:type="dxa"/>
              <w:right w:w="130" w:type="dxa"/>
            </w:tcMar>
            <w:vAlign w:val="center"/>
          </w:tcPr>
          <w:p w14:paraId="03535D89" w14:textId="77777777" w:rsidR="004C3ED9" w:rsidRDefault="00000000">
            <w:pPr>
              <w:spacing w:before="20" w:after="20" w:line="269" w:lineRule="auto"/>
            </w:pPr>
            <w:r>
              <w:rPr>
                <w:sz w:val="18"/>
              </w:rPr>
              <w:t>Cross-Encoder</w:t>
            </w:r>
          </w:p>
        </w:tc>
        <w:tc>
          <w:tcPr>
            <w:tcW w:w="7030" w:type="dxa"/>
            <w:shd w:val="clear" w:color="auto" w:fill="F8FAFC"/>
            <w:tcMar>
              <w:top w:w="80" w:type="dxa"/>
              <w:left w:w="130" w:type="dxa"/>
              <w:bottom w:w="80" w:type="dxa"/>
              <w:right w:w="130" w:type="dxa"/>
            </w:tcMar>
            <w:vAlign w:val="center"/>
          </w:tcPr>
          <w:p w14:paraId="30381362" w14:textId="77777777" w:rsidR="004C3ED9" w:rsidRDefault="00000000">
            <w:pPr>
              <w:spacing w:before="20" w:after="20" w:line="269" w:lineRule="auto"/>
            </w:pPr>
            <w:r>
              <w:rPr>
                <w:sz w:val="18"/>
              </w:rPr>
              <w:t>Modelo que evalúa conjuntamente la consulta y los fragmentos candidatos, para reordenarlos según su relevancia contextual.</w:t>
            </w:r>
          </w:p>
        </w:tc>
        <w:tc>
          <w:tcPr>
            <w:tcW w:w="1195" w:type="dxa"/>
            <w:shd w:val="clear" w:color="auto" w:fill="F8FAFC"/>
            <w:tcMar>
              <w:top w:w="80" w:type="dxa"/>
              <w:left w:w="130" w:type="dxa"/>
              <w:bottom w:w="80" w:type="dxa"/>
              <w:right w:w="130" w:type="dxa"/>
            </w:tcMar>
            <w:vAlign w:val="center"/>
          </w:tcPr>
          <w:p w14:paraId="724C5C6F" w14:textId="77777777" w:rsidR="004C3ED9" w:rsidRDefault="00000000">
            <w:pPr>
              <w:spacing w:before="20" w:after="20" w:line="269" w:lineRule="auto"/>
            </w:pPr>
            <w:r>
              <w:rPr>
                <w:sz w:val="18"/>
              </w:rPr>
              <w:t>[R1], [R11]</w:t>
            </w:r>
          </w:p>
        </w:tc>
      </w:tr>
      <w:tr w:rsidR="004C3ED9" w14:paraId="539A922D" w14:textId="77777777" w:rsidTr="00A07449">
        <w:trPr>
          <w:cantSplit/>
          <w:jc w:val="center"/>
        </w:trPr>
        <w:tc>
          <w:tcPr>
            <w:tcW w:w="1134" w:type="dxa"/>
            <w:shd w:val="clear" w:color="auto" w:fill="FFFFFF"/>
            <w:tcMar>
              <w:top w:w="80" w:type="dxa"/>
              <w:left w:w="130" w:type="dxa"/>
              <w:bottom w:w="80" w:type="dxa"/>
              <w:right w:w="130" w:type="dxa"/>
            </w:tcMar>
            <w:vAlign w:val="center"/>
          </w:tcPr>
          <w:p w14:paraId="1C2D4A3D" w14:textId="77777777" w:rsidR="004C3ED9" w:rsidRDefault="00000000">
            <w:pPr>
              <w:spacing w:before="20" w:after="20" w:line="269" w:lineRule="auto"/>
            </w:pPr>
            <w:r>
              <w:rPr>
                <w:sz w:val="18"/>
              </w:rPr>
              <w:t>Embedding</w:t>
            </w:r>
          </w:p>
        </w:tc>
        <w:tc>
          <w:tcPr>
            <w:tcW w:w="7030" w:type="dxa"/>
            <w:shd w:val="clear" w:color="auto" w:fill="FFFFFF"/>
            <w:tcMar>
              <w:top w:w="80" w:type="dxa"/>
              <w:left w:w="130" w:type="dxa"/>
              <w:bottom w:w="80" w:type="dxa"/>
              <w:right w:w="130" w:type="dxa"/>
            </w:tcMar>
            <w:vAlign w:val="center"/>
          </w:tcPr>
          <w:p w14:paraId="1085CBEC" w14:textId="77777777" w:rsidR="004C3ED9" w:rsidRDefault="00000000">
            <w:pPr>
              <w:spacing w:before="20" w:after="20" w:line="269" w:lineRule="auto"/>
            </w:pPr>
            <w:r>
              <w:rPr>
                <w:sz w:val="18"/>
              </w:rPr>
              <w:t>Vector numérico que representa semánticamente una consulta o un fragmento de texto.</w:t>
            </w:r>
          </w:p>
        </w:tc>
        <w:tc>
          <w:tcPr>
            <w:tcW w:w="1195" w:type="dxa"/>
            <w:shd w:val="clear" w:color="auto" w:fill="FFFFFF"/>
            <w:tcMar>
              <w:top w:w="80" w:type="dxa"/>
              <w:left w:w="130" w:type="dxa"/>
              <w:bottom w:w="80" w:type="dxa"/>
              <w:right w:w="130" w:type="dxa"/>
            </w:tcMar>
            <w:vAlign w:val="center"/>
          </w:tcPr>
          <w:p w14:paraId="77ECD454" w14:textId="77777777" w:rsidR="004C3ED9" w:rsidRDefault="00000000">
            <w:pPr>
              <w:spacing w:before="20" w:after="20" w:line="269" w:lineRule="auto"/>
            </w:pPr>
            <w:r>
              <w:rPr>
                <w:sz w:val="18"/>
              </w:rPr>
              <w:t>[R1], [R14]</w:t>
            </w:r>
          </w:p>
        </w:tc>
      </w:tr>
      <w:tr w:rsidR="004C3ED9" w14:paraId="18790F0E" w14:textId="77777777" w:rsidTr="00A07449">
        <w:trPr>
          <w:cantSplit/>
          <w:jc w:val="center"/>
        </w:trPr>
        <w:tc>
          <w:tcPr>
            <w:tcW w:w="1134" w:type="dxa"/>
            <w:shd w:val="clear" w:color="auto" w:fill="F8FAFC"/>
            <w:tcMar>
              <w:top w:w="80" w:type="dxa"/>
              <w:left w:w="130" w:type="dxa"/>
              <w:bottom w:w="80" w:type="dxa"/>
              <w:right w:w="130" w:type="dxa"/>
            </w:tcMar>
            <w:vAlign w:val="center"/>
          </w:tcPr>
          <w:p w14:paraId="6BE6A555" w14:textId="77777777" w:rsidR="004C3ED9" w:rsidRDefault="00000000">
            <w:pPr>
              <w:spacing w:before="20" w:after="20" w:line="269" w:lineRule="auto"/>
            </w:pPr>
            <w:r>
              <w:rPr>
                <w:sz w:val="18"/>
              </w:rPr>
              <w:t>FSM</w:t>
            </w:r>
          </w:p>
        </w:tc>
        <w:tc>
          <w:tcPr>
            <w:tcW w:w="7030" w:type="dxa"/>
            <w:shd w:val="clear" w:color="auto" w:fill="F8FAFC"/>
            <w:tcMar>
              <w:top w:w="80" w:type="dxa"/>
              <w:left w:w="130" w:type="dxa"/>
              <w:bottom w:w="80" w:type="dxa"/>
              <w:right w:w="130" w:type="dxa"/>
            </w:tcMar>
            <w:vAlign w:val="center"/>
          </w:tcPr>
          <w:p w14:paraId="0A6197AE" w14:textId="77777777" w:rsidR="004C3ED9" w:rsidRDefault="00000000">
            <w:pPr>
              <w:spacing w:before="20" w:after="20" w:line="269" w:lineRule="auto"/>
            </w:pPr>
            <w:r>
              <w:rPr>
                <w:sz w:val="18"/>
              </w:rPr>
              <w:t>Máquina de estados finitos que controla las transiciones de la conversación entre diagnóstico, captura de datos, resolución, cancelación y escalamiento.</w:t>
            </w:r>
          </w:p>
        </w:tc>
        <w:tc>
          <w:tcPr>
            <w:tcW w:w="1195" w:type="dxa"/>
            <w:shd w:val="clear" w:color="auto" w:fill="F8FAFC"/>
            <w:tcMar>
              <w:top w:w="80" w:type="dxa"/>
              <w:left w:w="130" w:type="dxa"/>
              <w:bottom w:w="80" w:type="dxa"/>
              <w:right w:w="130" w:type="dxa"/>
            </w:tcMar>
            <w:vAlign w:val="center"/>
          </w:tcPr>
          <w:p w14:paraId="5D04B3F8" w14:textId="77777777" w:rsidR="004C3ED9" w:rsidRDefault="00000000">
            <w:pPr>
              <w:spacing w:before="20" w:after="20" w:line="269" w:lineRule="auto"/>
            </w:pPr>
            <w:r>
              <w:rPr>
                <w:sz w:val="18"/>
              </w:rPr>
              <w:t>[R1]</w:t>
            </w:r>
          </w:p>
        </w:tc>
      </w:tr>
      <w:tr w:rsidR="004C3ED9" w14:paraId="787AAA2F" w14:textId="77777777" w:rsidTr="00A07449">
        <w:trPr>
          <w:cantSplit/>
          <w:jc w:val="center"/>
        </w:trPr>
        <w:tc>
          <w:tcPr>
            <w:tcW w:w="1134" w:type="dxa"/>
            <w:shd w:val="clear" w:color="auto" w:fill="FFFFFF"/>
            <w:tcMar>
              <w:top w:w="80" w:type="dxa"/>
              <w:left w:w="130" w:type="dxa"/>
              <w:bottom w:w="80" w:type="dxa"/>
              <w:right w:w="130" w:type="dxa"/>
            </w:tcMar>
            <w:vAlign w:val="center"/>
          </w:tcPr>
          <w:p w14:paraId="77435D61" w14:textId="77777777" w:rsidR="004C3ED9" w:rsidRDefault="00000000">
            <w:pPr>
              <w:spacing w:before="20" w:after="20" w:line="269" w:lineRule="auto"/>
            </w:pPr>
            <w:r>
              <w:rPr>
                <w:sz w:val="18"/>
              </w:rPr>
              <w:t>GLPI</w:t>
            </w:r>
          </w:p>
        </w:tc>
        <w:tc>
          <w:tcPr>
            <w:tcW w:w="7030" w:type="dxa"/>
            <w:shd w:val="clear" w:color="auto" w:fill="FFFFFF"/>
            <w:tcMar>
              <w:top w:w="80" w:type="dxa"/>
              <w:left w:w="130" w:type="dxa"/>
              <w:bottom w:w="80" w:type="dxa"/>
              <w:right w:w="130" w:type="dxa"/>
            </w:tcMar>
            <w:vAlign w:val="center"/>
          </w:tcPr>
          <w:p w14:paraId="6E625583" w14:textId="77777777" w:rsidR="004C3ED9" w:rsidRDefault="00000000">
            <w:pPr>
              <w:spacing w:before="20" w:after="20" w:line="269" w:lineRule="auto"/>
            </w:pPr>
            <w:r>
              <w:rPr>
                <w:sz w:val="18"/>
              </w:rPr>
              <w:t>Plataforma de gestión de servicios de TI utilizada para crear y consultar tickets.</w:t>
            </w:r>
          </w:p>
        </w:tc>
        <w:tc>
          <w:tcPr>
            <w:tcW w:w="1195" w:type="dxa"/>
            <w:shd w:val="clear" w:color="auto" w:fill="FFFFFF"/>
            <w:tcMar>
              <w:top w:w="80" w:type="dxa"/>
              <w:left w:w="130" w:type="dxa"/>
              <w:bottom w:w="80" w:type="dxa"/>
              <w:right w:w="130" w:type="dxa"/>
            </w:tcMar>
            <w:vAlign w:val="center"/>
          </w:tcPr>
          <w:p w14:paraId="4D77656B" w14:textId="77777777" w:rsidR="004C3ED9" w:rsidRDefault="00000000">
            <w:pPr>
              <w:spacing w:before="20" w:after="20" w:line="269" w:lineRule="auto"/>
            </w:pPr>
            <w:r>
              <w:rPr>
                <w:sz w:val="18"/>
              </w:rPr>
              <w:t>[R1], [R12]</w:t>
            </w:r>
          </w:p>
        </w:tc>
      </w:tr>
      <w:tr w:rsidR="004C3ED9" w14:paraId="509E56C3" w14:textId="77777777" w:rsidTr="00A07449">
        <w:trPr>
          <w:cantSplit/>
          <w:jc w:val="center"/>
        </w:trPr>
        <w:tc>
          <w:tcPr>
            <w:tcW w:w="1134" w:type="dxa"/>
            <w:shd w:val="clear" w:color="auto" w:fill="F8FAFC"/>
            <w:tcMar>
              <w:top w:w="80" w:type="dxa"/>
              <w:left w:w="130" w:type="dxa"/>
              <w:bottom w:w="80" w:type="dxa"/>
              <w:right w:w="130" w:type="dxa"/>
            </w:tcMar>
            <w:vAlign w:val="center"/>
          </w:tcPr>
          <w:p w14:paraId="14DFD7FF" w14:textId="77777777" w:rsidR="004C3ED9" w:rsidRDefault="00000000">
            <w:pPr>
              <w:spacing w:before="20" w:after="20" w:line="269" w:lineRule="auto"/>
            </w:pPr>
            <w:r>
              <w:rPr>
                <w:sz w:val="18"/>
              </w:rPr>
              <w:t>Golden Cache</w:t>
            </w:r>
          </w:p>
        </w:tc>
        <w:tc>
          <w:tcPr>
            <w:tcW w:w="7030" w:type="dxa"/>
            <w:shd w:val="clear" w:color="auto" w:fill="F8FAFC"/>
            <w:tcMar>
              <w:top w:w="80" w:type="dxa"/>
              <w:left w:w="130" w:type="dxa"/>
              <w:bottom w:w="80" w:type="dxa"/>
              <w:right w:w="130" w:type="dxa"/>
            </w:tcMar>
            <w:vAlign w:val="center"/>
          </w:tcPr>
          <w:p w14:paraId="6A6DFC1E" w14:textId="77777777" w:rsidR="004C3ED9" w:rsidRDefault="00000000">
            <w:pPr>
              <w:spacing w:before="20" w:after="20" w:line="269" w:lineRule="auto"/>
            </w:pPr>
            <w:r>
              <w:rPr>
                <w:sz w:val="18"/>
              </w:rPr>
              <w:t>Colección semántica de consultas y respuestas resueltas, filtrada por rol y con mecanismos de validación e invalidación.</w:t>
            </w:r>
          </w:p>
        </w:tc>
        <w:tc>
          <w:tcPr>
            <w:tcW w:w="1195" w:type="dxa"/>
            <w:shd w:val="clear" w:color="auto" w:fill="F8FAFC"/>
            <w:tcMar>
              <w:top w:w="80" w:type="dxa"/>
              <w:left w:w="130" w:type="dxa"/>
              <w:bottom w:w="80" w:type="dxa"/>
              <w:right w:w="130" w:type="dxa"/>
            </w:tcMar>
            <w:vAlign w:val="center"/>
          </w:tcPr>
          <w:p w14:paraId="186E0ABB" w14:textId="77777777" w:rsidR="004C3ED9" w:rsidRDefault="00000000">
            <w:pPr>
              <w:spacing w:before="20" w:after="20" w:line="269" w:lineRule="auto"/>
            </w:pPr>
            <w:r>
              <w:rPr>
                <w:sz w:val="18"/>
              </w:rPr>
              <w:t>[R1]</w:t>
            </w:r>
          </w:p>
        </w:tc>
      </w:tr>
      <w:tr w:rsidR="004C3ED9" w14:paraId="0710058C" w14:textId="77777777" w:rsidTr="00A07449">
        <w:trPr>
          <w:cantSplit/>
          <w:jc w:val="center"/>
        </w:trPr>
        <w:tc>
          <w:tcPr>
            <w:tcW w:w="1134" w:type="dxa"/>
            <w:shd w:val="clear" w:color="auto" w:fill="FFFFFF"/>
            <w:tcMar>
              <w:top w:w="80" w:type="dxa"/>
              <w:left w:w="130" w:type="dxa"/>
              <w:bottom w:w="80" w:type="dxa"/>
              <w:right w:w="130" w:type="dxa"/>
            </w:tcMar>
            <w:vAlign w:val="center"/>
          </w:tcPr>
          <w:p w14:paraId="657364D5" w14:textId="77777777" w:rsidR="004C3ED9" w:rsidRDefault="00000000">
            <w:pPr>
              <w:spacing w:before="20" w:after="20" w:line="269" w:lineRule="auto"/>
            </w:pPr>
            <w:r>
              <w:rPr>
                <w:sz w:val="18"/>
              </w:rPr>
              <w:t>LLM</w:t>
            </w:r>
          </w:p>
        </w:tc>
        <w:tc>
          <w:tcPr>
            <w:tcW w:w="7030" w:type="dxa"/>
            <w:shd w:val="clear" w:color="auto" w:fill="FFFFFF"/>
            <w:tcMar>
              <w:top w:w="80" w:type="dxa"/>
              <w:left w:w="130" w:type="dxa"/>
              <w:bottom w:w="80" w:type="dxa"/>
              <w:right w:w="130" w:type="dxa"/>
            </w:tcMar>
            <w:vAlign w:val="center"/>
          </w:tcPr>
          <w:p w14:paraId="16F03219" w14:textId="77777777" w:rsidR="004C3ED9" w:rsidRDefault="00000000">
            <w:pPr>
              <w:spacing w:before="20" w:after="20" w:line="269" w:lineRule="auto"/>
            </w:pPr>
            <w:r>
              <w:rPr>
                <w:sz w:val="18"/>
              </w:rPr>
              <w:t>Modelo de lenguaje capaz de procesar instrucciones y generar respuestas.</w:t>
            </w:r>
          </w:p>
        </w:tc>
        <w:tc>
          <w:tcPr>
            <w:tcW w:w="1195" w:type="dxa"/>
            <w:shd w:val="clear" w:color="auto" w:fill="FFFFFF"/>
            <w:tcMar>
              <w:top w:w="80" w:type="dxa"/>
              <w:left w:w="130" w:type="dxa"/>
              <w:bottom w:w="80" w:type="dxa"/>
              <w:right w:w="130" w:type="dxa"/>
            </w:tcMar>
            <w:vAlign w:val="center"/>
          </w:tcPr>
          <w:p w14:paraId="17BEA015" w14:textId="77777777" w:rsidR="004C3ED9" w:rsidRDefault="00000000">
            <w:pPr>
              <w:spacing w:before="20" w:after="20" w:line="269" w:lineRule="auto"/>
            </w:pPr>
            <w:r>
              <w:rPr>
                <w:sz w:val="18"/>
              </w:rPr>
              <w:t>[R1], [R13]</w:t>
            </w:r>
          </w:p>
        </w:tc>
      </w:tr>
      <w:tr w:rsidR="004C3ED9" w14:paraId="56C431FE" w14:textId="77777777" w:rsidTr="00A07449">
        <w:trPr>
          <w:cantSplit/>
          <w:jc w:val="center"/>
        </w:trPr>
        <w:tc>
          <w:tcPr>
            <w:tcW w:w="1134" w:type="dxa"/>
            <w:shd w:val="clear" w:color="auto" w:fill="F8FAFC"/>
            <w:tcMar>
              <w:top w:w="80" w:type="dxa"/>
              <w:left w:w="130" w:type="dxa"/>
              <w:bottom w:w="80" w:type="dxa"/>
              <w:right w:w="130" w:type="dxa"/>
            </w:tcMar>
            <w:vAlign w:val="center"/>
          </w:tcPr>
          <w:p w14:paraId="0CB17D04" w14:textId="77777777" w:rsidR="004C3ED9" w:rsidRDefault="00000000">
            <w:pPr>
              <w:spacing w:before="20" w:after="20" w:line="269" w:lineRule="auto"/>
            </w:pPr>
            <w:r>
              <w:rPr>
                <w:sz w:val="18"/>
              </w:rPr>
              <w:t>Prompt Caching</w:t>
            </w:r>
          </w:p>
        </w:tc>
        <w:tc>
          <w:tcPr>
            <w:tcW w:w="7030" w:type="dxa"/>
            <w:shd w:val="clear" w:color="auto" w:fill="F8FAFC"/>
            <w:tcMar>
              <w:top w:w="80" w:type="dxa"/>
              <w:left w:w="130" w:type="dxa"/>
              <w:bottom w:w="80" w:type="dxa"/>
              <w:right w:w="130" w:type="dxa"/>
            </w:tcMar>
            <w:vAlign w:val="center"/>
          </w:tcPr>
          <w:p w14:paraId="1015BBED" w14:textId="77777777" w:rsidR="004C3ED9" w:rsidRDefault="00000000">
            <w:pPr>
              <w:spacing w:before="20" w:after="20" w:line="269" w:lineRule="auto"/>
            </w:pPr>
            <w:r>
              <w:rPr>
                <w:sz w:val="18"/>
              </w:rPr>
              <w:t>Mecanismo del proveedor cloud que puede reducir el precio de procesamiento de partes repetidas de la entrada, de acuerdo con las tarifas aplicables.</w:t>
            </w:r>
          </w:p>
        </w:tc>
        <w:tc>
          <w:tcPr>
            <w:tcW w:w="1195" w:type="dxa"/>
            <w:shd w:val="clear" w:color="auto" w:fill="F8FAFC"/>
            <w:tcMar>
              <w:top w:w="80" w:type="dxa"/>
              <w:left w:w="130" w:type="dxa"/>
              <w:bottom w:w="80" w:type="dxa"/>
              <w:right w:w="130" w:type="dxa"/>
            </w:tcMar>
            <w:vAlign w:val="center"/>
          </w:tcPr>
          <w:p w14:paraId="2CD732CA" w14:textId="77777777" w:rsidR="004C3ED9" w:rsidRDefault="00000000">
            <w:pPr>
              <w:spacing w:before="20" w:after="20" w:line="269" w:lineRule="auto"/>
            </w:pPr>
            <w:r>
              <w:rPr>
                <w:sz w:val="18"/>
              </w:rPr>
              <w:t>[R2], [R13]</w:t>
            </w:r>
          </w:p>
        </w:tc>
      </w:tr>
      <w:tr w:rsidR="004C3ED9" w14:paraId="04E538D9" w14:textId="77777777" w:rsidTr="00A07449">
        <w:trPr>
          <w:cantSplit/>
          <w:jc w:val="center"/>
        </w:trPr>
        <w:tc>
          <w:tcPr>
            <w:tcW w:w="1134" w:type="dxa"/>
            <w:shd w:val="clear" w:color="auto" w:fill="FFFFFF"/>
            <w:tcMar>
              <w:top w:w="80" w:type="dxa"/>
              <w:left w:w="130" w:type="dxa"/>
              <w:bottom w:w="80" w:type="dxa"/>
              <w:right w:w="130" w:type="dxa"/>
            </w:tcMar>
            <w:vAlign w:val="center"/>
          </w:tcPr>
          <w:p w14:paraId="3FBEC978" w14:textId="77777777" w:rsidR="004C3ED9" w:rsidRDefault="00000000">
            <w:pPr>
              <w:spacing w:before="20" w:after="20" w:line="269" w:lineRule="auto"/>
            </w:pPr>
            <w:r>
              <w:rPr>
                <w:sz w:val="18"/>
              </w:rPr>
              <w:t>RAG</w:t>
            </w:r>
          </w:p>
        </w:tc>
        <w:tc>
          <w:tcPr>
            <w:tcW w:w="7030" w:type="dxa"/>
            <w:shd w:val="clear" w:color="auto" w:fill="FFFFFF"/>
            <w:tcMar>
              <w:top w:w="80" w:type="dxa"/>
              <w:left w:w="130" w:type="dxa"/>
              <w:bottom w:w="80" w:type="dxa"/>
              <w:right w:w="130" w:type="dxa"/>
            </w:tcMar>
            <w:vAlign w:val="center"/>
          </w:tcPr>
          <w:p w14:paraId="1543E586" w14:textId="77777777" w:rsidR="004C3ED9" w:rsidRDefault="00000000">
            <w:pPr>
              <w:spacing w:before="20" w:after="20" w:line="269" w:lineRule="auto"/>
            </w:pPr>
            <w:r>
              <w:rPr>
                <w:sz w:val="18"/>
              </w:rPr>
              <w:t>Patrón que recupera información de una base documental y la entrega como contexto al modelo que genera la respuesta.</w:t>
            </w:r>
          </w:p>
        </w:tc>
        <w:tc>
          <w:tcPr>
            <w:tcW w:w="1195" w:type="dxa"/>
            <w:shd w:val="clear" w:color="auto" w:fill="FFFFFF"/>
            <w:tcMar>
              <w:top w:w="80" w:type="dxa"/>
              <w:left w:w="130" w:type="dxa"/>
              <w:bottom w:w="80" w:type="dxa"/>
              <w:right w:w="130" w:type="dxa"/>
            </w:tcMar>
            <w:vAlign w:val="center"/>
          </w:tcPr>
          <w:p w14:paraId="68C912DB" w14:textId="77777777" w:rsidR="004C3ED9" w:rsidRDefault="00000000">
            <w:pPr>
              <w:spacing w:before="20" w:after="20" w:line="269" w:lineRule="auto"/>
            </w:pPr>
            <w:r>
              <w:rPr>
                <w:sz w:val="18"/>
              </w:rPr>
              <w:t>[R1], [R2]</w:t>
            </w:r>
          </w:p>
        </w:tc>
      </w:tr>
      <w:tr w:rsidR="004C3ED9" w14:paraId="7897A3F1" w14:textId="77777777" w:rsidTr="00A07449">
        <w:trPr>
          <w:cantSplit/>
          <w:jc w:val="center"/>
        </w:trPr>
        <w:tc>
          <w:tcPr>
            <w:tcW w:w="1134" w:type="dxa"/>
            <w:shd w:val="clear" w:color="auto" w:fill="F8FAFC"/>
            <w:tcMar>
              <w:top w:w="80" w:type="dxa"/>
              <w:left w:w="130" w:type="dxa"/>
              <w:bottom w:w="80" w:type="dxa"/>
              <w:right w:w="130" w:type="dxa"/>
            </w:tcMar>
            <w:vAlign w:val="center"/>
          </w:tcPr>
          <w:p w14:paraId="68C295C6" w14:textId="77777777" w:rsidR="004C3ED9" w:rsidRDefault="00000000">
            <w:pPr>
              <w:spacing w:before="20" w:after="20" w:line="269" w:lineRule="auto"/>
            </w:pPr>
            <w:r>
              <w:rPr>
                <w:sz w:val="18"/>
              </w:rPr>
              <w:t>Similitud coseno</w:t>
            </w:r>
          </w:p>
        </w:tc>
        <w:tc>
          <w:tcPr>
            <w:tcW w:w="7030" w:type="dxa"/>
            <w:shd w:val="clear" w:color="auto" w:fill="F8FAFC"/>
            <w:tcMar>
              <w:top w:w="80" w:type="dxa"/>
              <w:left w:w="130" w:type="dxa"/>
              <w:bottom w:w="80" w:type="dxa"/>
              <w:right w:w="130" w:type="dxa"/>
            </w:tcMar>
            <w:vAlign w:val="center"/>
          </w:tcPr>
          <w:p w14:paraId="0BF8CEEF" w14:textId="77777777" w:rsidR="004C3ED9" w:rsidRDefault="00000000">
            <w:pPr>
              <w:spacing w:before="20" w:after="20" w:line="269" w:lineRule="auto"/>
            </w:pPr>
            <w:r>
              <w:rPr>
                <w:sz w:val="18"/>
              </w:rPr>
              <w:t>Medida para estimar la cercanía semántica angular entre dos vectores.</w:t>
            </w:r>
          </w:p>
        </w:tc>
        <w:tc>
          <w:tcPr>
            <w:tcW w:w="1195" w:type="dxa"/>
            <w:shd w:val="clear" w:color="auto" w:fill="F8FAFC"/>
            <w:tcMar>
              <w:top w:w="80" w:type="dxa"/>
              <w:left w:w="130" w:type="dxa"/>
              <w:bottom w:w="80" w:type="dxa"/>
              <w:right w:w="130" w:type="dxa"/>
            </w:tcMar>
            <w:vAlign w:val="center"/>
          </w:tcPr>
          <w:p w14:paraId="63275FEB" w14:textId="77777777" w:rsidR="004C3ED9" w:rsidRDefault="00000000">
            <w:pPr>
              <w:spacing w:before="20" w:after="20" w:line="269" w:lineRule="auto"/>
            </w:pPr>
            <w:r>
              <w:rPr>
                <w:sz w:val="18"/>
              </w:rPr>
              <w:t>[R1], [R14]</w:t>
            </w:r>
          </w:p>
        </w:tc>
      </w:tr>
      <w:tr w:rsidR="004C3ED9" w14:paraId="32699425" w14:textId="77777777" w:rsidTr="00A07449">
        <w:trPr>
          <w:cantSplit/>
          <w:jc w:val="center"/>
        </w:trPr>
        <w:tc>
          <w:tcPr>
            <w:tcW w:w="1134" w:type="dxa"/>
            <w:shd w:val="clear" w:color="auto" w:fill="FFFFFF"/>
            <w:tcMar>
              <w:top w:w="80" w:type="dxa"/>
              <w:left w:w="130" w:type="dxa"/>
              <w:bottom w:w="80" w:type="dxa"/>
              <w:right w:w="130" w:type="dxa"/>
            </w:tcMar>
            <w:vAlign w:val="center"/>
          </w:tcPr>
          <w:p w14:paraId="6C795221" w14:textId="77777777" w:rsidR="004C3ED9" w:rsidRDefault="00000000">
            <w:pPr>
              <w:spacing w:before="20" w:after="20" w:line="269" w:lineRule="auto"/>
            </w:pPr>
            <w:r>
              <w:rPr>
                <w:sz w:val="18"/>
              </w:rPr>
              <w:t>TLS 1.3</w:t>
            </w:r>
          </w:p>
        </w:tc>
        <w:tc>
          <w:tcPr>
            <w:tcW w:w="7030" w:type="dxa"/>
            <w:shd w:val="clear" w:color="auto" w:fill="FFFFFF"/>
            <w:tcMar>
              <w:top w:w="80" w:type="dxa"/>
              <w:left w:w="130" w:type="dxa"/>
              <w:bottom w:w="80" w:type="dxa"/>
              <w:right w:w="130" w:type="dxa"/>
            </w:tcMar>
            <w:vAlign w:val="center"/>
          </w:tcPr>
          <w:p w14:paraId="0550A651" w14:textId="77777777" w:rsidR="004C3ED9" w:rsidRDefault="00000000">
            <w:pPr>
              <w:spacing w:before="20" w:after="20" w:line="269" w:lineRule="auto"/>
            </w:pPr>
            <w:r>
              <w:rPr>
                <w:sz w:val="18"/>
              </w:rPr>
              <w:t>Protocolo criptográfico para proteger la comunicación de red.</w:t>
            </w:r>
          </w:p>
        </w:tc>
        <w:tc>
          <w:tcPr>
            <w:tcW w:w="1195" w:type="dxa"/>
            <w:shd w:val="clear" w:color="auto" w:fill="FFFFFF"/>
            <w:tcMar>
              <w:top w:w="80" w:type="dxa"/>
              <w:left w:w="130" w:type="dxa"/>
              <w:bottom w:w="80" w:type="dxa"/>
              <w:right w:w="130" w:type="dxa"/>
            </w:tcMar>
            <w:vAlign w:val="center"/>
          </w:tcPr>
          <w:p w14:paraId="02091B51" w14:textId="77777777" w:rsidR="004C3ED9" w:rsidRDefault="00000000">
            <w:pPr>
              <w:spacing w:before="20" w:after="20" w:line="269" w:lineRule="auto"/>
            </w:pPr>
            <w:r>
              <w:rPr>
                <w:sz w:val="18"/>
              </w:rPr>
              <w:t>[R15]</w:t>
            </w:r>
          </w:p>
        </w:tc>
      </w:tr>
      <w:tr w:rsidR="004C3ED9" w14:paraId="3E3E4B45" w14:textId="77777777" w:rsidTr="00A07449">
        <w:trPr>
          <w:cantSplit/>
          <w:jc w:val="center"/>
        </w:trPr>
        <w:tc>
          <w:tcPr>
            <w:tcW w:w="1134" w:type="dxa"/>
            <w:shd w:val="clear" w:color="auto" w:fill="F8FAFC"/>
            <w:tcMar>
              <w:top w:w="80" w:type="dxa"/>
              <w:left w:w="130" w:type="dxa"/>
              <w:bottom w:w="80" w:type="dxa"/>
              <w:right w:w="130" w:type="dxa"/>
            </w:tcMar>
            <w:vAlign w:val="center"/>
          </w:tcPr>
          <w:p w14:paraId="17651F3F" w14:textId="77777777" w:rsidR="004C3ED9" w:rsidRDefault="00000000">
            <w:pPr>
              <w:spacing w:before="20" w:after="20" w:line="269" w:lineRule="auto"/>
            </w:pPr>
            <w:r>
              <w:rPr>
                <w:sz w:val="18"/>
              </w:rPr>
              <w:t>TCO</w:t>
            </w:r>
          </w:p>
        </w:tc>
        <w:tc>
          <w:tcPr>
            <w:tcW w:w="7030" w:type="dxa"/>
            <w:shd w:val="clear" w:color="auto" w:fill="F8FAFC"/>
            <w:tcMar>
              <w:top w:w="80" w:type="dxa"/>
              <w:left w:w="130" w:type="dxa"/>
              <w:bottom w:w="80" w:type="dxa"/>
              <w:right w:w="130" w:type="dxa"/>
            </w:tcMar>
            <w:vAlign w:val="center"/>
          </w:tcPr>
          <w:p w14:paraId="1D6C692A" w14:textId="77777777" w:rsidR="004C3ED9" w:rsidRDefault="00000000">
            <w:pPr>
              <w:spacing w:before="20" w:after="20" w:line="269" w:lineRule="auto"/>
            </w:pPr>
            <w:r>
              <w:rPr>
                <w:sz w:val="18"/>
              </w:rPr>
              <w:t>Costo total estimado de adquisición, operación y soporte durante un periodo determinado.</w:t>
            </w:r>
          </w:p>
        </w:tc>
        <w:tc>
          <w:tcPr>
            <w:tcW w:w="1195" w:type="dxa"/>
            <w:shd w:val="clear" w:color="auto" w:fill="F8FAFC"/>
            <w:tcMar>
              <w:top w:w="80" w:type="dxa"/>
              <w:left w:w="130" w:type="dxa"/>
              <w:bottom w:w="80" w:type="dxa"/>
              <w:right w:w="130" w:type="dxa"/>
            </w:tcMar>
            <w:vAlign w:val="center"/>
          </w:tcPr>
          <w:p w14:paraId="630B295A" w14:textId="77777777" w:rsidR="004C3ED9" w:rsidRDefault="00000000">
            <w:pPr>
              <w:spacing w:before="20" w:after="20" w:line="269" w:lineRule="auto"/>
            </w:pPr>
            <w:r>
              <w:rPr>
                <w:sz w:val="18"/>
              </w:rPr>
              <w:t>[R2]</w:t>
            </w:r>
          </w:p>
        </w:tc>
      </w:tr>
    </w:tbl>
    <w:p w14:paraId="76DA6D48" w14:textId="77777777" w:rsidR="004C3ED9" w:rsidRDefault="004C3ED9">
      <w:pPr>
        <w:spacing w:after="120"/>
      </w:pPr>
    </w:p>
    <w:p w14:paraId="2A69E182" w14:textId="77777777" w:rsidR="00A07449" w:rsidRDefault="00A07449">
      <w:pPr>
        <w:spacing w:after="120"/>
      </w:pPr>
    </w:p>
    <w:p w14:paraId="1743C387" w14:textId="77777777" w:rsidR="00A07449" w:rsidRDefault="00A07449">
      <w:pPr>
        <w:spacing w:after="120"/>
      </w:pPr>
    </w:p>
    <w:p w14:paraId="2173D28B" w14:textId="77777777" w:rsidR="00A07449" w:rsidRDefault="00A07449">
      <w:pPr>
        <w:spacing w:after="120"/>
      </w:pPr>
    </w:p>
    <w:p w14:paraId="65FC3CC3" w14:textId="77777777" w:rsidR="00A07449" w:rsidRDefault="00A07449">
      <w:pPr>
        <w:spacing w:after="120"/>
      </w:pPr>
    </w:p>
    <w:p w14:paraId="4BAB5A42" w14:textId="77777777" w:rsidR="00A07449" w:rsidRDefault="00A07449">
      <w:pPr>
        <w:spacing w:after="120"/>
      </w:pPr>
    </w:p>
    <w:p w14:paraId="6128513D" w14:textId="77777777" w:rsidR="00A07449" w:rsidRDefault="00A07449">
      <w:pPr>
        <w:spacing w:after="120"/>
      </w:pPr>
    </w:p>
    <w:p w14:paraId="349F4D7B" w14:textId="77777777" w:rsidR="004C3ED9" w:rsidRDefault="00000000">
      <w:pPr>
        <w:pStyle w:val="Ttulo2"/>
      </w:pPr>
      <w:r>
        <w:rPr>
          <w:rFonts w:ascii="Calibri" w:hAnsi="Calibri"/>
        </w:rPr>
        <w:lastRenderedPageBreak/>
        <w:t>3.2 Acrónimos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7157"/>
        <w:gridCol w:w="1195"/>
      </w:tblGrid>
      <w:tr w:rsidR="004C3ED9" w14:paraId="64C51956" w14:textId="77777777">
        <w:trPr>
          <w:cantSplit/>
          <w:tblHeader/>
          <w:jc w:val="center"/>
        </w:trPr>
        <w:tc>
          <w:tcPr>
            <w:tcW w:w="1008" w:type="dxa"/>
            <w:shd w:val="clear" w:color="auto" w:fill="0A2540"/>
            <w:tcMar>
              <w:top w:w="120" w:type="dxa"/>
              <w:left w:w="130" w:type="dxa"/>
              <w:bottom w:w="120" w:type="dxa"/>
              <w:right w:w="130" w:type="dxa"/>
            </w:tcMar>
            <w:vAlign w:val="center"/>
          </w:tcPr>
          <w:p w14:paraId="5E6C37EE" w14:textId="77777777" w:rsidR="004C3ED9" w:rsidRDefault="00000000">
            <w:pPr>
              <w:spacing w:before="20" w:after="20" w:line="252" w:lineRule="auto"/>
            </w:pPr>
            <w:r>
              <w:rPr>
                <w:b/>
                <w:color w:val="FFFFFF"/>
                <w:sz w:val="19"/>
              </w:rPr>
              <w:t>Acrónimo</w:t>
            </w:r>
          </w:p>
        </w:tc>
        <w:tc>
          <w:tcPr>
            <w:tcW w:w="7157" w:type="dxa"/>
            <w:shd w:val="clear" w:color="auto" w:fill="0A2540"/>
            <w:tcMar>
              <w:top w:w="120" w:type="dxa"/>
              <w:left w:w="130" w:type="dxa"/>
              <w:bottom w:w="120" w:type="dxa"/>
              <w:right w:w="130" w:type="dxa"/>
            </w:tcMar>
            <w:vAlign w:val="center"/>
          </w:tcPr>
          <w:p w14:paraId="78AA93E7" w14:textId="77777777" w:rsidR="004C3ED9" w:rsidRDefault="00000000">
            <w:pPr>
              <w:spacing w:before="20" w:after="20" w:line="252" w:lineRule="auto"/>
            </w:pPr>
            <w:r>
              <w:rPr>
                <w:b/>
                <w:color w:val="FFFFFF"/>
                <w:sz w:val="19"/>
              </w:rPr>
              <w:t>Significado</w:t>
            </w:r>
          </w:p>
        </w:tc>
        <w:tc>
          <w:tcPr>
            <w:tcW w:w="1195" w:type="dxa"/>
            <w:shd w:val="clear" w:color="auto" w:fill="0A2540"/>
            <w:tcMar>
              <w:top w:w="120" w:type="dxa"/>
              <w:left w:w="130" w:type="dxa"/>
              <w:bottom w:w="120" w:type="dxa"/>
              <w:right w:w="130" w:type="dxa"/>
            </w:tcMar>
            <w:vAlign w:val="center"/>
          </w:tcPr>
          <w:p w14:paraId="42F8FB14" w14:textId="77777777" w:rsidR="004C3ED9" w:rsidRDefault="00000000">
            <w:pPr>
              <w:spacing w:before="20" w:after="20" w:line="252" w:lineRule="auto"/>
            </w:pPr>
            <w:r>
              <w:rPr>
                <w:b/>
                <w:color w:val="FFFFFF"/>
                <w:sz w:val="19"/>
              </w:rPr>
              <w:t>Referencia</w:t>
            </w:r>
          </w:p>
        </w:tc>
      </w:tr>
      <w:tr w:rsidR="004C3ED9" w14:paraId="38D7287B" w14:textId="77777777">
        <w:trPr>
          <w:cantSplit/>
          <w:jc w:val="center"/>
        </w:trPr>
        <w:tc>
          <w:tcPr>
            <w:tcW w:w="1008" w:type="dxa"/>
            <w:shd w:val="clear" w:color="auto" w:fill="FFFFFF"/>
            <w:tcMar>
              <w:top w:w="80" w:type="dxa"/>
              <w:left w:w="130" w:type="dxa"/>
              <w:bottom w:w="80" w:type="dxa"/>
              <w:right w:w="130" w:type="dxa"/>
            </w:tcMar>
            <w:vAlign w:val="center"/>
          </w:tcPr>
          <w:p w14:paraId="7869E7BB" w14:textId="77777777" w:rsidR="004C3ED9" w:rsidRDefault="00000000">
            <w:pPr>
              <w:spacing w:before="20" w:after="20" w:line="269" w:lineRule="auto"/>
            </w:pPr>
            <w:r>
              <w:rPr>
                <w:sz w:val="18"/>
              </w:rPr>
              <w:t>API</w:t>
            </w:r>
          </w:p>
        </w:tc>
        <w:tc>
          <w:tcPr>
            <w:tcW w:w="7157" w:type="dxa"/>
            <w:shd w:val="clear" w:color="auto" w:fill="FFFFFF"/>
            <w:tcMar>
              <w:top w:w="80" w:type="dxa"/>
              <w:left w:w="130" w:type="dxa"/>
              <w:bottom w:w="80" w:type="dxa"/>
              <w:right w:w="130" w:type="dxa"/>
            </w:tcMar>
            <w:vAlign w:val="center"/>
          </w:tcPr>
          <w:p w14:paraId="11EBFBEE" w14:textId="77777777" w:rsidR="004C3ED9" w:rsidRDefault="00000000">
            <w:pPr>
              <w:spacing w:before="20" w:after="20" w:line="269" w:lineRule="auto"/>
            </w:pPr>
            <w:r>
              <w:rPr>
                <w:i/>
                <w:sz w:val="18"/>
              </w:rPr>
              <w:t>Application Programming Interface</w:t>
            </w:r>
          </w:p>
        </w:tc>
        <w:tc>
          <w:tcPr>
            <w:tcW w:w="1195" w:type="dxa"/>
            <w:shd w:val="clear" w:color="auto" w:fill="FFFFFF"/>
            <w:tcMar>
              <w:top w:w="80" w:type="dxa"/>
              <w:left w:w="130" w:type="dxa"/>
              <w:bottom w:w="80" w:type="dxa"/>
              <w:right w:w="130" w:type="dxa"/>
            </w:tcMar>
            <w:vAlign w:val="center"/>
          </w:tcPr>
          <w:p w14:paraId="252C8AD7" w14:textId="77777777" w:rsidR="004C3ED9" w:rsidRDefault="00000000">
            <w:pPr>
              <w:spacing w:before="20" w:after="20" w:line="269" w:lineRule="auto"/>
            </w:pPr>
            <w:r>
              <w:rPr>
                <w:sz w:val="18"/>
              </w:rPr>
              <w:t>[R9], [R12]</w:t>
            </w:r>
          </w:p>
        </w:tc>
      </w:tr>
      <w:tr w:rsidR="004C3ED9" w14:paraId="4F0B5DE3" w14:textId="77777777">
        <w:trPr>
          <w:cantSplit/>
          <w:jc w:val="center"/>
        </w:trPr>
        <w:tc>
          <w:tcPr>
            <w:tcW w:w="1008" w:type="dxa"/>
            <w:shd w:val="clear" w:color="auto" w:fill="F8FAFC"/>
            <w:tcMar>
              <w:top w:w="80" w:type="dxa"/>
              <w:left w:w="130" w:type="dxa"/>
              <w:bottom w:w="80" w:type="dxa"/>
              <w:right w:w="130" w:type="dxa"/>
            </w:tcMar>
            <w:vAlign w:val="center"/>
          </w:tcPr>
          <w:p w14:paraId="3138D060" w14:textId="77777777" w:rsidR="004C3ED9" w:rsidRDefault="00000000">
            <w:pPr>
              <w:spacing w:before="20" w:after="20" w:line="269" w:lineRule="auto"/>
            </w:pPr>
            <w:r>
              <w:rPr>
                <w:sz w:val="18"/>
              </w:rPr>
              <w:t>CORS</w:t>
            </w:r>
          </w:p>
        </w:tc>
        <w:tc>
          <w:tcPr>
            <w:tcW w:w="7157" w:type="dxa"/>
            <w:shd w:val="clear" w:color="auto" w:fill="F8FAFC"/>
            <w:tcMar>
              <w:top w:w="80" w:type="dxa"/>
              <w:left w:w="130" w:type="dxa"/>
              <w:bottom w:w="80" w:type="dxa"/>
              <w:right w:w="130" w:type="dxa"/>
            </w:tcMar>
            <w:vAlign w:val="center"/>
          </w:tcPr>
          <w:p w14:paraId="6B9EB69C" w14:textId="77777777" w:rsidR="004C3ED9" w:rsidRDefault="00000000">
            <w:pPr>
              <w:spacing w:before="20" w:after="20" w:line="269" w:lineRule="auto"/>
            </w:pPr>
            <w:r>
              <w:rPr>
                <w:i/>
                <w:sz w:val="18"/>
              </w:rPr>
              <w:t>Cross-Origin Resource Sharing</w:t>
            </w:r>
          </w:p>
        </w:tc>
        <w:tc>
          <w:tcPr>
            <w:tcW w:w="1195" w:type="dxa"/>
            <w:shd w:val="clear" w:color="auto" w:fill="F8FAFC"/>
            <w:tcMar>
              <w:top w:w="80" w:type="dxa"/>
              <w:left w:w="130" w:type="dxa"/>
              <w:bottom w:w="80" w:type="dxa"/>
              <w:right w:w="130" w:type="dxa"/>
            </w:tcMar>
            <w:vAlign w:val="center"/>
          </w:tcPr>
          <w:p w14:paraId="42D0604E" w14:textId="77777777" w:rsidR="004C3ED9" w:rsidRDefault="00000000">
            <w:pPr>
              <w:spacing w:before="20" w:after="20" w:line="269" w:lineRule="auto"/>
            </w:pPr>
            <w:r>
              <w:rPr>
                <w:sz w:val="18"/>
              </w:rPr>
              <w:t>[R9]</w:t>
            </w:r>
          </w:p>
        </w:tc>
      </w:tr>
      <w:tr w:rsidR="004C3ED9" w14:paraId="157436ED" w14:textId="77777777">
        <w:trPr>
          <w:cantSplit/>
          <w:jc w:val="center"/>
        </w:trPr>
        <w:tc>
          <w:tcPr>
            <w:tcW w:w="1008" w:type="dxa"/>
            <w:shd w:val="clear" w:color="auto" w:fill="FFFFFF"/>
            <w:tcMar>
              <w:top w:w="80" w:type="dxa"/>
              <w:left w:w="130" w:type="dxa"/>
              <w:bottom w:w="80" w:type="dxa"/>
              <w:right w:w="130" w:type="dxa"/>
            </w:tcMar>
            <w:vAlign w:val="center"/>
          </w:tcPr>
          <w:p w14:paraId="021DA73C" w14:textId="77777777" w:rsidR="004C3ED9" w:rsidRDefault="00000000">
            <w:pPr>
              <w:spacing w:before="20" w:after="20" w:line="269" w:lineRule="auto"/>
            </w:pPr>
            <w:r>
              <w:rPr>
                <w:sz w:val="18"/>
              </w:rPr>
              <w:t>CUDA</w:t>
            </w:r>
          </w:p>
        </w:tc>
        <w:tc>
          <w:tcPr>
            <w:tcW w:w="7157" w:type="dxa"/>
            <w:shd w:val="clear" w:color="auto" w:fill="FFFFFF"/>
            <w:tcMar>
              <w:top w:w="80" w:type="dxa"/>
              <w:left w:w="130" w:type="dxa"/>
              <w:bottom w:w="80" w:type="dxa"/>
              <w:right w:w="130" w:type="dxa"/>
            </w:tcMar>
            <w:vAlign w:val="center"/>
          </w:tcPr>
          <w:p w14:paraId="46A54D23" w14:textId="77777777" w:rsidR="004C3ED9" w:rsidRDefault="00000000">
            <w:pPr>
              <w:spacing w:before="20" w:after="20" w:line="269" w:lineRule="auto"/>
            </w:pPr>
            <w:r>
              <w:rPr>
                <w:sz w:val="18"/>
              </w:rPr>
              <w:t>Plataforma de cómputo paralelo de NVIDIA</w:t>
            </w:r>
          </w:p>
        </w:tc>
        <w:tc>
          <w:tcPr>
            <w:tcW w:w="1195" w:type="dxa"/>
            <w:shd w:val="clear" w:color="auto" w:fill="FFFFFF"/>
            <w:tcMar>
              <w:top w:w="80" w:type="dxa"/>
              <w:left w:w="130" w:type="dxa"/>
              <w:bottom w:w="80" w:type="dxa"/>
              <w:right w:w="130" w:type="dxa"/>
            </w:tcMar>
            <w:vAlign w:val="center"/>
          </w:tcPr>
          <w:p w14:paraId="4E8D153A" w14:textId="77777777" w:rsidR="004C3ED9" w:rsidRDefault="00000000">
            <w:pPr>
              <w:spacing w:before="20" w:after="20" w:line="269" w:lineRule="auto"/>
            </w:pPr>
            <w:r>
              <w:rPr>
                <w:sz w:val="18"/>
              </w:rPr>
              <w:t>[R3]</w:t>
            </w:r>
          </w:p>
        </w:tc>
      </w:tr>
      <w:tr w:rsidR="004C3ED9" w14:paraId="79D29229" w14:textId="77777777">
        <w:trPr>
          <w:cantSplit/>
          <w:jc w:val="center"/>
        </w:trPr>
        <w:tc>
          <w:tcPr>
            <w:tcW w:w="1008" w:type="dxa"/>
            <w:shd w:val="clear" w:color="auto" w:fill="F8FAFC"/>
            <w:tcMar>
              <w:top w:w="80" w:type="dxa"/>
              <w:left w:w="130" w:type="dxa"/>
              <w:bottom w:w="80" w:type="dxa"/>
              <w:right w:w="130" w:type="dxa"/>
            </w:tcMar>
            <w:vAlign w:val="center"/>
          </w:tcPr>
          <w:p w14:paraId="266BE84F" w14:textId="77777777" w:rsidR="004C3ED9" w:rsidRDefault="00000000">
            <w:pPr>
              <w:spacing w:before="20" w:after="20" w:line="269" w:lineRule="auto"/>
            </w:pPr>
            <w:r>
              <w:rPr>
                <w:sz w:val="18"/>
              </w:rPr>
              <w:t>FSM</w:t>
            </w:r>
          </w:p>
        </w:tc>
        <w:tc>
          <w:tcPr>
            <w:tcW w:w="7157" w:type="dxa"/>
            <w:shd w:val="clear" w:color="auto" w:fill="F8FAFC"/>
            <w:tcMar>
              <w:top w:w="80" w:type="dxa"/>
              <w:left w:w="130" w:type="dxa"/>
              <w:bottom w:w="80" w:type="dxa"/>
              <w:right w:w="130" w:type="dxa"/>
            </w:tcMar>
            <w:vAlign w:val="center"/>
          </w:tcPr>
          <w:p w14:paraId="14BBD9BF" w14:textId="77777777" w:rsidR="004C3ED9" w:rsidRDefault="00000000">
            <w:pPr>
              <w:spacing w:before="20" w:after="20" w:line="269" w:lineRule="auto"/>
            </w:pPr>
            <w:r>
              <w:rPr>
                <w:i/>
                <w:sz w:val="18"/>
              </w:rPr>
              <w:t>Finite-State Machine</w:t>
            </w:r>
          </w:p>
        </w:tc>
        <w:tc>
          <w:tcPr>
            <w:tcW w:w="1195" w:type="dxa"/>
            <w:shd w:val="clear" w:color="auto" w:fill="F8FAFC"/>
            <w:tcMar>
              <w:top w:w="80" w:type="dxa"/>
              <w:left w:w="130" w:type="dxa"/>
              <w:bottom w:w="80" w:type="dxa"/>
              <w:right w:w="130" w:type="dxa"/>
            </w:tcMar>
            <w:vAlign w:val="center"/>
          </w:tcPr>
          <w:p w14:paraId="059D2CF6" w14:textId="77777777" w:rsidR="004C3ED9" w:rsidRDefault="00000000">
            <w:pPr>
              <w:spacing w:before="20" w:after="20" w:line="269" w:lineRule="auto"/>
            </w:pPr>
            <w:r>
              <w:rPr>
                <w:sz w:val="18"/>
              </w:rPr>
              <w:t>[R1]</w:t>
            </w:r>
          </w:p>
        </w:tc>
      </w:tr>
      <w:tr w:rsidR="004C3ED9" w14:paraId="57C65821" w14:textId="77777777">
        <w:trPr>
          <w:cantSplit/>
          <w:jc w:val="center"/>
        </w:trPr>
        <w:tc>
          <w:tcPr>
            <w:tcW w:w="1008" w:type="dxa"/>
            <w:shd w:val="clear" w:color="auto" w:fill="FFFFFF"/>
            <w:tcMar>
              <w:top w:w="80" w:type="dxa"/>
              <w:left w:w="130" w:type="dxa"/>
              <w:bottom w:w="80" w:type="dxa"/>
              <w:right w:w="130" w:type="dxa"/>
            </w:tcMar>
            <w:vAlign w:val="center"/>
          </w:tcPr>
          <w:p w14:paraId="1E3E22F6" w14:textId="77777777" w:rsidR="004C3ED9" w:rsidRDefault="00000000">
            <w:pPr>
              <w:spacing w:before="20" w:after="20" w:line="269" w:lineRule="auto"/>
            </w:pPr>
            <w:r>
              <w:rPr>
                <w:sz w:val="18"/>
              </w:rPr>
              <w:t>GLPI</w:t>
            </w:r>
          </w:p>
        </w:tc>
        <w:tc>
          <w:tcPr>
            <w:tcW w:w="7157" w:type="dxa"/>
            <w:shd w:val="clear" w:color="auto" w:fill="FFFFFF"/>
            <w:tcMar>
              <w:top w:w="80" w:type="dxa"/>
              <w:left w:w="130" w:type="dxa"/>
              <w:bottom w:w="80" w:type="dxa"/>
              <w:right w:w="130" w:type="dxa"/>
            </w:tcMar>
            <w:vAlign w:val="center"/>
          </w:tcPr>
          <w:p w14:paraId="50CFF8C7" w14:textId="77777777" w:rsidR="004C3ED9" w:rsidRDefault="00000000">
            <w:pPr>
              <w:spacing w:before="20" w:after="20" w:line="269" w:lineRule="auto"/>
            </w:pPr>
            <w:r>
              <w:rPr>
                <w:i/>
                <w:sz w:val="18"/>
              </w:rPr>
              <w:t>Gestionnaire Libre de Parc Informatique</w:t>
            </w:r>
          </w:p>
        </w:tc>
        <w:tc>
          <w:tcPr>
            <w:tcW w:w="1195" w:type="dxa"/>
            <w:shd w:val="clear" w:color="auto" w:fill="FFFFFF"/>
            <w:tcMar>
              <w:top w:w="80" w:type="dxa"/>
              <w:left w:w="130" w:type="dxa"/>
              <w:bottom w:w="80" w:type="dxa"/>
              <w:right w:w="130" w:type="dxa"/>
            </w:tcMar>
            <w:vAlign w:val="center"/>
          </w:tcPr>
          <w:p w14:paraId="5587DA16" w14:textId="77777777" w:rsidR="004C3ED9" w:rsidRDefault="00000000">
            <w:pPr>
              <w:spacing w:before="20" w:after="20" w:line="269" w:lineRule="auto"/>
            </w:pPr>
            <w:r>
              <w:rPr>
                <w:sz w:val="18"/>
              </w:rPr>
              <w:t>[R12]</w:t>
            </w:r>
          </w:p>
        </w:tc>
      </w:tr>
      <w:tr w:rsidR="004C3ED9" w14:paraId="0E3EF3F1" w14:textId="77777777">
        <w:trPr>
          <w:cantSplit/>
          <w:jc w:val="center"/>
        </w:trPr>
        <w:tc>
          <w:tcPr>
            <w:tcW w:w="1008" w:type="dxa"/>
            <w:shd w:val="clear" w:color="auto" w:fill="F8FAFC"/>
            <w:tcMar>
              <w:top w:w="80" w:type="dxa"/>
              <w:left w:w="130" w:type="dxa"/>
              <w:bottom w:w="80" w:type="dxa"/>
              <w:right w:w="130" w:type="dxa"/>
            </w:tcMar>
            <w:vAlign w:val="center"/>
          </w:tcPr>
          <w:p w14:paraId="6F2FD788" w14:textId="77777777" w:rsidR="004C3ED9" w:rsidRDefault="00000000">
            <w:pPr>
              <w:spacing w:before="20" w:after="20" w:line="269" w:lineRule="auto"/>
            </w:pPr>
            <w:r>
              <w:rPr>
                <w:sz w:val="18"/>
              </w:rPr>
              <w:t>GPU</w:t>
            </w:r>
          </w:p>
        </w:tc>
        <w:tc>
          <w:tcPr>
            <w:tcW w:w="7157" w:type="dxa"/>
            <w:shd w:val="clear" w:color="auto" w:fill="F8FAFC"/>
            <w:tcMar>
              <w:top w:w="80" w:type="dxa"/>
              <w:left w:w="130" w:type="dxa"/>
              <w:bottom w:w="80" w:type="dxa"/>
              <w:right w:w="130" w:type="dxa"/>
            </w:tcMar>
            <w:vAlign w:val="center"/>
          </w:tcPr>
          <w:p w14:paraId="196C6BAD" w14:textId="77777777" w:rsidR="004C3ED9" w:rsidRDefault="00000000">
            <w:pPr>
              <w:spacing w:before="20" w:after="20" w:line="269" w:lineRule="auto"/>
            </w:pPr>
            <w:r>
              <w:rPr>
                <w:i/>
                <w:sz w:val="18"/>
              </w:rPr>
              <w:t>Graphics Processing Unit</w:t>
            </w:r>
          </w:p>
        </w:tc>
        <w:tc>
          <w:tcPr>
            <w:tcW w:w="1195" w:type="dxa"/>
            <w:shd w:val="clear" w:color="auto" w:fill="F8FAFC"/>
            <w:tcMar>
              <w:top w:w="80" w:type="dxa"/>
              <w:left w:w="130" w:type="dxa"/>
              <w:bottom w:w="80" w:type="dxa"/>
              <w:right w:w="130" w:type="dxa"/>
            </w:tcMar>
            <w:vAlign w:val="center"/>
          </w:tcPr>
          <w:p w14:paraId="6F6B9BA5" w14:textId="77777777" w:rsidR="004C3ED9" w:rsidRDefault="00000000">
            <w:pPr>
              <w:spacing w:before="20" w:after="20" w:line="269" w:lineRule="auto"/>
            </w:pPr>
            <w:r>
              <w:rPr>
                <w:sz w:val="18"/>
              </w:rPr>
              <w:t>[R3]</w:t>
            </w:r>
          </w:p>
        </w:tc>
      </w:tr>
      <w:tr w:rsidR="004C3ED9" w14:paraId="79CA937A" w14:textId="77777777">
        <w:trPr>
          <w:cantSplit/>
          <w:jc w:val="center"/>
        </w:trPr>
        <w:tc>
          <w:tcPr>
            <w:tcW w:w="1008" w:type="dxa"/>
            <w:shd w:val="clear" w:color="auto" w:fill="FFFFFF"/>
            <w:tcMar>
              <w:top w:w="80" w:type="dxa"/>
              <w:left w:w="130" w:type="dxa"/>
              <w:bottom w:w="80" w:type="dxa"/>
              <w:right w:w="130" w:type="dxa"/>
            </w:tcMar>
            <w:vAlign w:val="center"/>
          </w:tcPr>
          <w:p w14:paraId="202126B7" w14:textId="77777777" w:rsidR="004C3ED9" w:rsidRDefault="00000000">
            <w:pPr>
              <w:spacing w:before="20" w:after="20" w:line="269" w:lineRule="auto"/>
            </w:pPr>
            <w:r>
              <w:rPr>
                <w:sz w:val="18"/>
              </w:rPr>
              <w:t>ITSM</w:t>
            </w:r>
          </w:p>
        </w:tc>
        <w:tc>
          <w:tcPr>
            <w:tcW w:w="7157" w:type="dxa"/>
            <w:shd w:val="clear" w:color="auto" w:fill="FFFFFF"/>
            <w:tcMar>
              <w:top w:w="80" w:type="dxa"/>
              <w:left w:w="130" w:type="dxa"/>
              <w:bottom w:w="80" w:type="dxa"/>
              <w:right w:w="130" w:type="dxa"/>
            </w:tcMar>
            <w:vAlign w:val="center"/>
          </w:tcPr>
          <w:p w14:paraId="32D6FCDE" w14:textId="77777777" w:rsidR="004C3ED9" w:rsidRDefault="00000000">
            <w:pPr>
              <w:spacing w:before="20" w:after="20" w:line="269" w:lineRule="auto"/>
            </w:pPr>
            <w:r>
              <w:rPr>
                <w:i/>
                <w:sz w:val="18"/>
              </w:rPr>
              <w:t>IT Service Management</w:t>
            </w:r>
          </w:p>
        </w:tc>
        <w:tc>
          <w:tcPr>
            <w:tcW w:w="1195" w:type="dxa"/>
            <w:shd w:val="clear" w:color="auto" w:fill="FFFFFF"/>
            <w:tcMar>
              <w:top w:w="80" w:type="dxa"/>
              <w:left w:w="130" w:type="dxa"/>
              <w:bottom w:w="80" w:type="dxa"/>
              <w:right w:w="130" w:type="dxa"/>
            </w:tcMar>
            <w:vAlign w:val="center"/>
          </w:tcPr>
          <w:p w14:paraId="7CAFA7F0" w14:textId="77777777" w:rsidR="004C3ED9" w:rsidRDefault="00000000">
            <w:pPr>
              <w:spacing w:before="20" w:after="20" w:line="269" w:lineRule="auto"/>
            </w:pPr>
            <w:r>
              <w:rPr>
                <w:sz w:val="18"/>
              </w:rPr>
              <w:t>[R1]</w:t>
            </w:r>
          </w:p>
        </w:tc>
      </w:tr>
      <w:tr w:rsidR="004C3ED9" w14:paraId="3BDAFDBF" w14:textId="77777777">
        <w:trPr>
          <w:cantSplit/>
          <w:jc w:val="center"/>
        </w:trPr>
        <w:tc>
          <w:tcPr>
            <w:tcW w:w="1008" w:type="dxa"/>
            <w:shd w:val="clear" w:color="auto" w:fill="F8FAFC"/>
            <w:tcMar>
              <w:top w:w="80" w:type="dxa"/>
              <w:left w:w="130" w:type="dxa"/>
              <w:bottom w:w="80" w:type="dxa"/>
              <w:right w:w="130" w:type="dxa"/>
            </w:tcMar>
            <w:vAlign w:val="center"/>
          </w:tcPr>
          <w:p w14:paraId="6B88A1BC" w14:textId="77777777" w:rsidR="004C3ED9" w:rsidRDefault="00000000">
            <w:pPr>
              <w:spacing w:before="20" w:after="20" w:line="269" w:lineRule="auto"/>
            </w:pPr>
            <w:r>
              <w:rPr>
                <w:sz w:val="18"/>
              </w:rPr>
              <w:t>LLM</w:t>
            </w:r>
          </w:p>
        </w:tc>
        <w:tc>
          <w:tcPr>
            <w:tcW w:w="7157" w:type="dxa"/>
            <w:shd w:val="clear" w:color="auto" w:fill="F8FAFC"/>
            <w:tcMar>
              <w:top w:w="80" w:type="dxa"/>
              <w:left w:w="130" w:type="dxa"/>
              <w:bottom w:w="80" w:type="dxa"/>
              <w:right w:w="130" w:type="dxa"/>
            </w:tcMar>
            <w:vAlign w:val="center"/>
          </w:tcPr>
          <w:p w14:paraId="73B19138" w14:textId="77777777" w:rsidR="004C3ED9" w:rsidRDefault="00000000">
            <w:pPr>
              <w:spacing w:before="20" w:after="20" w:line="269" w:lineRule="auto"/>
            </w:pPr>
            <w:r>
              <w:rPr>
                <w:i/>
                <w:sz w:val="18"/>
              </w:rPr>
              <w:t>Large Language Model</w:t>
            </w:r>
          </w:p>
        </w:tc>
        <w:tc>
          <w:tcPr>
            <w:tcW w:w="1195" w:type="dxa"/>
            <w:shd w:val="clear" w:color="auto" w:fill="F8FAFC"/>
            <w:tcMar>
              <w:top w:w="80" w:type="dxa"/>
              <w:left w:w="130" w:type="dxa"/>
              <w:bottom w:w="80" w:type="dxa"/>
              <w:right w:w="130" w:type="dxa"/>
            </w:tcMar>
            <w:vAlign w:val="center"/>
          </w:tcPr>
          <w:p w14:paraId="7E1D0F25" w14:textId="77777777" w:rsidR="004C3ED9" w:rsidRDefault="00000000">
            <w:pPr>
              <w:spacing w:before="20" w:after="20" w:line="269" w:lineRule="auto"/>
            </w:pPr>
            <w:r>
              <w:rPr>
                <w:sz w:val="18"/>
              </w:rPr>
              <w:t>[R13]</w:t>
            </w:r>
          </w:p>
        </w:tc>
      </w:tr>
      <w:tr w:rsidR="004C3ED9" w14:paraId="6D74CE2D" w14:textId="77777777">
        <w:trPr>
          <w:cantSplit/>
          <w:jc w:val="center"/>
        </w:trPr>
        <w:tc>
          <w:tcPr>
            <w:tcW w:w="1008" w:type="dxa"/>
            <w:shd w:val="clear" w:color="auto" w:fill="FFFFFF"/>
            <w:tcMar>
              <w:top w:w="80" w:type="dxa"/>
              <w:left w:w="130" w:type="dxa"/>
              <w:bottom w:w="80" w:type="dxa"/>
              <w:right w:w="130" w:type="dxa"/>
            </w:tcMar>
            <w:vAlign w:val="center"/>
          </w:tcPr>
          <w:p w14:paraId="5B45533D" w14:textId="77777777" w:rsidR="004C3ED9" w:rsidRDefault="00000000">
            <w:pPr>
              <w:spacing w:before="20" w:after="20" w:line="269" w:lineRule="auto"/>
            </w:pPr>
            <w:r>
              <w:rPr>
                <w:sz w:val="18"/>
              </w:rPr>
              <w:t>ODS</w:t>
            </w:r>
          </w:p>
        </w:tc>
        <w:tc>
          <w:tcPr>
            <w:tcW w:w="7157" w:type="dxa"/>
            <w:shd w:val="clear" w:color="auto" w:fill="FFFFFF"/>
            <w:tcMar>
              <w:top w:w="80" w:type="dxa"/>
              <w:left w:w="130" w:type="dxa"/>
              <w:bottom w:w="80" w:type="dxa"/>
              <w:right w:w="130" w:type="dxa"/>
            </w:tcMar>
            <w:vAlign w:val="center"/>
          </w:tcPr>
          <w:p w14:paraId="0D97369C" w14:textId="77777777" w:rsidR="004C3ED9" w:rsidRDefault="00000000">
            <w:pPr>
              <w:spacing w:before="20" w:after="20" w:line="269" w:lineRule="auto"/>
            </w:pPr>
            <w:r>
              <w:rPr>
                <w:sz w:val="18"/>
              </w:rPr>
              <w:t>Objetivos de Desarrollo Sostenible</w:t>
            </w:r>
          </w:p>
        </w:tc>
        <w:tc>
          <w:tcPr>
            <w:tcW w:w="1195" w:type="dxa"/>
            <w:shd w:val="clear" w:color="auto" w:fill="FFFFFF"/>
            <w:tcMar>
              <w:top w:w="80" w:type="dxa"/>
              <w:left w:w="130" w:type="dxa"/>
              <w:bottom w:w="80" w:type="dxa"/>
              <w:right w:w="130" w:type="dxa"/>
            </w:tcMar>
            <w:vAlign w:val="center"/>
          </w:tcPr>
          <w:p w14:paraId="7D16C447" w14:textId="77777777" w:rsidR="004C3ED9" w:rsidRDefault="00000000">
            <w:pPr>
              <w:spacing w:before="20" w:after="20" w:line="269" w:lineRule="auto"/>
            </w:pPr>
            <w:r>
              <w:rPr>
                <w:sz w:val="18"/>
              </w:rPr>
              <w:t>[R5]</w:t>
            </w:r>
          </w:p>
        </w:tc>
      </w:tr>
      <w:tr w:rsidR="004C3ED9" w14:paraId="70F8736E" w14:textId="77777777">
        <w:trPr>
          <w:cantSplit/>
          <w:jc w:val="center"/>
        </w:trPr>
        <w:tc>
          <w:tcPr>
            <w:tcW w:w="1008" w:type="dxa"/>
            <w:shd w:val="clear" w:color="auto" w:fill="F8FAFC"/>
            <w:tcMar>
              <w:top w:w="80" w:type="dxa"/>
              <w:left w:w="130" w:type="dxa"/>
              <w:bottom w:w="80" w:type="dxa"/>
              <w:right w:w="130" w:type="dxa"/>
            </w:tcMar>
            <w:vAlign w:val="center"/>
          </w:tcPr>
          <w:p w14:paraId="35169440" w14:textId="77777777" w:rsidR="004C3ED9" w:rsidRDefault="00000000">
            <w:pPr>
              <w:spacing w:before="20" w:after="20" w:line="269" w:lineRule="auto"/>
            </w:pPr>
            <w:r>
              <w:rPr>
                <w:sz w:val="18"/>
              </w:rPr>
              <w:t>PND</w:t>
            </w:r>
          </w:p>
        </w:tc>
        <w:tc>
          <w:tcPr>
            <w:tcW w:w="7157" w:type="dxa"/>
            <w:shd w:val="clear" w:color="auto" w:fill="F8FAFC"/>
            <w:tcMar>
              <w:top w:w="80" w:type="dxa"/>
              <w:left w:w="130" w:type="dxa"/>
              <w:bottom w:w="80" w:type="dxa"/>
              <w:right w:w="130" w:type="dxa"/>
            </w:tcMar>
            <w:vAlign w:val="center"/>
          </w:tcPr>
          <w:p w14:paraId="3E42377D" w14:textId="77777777" w:rsidR="004C3ED9" w:rsidRDefault="00000000">
            <w:pPr>
              <w:spacing w:before="20" w:after="20" w:line="269" w:lineRule="auto"/>
            </w:pPr>
            <w:r>
              <w:rPr>
                <w:sz w:val="18"/>
              </w:rPr>
              <w:t>Plan Nacional de Desarrollo</w:t>
            </w:r>
          </w:p>
        </w:tc>
        <w:tc>
          <w:tcPr>
            <w:tcW w:w="1195" w:type="dxa"/>
            <w:shd w:val="clear" w:color="auto" w:fill="F8FAFC"/>
            <w:tcMar>
              <w:top w:w="80" w:type="dxa"/>
              <w:left w:w="130" w:type="dxa"/>
              <w:bottom w:w="80" w:type="dxa"/>
              <w:right w:w="130" w:type="dxa"/>
            </w:tcMar>
            <w:vAlign w:val="center"/>
          </w:tcPr>
          <w:p w14:paraId="0D5780E4" w14:textId="77777777" w:rsidR="004C3ED9" w:rsidRDefault="00000000">
            <w:pPr>
              <w:spacing w:before="20" w:after="20" w:line="269" w:lineRule="auto"/>
            </w:pPr>
            <w:r>
              <w:rPr>
                <w:sz w:val="18"/>
              </w:rPr>
              <w:t>[R6]</w:t>
            </w:r>
          </w:p>
        </w:tc>
      </w:tr>
      <w:tr w:rsidR="004C3ED9" w14:paraId="56F7EC6F" w14:textId="77777777">
        <w:trPr>
          <w:cantSplit/>
          <w:jc w:val="center"/>
        </w:trPr>
        <w:tc>
          <w:tcPr>
            <w:tcW w:w="1008" w:type="dxa"/>
            <w:shd w:val="clear" w:color="auto" w:fill="FFFFFF"/>
            <w:tcMar>
              <w:top w:w="80" w:type="dxa"/>
              <w:left w:w="130" w:type="dxa"/>
              <w:bottom w:w="80" w:type="dxa"/>
              <w:right w:w="130" w:type="dxa"/>
            </w:tcMar>
            <w:vAlign w:val="center"/>
          </w:tcPr>
          <w:p w14:paraId="0671438B" w14:textId="77777777" w:rsidR="004C3ED9" w:rsidRDefault="00000000">
            <w:pPr>
              <w:spacing w:before="20" w:after="20" w:line="269" w:lineRule="auto"/>
            </w:pPr>
            <w:r>
              <w:rPr>
                <w:sz w:val="18"/>
              </w:rPr>
              <w:t>REST</w:t>
            </w:r>
          </w:p>
        </w:tc>
        <w:tc>
          <w:tcPr>
            <w:tcW w:w="7157" w:type="dxa"/>
            <w:shd w:val="clear" w:color="auto" w:fill="FFFFFF"/>
            <w:tcMar>
              <w:top w:w="80" w:type="dxa"/>
              <w:left w:w="130" w:type="dxa"/>
              <w:bottom w:w="80" w:type="dxa"/>
              <w:right w:w="130" w:type="dxa"/>
            </w:tcMar>
            <w:vAlign w:val="center"/>
          </w:tcPr>
          <w:p w14:paraId="4238D349" w14:textId="77777777" w:rsidR="004C3ED9" w:rsidRDefault="00000000">
            <w:pPr>
              <w:spacing w:before="20" w:after="20" w:line="269" w:lineRule="auto"/>
            </w:pPr>
            <w:r>
              <w:rPr>
                <w:i/>
                <w:sz w:val="18"/>
              </w:rPr>
              <w:t>Representational State Transfer</w:t>
            </w:r>
          </w:p>
        </w:tc>
        <w:tc>
          <w:tcPr>
            <w:tcW w:w="1195" w:type="dxa"/>
            <w:shd w:val="clear" w:color="auto" w:fill="FFFFFF"/>
            <w:tcMar>
              <w:top w:w="80" w:type="dxa"/>
              <w:left w:w="130" w:type="dxa"/>
              <w:bottom w:w="80" w:type="dxa"/>
              <w:right w:w="130" w:type="dxa"/>
            </w:tcMar>
            <w:vAlign w:val="center"/>
          </w:tcPr>
          <w:p w14:paraId="190E5C4E" w14:textId="77777777" w:rsidR="004C3ED9" w:rsidRDefault="00000000">
            <w:pPr>
              <w:spacing w:before="20" w:after="20" w:line="269" w:lineRule="auto"/>
            </w:pPr>
            <w:r>
              <w:rPr>
                <w:sz w:val="18"/>
              </w:rPr>
              <w:t>[R12]</w:t>
            </w:r>
          </w:p>
        </w:tc>
      </w:tr>
      <w:tr w:rsidR="004C3ED9" w14:paraId="1B4314DB" w14:textId="77777777">
        <w:trPr>
          <w:cantSplit/>
          <w:jc w:val="center"/>
        </w:trPr>
        <w:tc>
          <w:tcPr>
            <w:tcW w:w="1008" w:type="dxa"/>
            <w:shd w:val="clear" w:color="auto" w:fill="F8FAFC"/>
            <w:tcMar>
              <w:top w:w="80" w:type="dxa"/>
              <w:left w:w="130" w:type="dxa"/>
              <w:bottom w:w="80" w:type="dxa"/>
              <w:right w:w="130" w:type="dxa"/>
            </w:tcMar>
            <w:vAlign w:val="center"/>
          </w:tcPr>
          <w:p w14:paraId="00363ED6" w14:textId="77777777" w:rsidR="004C3ED9" w:rsidRDefault="00000000">
            <w:pPr>
              <w:spacing w:before="20" w:after="20" w:line="269" w:lineRule="auto"/>
            </w:pPr>
            <w:r>
              <w:rPr>
                <w:sz w:val="18"/>
              </w:rPr>
              <w:t>RAG</w:t>
            </w:r>
          </w:p>
        </w:tc>
        <w:tc>
          <w:tcPr>
            <w:tcW w:w="7157" w:type="dxa"/>
            <w:shd w:val="clear" w:color="auto" w:fill="F8FAFC"/>
            <w:tcMar>
              <w:top w:w="80" w:type="dxa"/>
              <w:left w:w="130" w:type="dxa"/>
              <w:bottom w:w="80" w:type="dxa"/>
              <w:right w:w="130" w:type="dxa"/>
            </w:tcMar>
            <w:vAlign w:val="center"/>
          </w:tcPr>
          <w:p w14:paraId="3C15496C" w14:textId="77777777" w:rsidR="004C3ED9" w:rsidRDefault="00000000">
            <w:pPr>
              <w:spacing w:before="20" w:after="20" w:line="269" w:lineRule="auto"/>
            </w:pPr>
            <w:r>
              <w:rPr>
                <w:i/>
                <w:sz w:val="18"/>
              </w:rPr>
              <w:t>Retrieval-Augmented Generation</w:t>
            </w:r>
          </w:p>
        </w:tc>
        <w:tc>
          <w:tcPr>
            <w:tcW w:w="1195" w:type="dxa"/>
            <w:shd w:val="clear" w:color="auto" w:fill="F8FAFC"/>
            <w:tcMar>
              <w:top w:w="80" w:type="dxa"/>
              <w:left w:w="130" w:type="dxa"/>
              <w:bottom w:w="80" w:type="dxa"/>
              <w:right w:w="130" w:type="dxa"/>
            </w:tcMar>
            <w:vAlign w:val="center"/>
          </w:tcPr>
          <w:p w14:paraId="17AE7820" w14:textId="77777777" w:rsidR="004C3ED9" w:rsidRDefault="00000000">
            <w:pPr>
              <w:spacing w:before="20" w:after="20" w:line="269" w:lineRule="auto"/>
            </w:pPr>
            <w:r>
              <w:rPr>
                <w:sz w:val="18"/>
              </w:rPr>
              <w:t>[R1]</w:t>
            </w:r>
          </w:p>
        </w:tc>
      </w:tr>
      <w:tr w:rsidR="004C3ED9" w14:paraId="79CF43B9" w14:textId="77777777">
        <w:trPr>
          <w:cantSplit/>
          <w:jc w:val="center"/>
        </w:trPr>
        <w:tc>
          <w:tcPr>
            <w:tcW w:w="1008" w:type="dxa"/>
            <w:shd w:val="clear" w:color="auto" w:fill="FFFFFF"/>
            <w:tcMar>
              <w:top w:w="80" w:type="dxa"/>
              <w:left w:w="130" w:type="dxa"/>
              <w:bottom w:w="80" w:type="dxa"/>
              <w:right w:w="130" w:type="dxa"/>
            </w:tcMar>
            <w:vAlign w:val="center"/>
          </w:tcPr>
          <w:p w14:paraId="7783D5FE" w14:textId="77777777" w:rsidR="004C3ED9" w:rsidRDefault="00000000">
            <w:pPr>
              <w:spacing w:before="20" w:after="20" w:line="269" w:lineRule="auto"/>
            </w:pPr>
            <w:r>
              <w:rPr>
                <w:sz w:val="18"/>
              </w:rPr>
              <w:t>TCO</w:t>
            </w:r>
          </w:p>
        </w:tc>
        <w:tc>
          <w:tcPr>
            <w:tcW w:w="7157" w:type="dxa"/>
            <w:shd w:val="clear" w:color="auto" w:fill="FFFFFF"/>
            <w:tcMar>
              <w:top w:w="80" w:type="dxa"/>
              <w:left w:w="130" w:type="dxa"/>
              <w:bottom w:w="80" w:type="dxa"/>
              <w:right w:w="130" w:type="dxa"/>
            </w:tcMar>
            <w:vAlign w:val="center"/>
          </w:tcPr>
          <w:p w14:paraId="17B57992" w14:textId="77777777" w:rsidR="004C3ED9" w:rsidRDefault="00000000">
            <w:pPr>
              <w:spacing w:before="20" w:after="20" w:line="269" w:lineRule="auto"/>
            </w:pPr>
            <w:r>
              <w:rPr>
                <w:i/>
                <w:sz w:val="18"/>
              </w:rPr>
              <w:t>Total Cost of Ownership</w:t>
            </w:r>
          </w:p>
        </w:tc>
        <w:tc>
          <w:tcPr>
            <w:tcW w:w="1195" w:type="dxa"/>
            <w:shd w:val="clear" w:color="auto" w:fill="FFFFFF"/>
            <w:tcMar>
              <w:top w:w="80" w:type="dxa"/>
              <w:left w:w="130" w:type="dxa"/>
              <w:bottom w:w="80" w:type="dxa"/>
              <w:right w:w="130" w:type="dxa"/>
            </w:tcMar>
            <w:vAlign w:val="center"/>
          </w:tcPr>
          <w:p w14:paraId="2805991A" w14:textId="77777777" w:rsidR="004C3ED9" w:rsidRDefault="00000000">
            <w:pPr>
              <w:spacing w:before="20" w:after="20" w:line="269" w:lineRule="auto"/>
            </w:pPr>
            <w:r>
              <w:rPr>
                <w:sz w:val="18"/>
              </w:rPr>
              <w:t>[R2]</w:t>
            </w:r>
          </w:p>
        </w:tc>
      </w:tr>
      <w:tr w:rsidR="004C3ED9" w14:paraId="388DFAA4" w14:textId="77777777">
        <w:trPr>
          <w:cantSplit/>
          <w:jc w:val="center"/>
        </w:trPr>
        <w:tc>
          <w:tcPr>
            <w:tcW w:w="1008" w:type="dxa"/>
            <w:shd w:val="clear" w:color="auto" w:fill="F8FAFC"/>
            <w:tcMar>
              <w:top w:w="80" w:type="dxa"/>
              <w:left w:w="130" w:type="dxa"/>
              <w:bottom w:w="80" w:type="dxa"/>
              <w:right w:w="130" w:type="dxa"/>
            </w:tcMar>
            <w:vAlign w:val="center"/>
          </w:tcPr>
          <w:p w14:paraId="1F6602C6" w14:textId="77777777" w:rsidR="004C3ED9" w:rsidRDefault="00000000">
            <w:pPr>
              <w:spacing w:before="20" w:after="20" w:line="269" w:lineRule="auto"/>
            </w:pPr>
            <w:r>
              <w:rPr>
                <w:sz w:val="18"/>
              </w:rPr>
              <w:t>TLS</w:t>
            </w:r>
          </w:p>
        </w:tc>
        <w:tc>
          <w:tcPr>
            <w:tcW w:w="7157" w:type="dxa"/>
            <w:shd w:val="clear" w:color="auto" w:fill="F8FAFC"/>
            <w:tcMar>
              <w:top w:w="80" w:type="dxa"/>
              <w:left w:w="130" w:type="dxa"/>
              <w:bottom w:w="80" w:type="dxa"/>
              <w:right w:w="130" w:type="dxa"/>
            </w:tcMar>
            <w:vAlign w:val="center"/>
          </w:tcPr>
          <w:p w14:paraId="2785356E" w14:textId="77777777" w:rsidR="004C3ED9" w:rsidRDefault="00000000">
            <w:pPr>
              <w:spacing w:before="20" w:after="20" w:line="269" w:lineRule="auto"/>
            </w:pPr>
            <w:r>
              <w:rPr>
                <w:i/>
                <w:sz w:val="18"/>
              </w:rPr>
              <w:t>Transport Layer Security</w:t>
            </w:r>
          </w:p>
        </w:tc>
        <w:tc>
          <w:tcPr>
            <w:tcW w:w="1195" w:type="dxa"/>
            <w:shd w:val="clear" w:color="auto" w:fill="F8FAFC"/>
            <w:tcMar>
              <w:top w:w="80" w:type="dxa"/>
              <w:left w:w="130" w:type="dxa"/>
              <w:bottom w:w="80" w:type="dxa"/>
              <w:right w:w="130" w:type="dxa"/>
            </w:tcMar>
            <w:vAlign w:val="center"/>
          </w:tcPr>
          <w:p w14:paraId="3C5F8C16" w14:textId="77777777" w:rsidR="004C3ED9" w:rsidRDefault="00000000">
            <w:pPr>
              <w:spacing w:before="20" w:after="20" w:line="269" w:lineRule="auto"/>
            </w:pPr>
            <w:r>
              <w:rPr>
                <w:sz w:val="18"/>
              </w:rPr>
              <w:t>[R15]</w:t>
            </w:r>
          </w:p>
        </w:tc>
      </w:tr>
      <w:tr w:rsidR="004C3ED9" w14:paraId="0FCFBD2C" w14:textId="77777777">
        <w:trPr>
          <w:cantSplit/>
          <w:jc w:val="center"/>
        </w:trPr>
        <w:tc>
          <w:tcPr>
            <w:tcW w:w="1008" w:type="dxa"/>
            <w:shd w:val="clear" w:color="auto" w:fill="FFFFFF"/>
            <w:tcMar>
              <w:top w:w="80" w:type="dxa"/>
              <w:left w:w="130" w:type="dxa"/>
              <w:bottom w:w="80" w:type="dxa"/>
              <w:right w:w="130" w:type="dxa"/>
            </w:tcMar>
            <w:vAlign w:val="center"/>
          </w:tcPr>
          <w:p w14:paraId="39D52677" w14:textId="77777777" w:rsidR="004C3ED9" w:rsidRDefault="00000000">
            <w:pPr>
              <w:spacing w:before="20" w:after="20" w:line="269" w:lineRule="auto"/>
            </w:pPr>
            <w:r>
              <w:rPr>
                <w:sz w:val="18"/>
              </w:rPr>
              <w:t>USD</w:t>
            </w:r>
          </w:p>
        </w:tc>
        <w:tc>
          <w:tcPr>
            <w:tcW w:w="7157" w:type="dxa"/>
            <w:shd w:val="clear" w:color="auto" w:fill="FFFFFF"/>
            <w:tcMar>
              <w:top w:w="80" w:type="dxa"/>
              <w:left w:w="130" w:type="dxa"/>
              <w:bottom w:w="80" w:type="dxa"/>
              <w:right w:w="130" w:type="dxa"/>
            </w:tcMar>
            <w:vAlign w:val="center"/>
          </w:tcPr>
          <w:p w14:paraId="4131889C" w14:textId="77777777" w:rsidR="004C3ED9" w:rsidRDefault="00000000">
            <w:pPr>
              <w:spacing w:before="20" w:after="20" w:line="269" w:lineRule="auto"/>
            </w:pPr>
            <w:r>
              <w:rPr>
                <w:sz w:val="18"/>
              </w:rPr>
              <w:t>Dólar estadounidense</w:t>
            </w:r>
          </w:p>
        </w:tc>
        <w:tc>
          <w:tcPr>
            <w:tcW w:w="1195" w:type="dxa"/>
            <w:shd w:val="clear" w:color="auto" w:fill="FFFFFF"/>
            <w:tcMar>
              <w:top w:w="80" w:type="dxa"/>
              <w:left w:w="130" w:type="dxa"/>
              <w:bottom w:w="80" w:type="dxa"/>
              <w:right w:w="130" w:type="dxa"/>
            </w:tcMar>
            <w:vAlign w:val="center"/>
          </w:tcPr>
          <w:p w14:paraId="2452994C" w14:textId="77777777" w:rsidR="004C3ED9" w:rsidRDefault="00000000">
            <w:pPr>
              <w:spacing w:before="20" w:after="20" w:line="269" w:lineRule="auto"/>
            </w:pPr>
            <w:r>
              <w:rPr>
                <w:sz w:val="18"/>
              </w:rPr>
              <w:t>[R2]</w:t>
            </w:r>
          </w:p>
        </w:tc>
      </w:tr>
      <w:tr w:rsidR="004C3ED9" w14:paraId="1C1C76CB" w14:textId="77777777">
        <w:trPr>
          <w:cantSplit/>
          <w:jc w:val="center"/>
        </w:trPr>
        <w:tc>
          <w:tcPr>
            <w:tcW w:w="1008" w:type="dxa"/>
            <w:shd w:val="clear" w:color="auto" w:fill="F8FAFC"/>
            <w:tcMar>
              <w:top w:w="80" w:type="dxa"/>
              <w:left w:w="130" w:type="dxa"/>
              <w:bottom w:w="80" w:type="dxa"/>
              <w:right w:w="130" w:type="dxa"/>
            </w:tcMar>
            <w:vAlign w:val="center"/>
          </w:tcPr>
          <w:p w14:paraId="2F98FC2E" w14:textId="77777777" w:rsidR="004C3ED9" w:rsidRDefault="00000000">
            <w:pPr>
              <w:spacing w:before="20" w:after="20" w:line="269" w:lineRule="auto"/>
            </w:pPr>
            <w:r>
              <w:rPr>
                <w:sz w:val="18"/>
              </w:rPr>
              <w:t>COP</w:t>
            </w:r>
          </w:p>
        </w:tc>
        <w:tc>
          <w:tcPr>
            <w:tcW w:w="7157" w:type="dxa"/>
            <w:shd w:val="clear" w:color="auto" w:fill="F8FAFC"/>
            <w:tcMar>
              <w:top w:w="80" w:type="dxa"/>
              <w:left w:w="130" w:type="dxa"/>
              <w:bottom w:w="80" w:type="dxa"/>
              <w:right w:w="130" w:type="dxa"/>
            </w:tcMar>
            <w:vAlign w:val="center"/>
          </w:tcPr>
          <w:p w14:paraId="1B0F3739" w14:textId="77777777" w:rsidR="004C3ED9" w:rsidRDefault="00000000">
            <w:pPr>
              <w:spacing w:before="20" w:after="20" w:line="269" w:lineRule="auto"/>
            </w:pPr>
            <w:r>
              <w:rPr>
                <w:sz w:val="18"/>
              </w:rPr>
              <w:t>Peso colombiano</w:t>
            </w:r>
          </w:p>
        </w:tc>
        <w:tc>
          <w:tcPr>
            <w:tcW w:w="1195" w:type="dxa"/>
            <w:shd w:val="clear" w:color="auto" w:fill="F8FAFC"/>
            <w:tcMar>
              <w:top w:w="80" w:type="dxa"/>
              <w:left w:w="130" w:type="dxa"/>
              <w:bottom w:w="80" w:type="dxa"/>
              <w:right w:w="130" w:type="dxa"/>
            </w:tcMar>
            <w:vAlign w:val="center"/>
          </w:tcPr>
          <w:p w14:paraId="31C63643" w14:textId="77777777" w:rsidR="004C3ED9" w:rsidRDefault="00000000">
            <w:pPr>
              <w:spacing w:before="20" w:after="20" w:line="269" w:lineRule="auto"/>
            </w:pPr>
            <w:r>
              <w:rPr>
                <w:sz w:val="18"/>
              </w:rPr>
              <w:t>[R2]</w:t>
            </w:r>
          </w:p>
        </w:tc>
      </w:tr>
      <w:tr w:rsidR="004C3ED9" w14:paraId="493B382B" w14:textId="77777777">
        <w:trPr>
          <w:cantSplit/>
          <w:jc w:val="center"/>
        </w:trPr>
        <w:tc>
          <w:tcPr>
            <w:tcW w:w="1008" w:type="dxa"/>
            <w:shd w:val="clear" w:color="auto" w:fill="FFFFFF"/>
            <w:tcMar>
              <w:top w:w="80" w:type="dxa"/>
              <w:left w:w="130" w:type="dxa"/>
              <w:bottom w:w="80" w:type="dxa"/>
              <w:right w:w="130" w:type="dxa"/>
            </w:tcMar>
            <w:vAlign w:val="center"/>
          </w:tcPr>
          <w:p w14:paraId="0B06040B" w14:textId="77777777" w:rsidR="004C3ED9" w:rsidRDefault="00000000">
            <w:pPr>
              <w:spacing w:before="20" w:after="20" w:line="269" w:lineRule="auto"/>
            </w:pPr>
            <w:r>
              <w:rPr>
                <w:sz w:val="18"/>
              </w:rPr>
              <w:t>VRAM</w:t>
            </w:r>
          </w:p>
        </w:tc>
        <w:tc>
          <w:tcPr>
            <w:tcW w:w="7157" w:type="dxa"/>
            <w:shd w:val="clear" w:color="auto" w:fill="FFFFFF"/>
            <w:tcMar>
              <w:top w:w="80" w:type="dxa"/>
              <w:left w:w="130" w:type="dxa"/>
              <w:bottom w:w="80" w:type="dxa"/>
              <w:right w:w="130" w:type="dxa"/>
            </w:tcMar>
            <w:vAlign w:val="center"/>
          </w:tcPr>
          <w:p w14:paraId="00D5D99D" w14:textId="77777777" w:rsidR="004C3ED9" w:rsidRDefault="00000000">
            <w:pPr>
              <w:spacing w:before="20" w:after="20" w:line="269" w:lineRule="auto"/>
            </w:pPr>
            <w:r>
              <w:rPr>
                <w:sz w:val="18"/>
              </w:rPr>
              <w:t>Memoria de video de la GPU</w:t>
            </w:r>
          </w:p>
        </w:tc>
        <w:tc>
          <w:tcPr>
            <w:tcW w:w="1195" w:type="dxa"/>
            <w:shd w:val="clear" w:color="auto" w:fill="FFFFFF"/>
            <w:tcMar>
              <w:top w:w="80" w:type="dxa"/>
              <w:left w:w="130" w:type="dxa"/>
              <w:bottom w:w="80" w:type="dxa"/>
              <w:right w:w="130" w:type="dxa"/>
            </w:tcMar>
            <w:vAlign w:val="center"/>
          </w:tcPr>
          <w:p w14:paraId="270A17AE" w14:textId="77777777" w:rsidR="004C3ED9" w:rsidRDefault="00000000">
            <w:pPr>
              <w:spacing w:before="20" w:after="20" w:line="269" w:lineRule="auto"/>
            </w:pPr>
            <w:r>
              <w:rPr>
                <w:sz w:val="18"/>
              </w:rPr>
              <w:t>[R3]</w:t>
            </w:r>
          </w:p>
        </w:tc>
      </w:tr>
    </w:tbl>
    <w:p w14:paraId="7FE6934F" w14:textId="77777777" w:rsidR="004C3ED9" w:rsidRDefault="004C3ED9">
      <w:pPr>
        <w:spacing w:after="120"/>
      </w:pPr>
    </w:p>
    <w:p w14:paraId="4BAE435F" w14:textId="77777777" w:rsidR="004C3ED9" w:rsidRDefault="00000000">
      <w:r>
        <w:br w:type="page"/>
      </w:r>
    </w:p>
    <w:p w14:paraId="775B6F25" w14:textId="77777777" w:rsidR="004C3ED9" w:rsidRDefault="00000000">
      <w:pPr>
        <w:pStyle w:val="Ttulo1"/>
      </w:pPr>
      <w:r>
        <w:rPr>
          <w:rFonts w:ascii="Calibri" w:hAnsi="Calibri"/>
        </w:rPr>
        <w:lastRenderedPageBreak/>
        <w:t>4. Resumen del Trabajo Requerido</w:t>
      </w:r>
    </w:p>
    <w:p w14:paraId="09C3E444" w14:textId="77777777" w:rsidR="004C3ED9" w:rsidRDefault="00000000">
      <w:pPr>
        <w:jc w:val="both"/>
      </w:pPr>
      <w:r>
        <w:t>El trabajo consistió en diseñar, implementar y evaluar un asistente que orienta consultas mediante autoservicio documental y facilita el escalamiento de incidentes de TI. Incluyó análisis de manuales, FastAPI, una máquina de estados, RAG local, selección configurable de proveedor LLM, contingencia con Ollama, cliente REST GLPI y, en octubre, asistentes con corpus separado por dependencia. La validación cuantitativa y sus límites se presentan al final del capítulo 5.</w:t>
      </w:r>
    </w:p>
    <w:p w14:paraId="3B18C810" w14:textId="77777777" w:rsidR="004C3ED9" w:rsidRDefault="00000000">
      <w:pPr>
        <w:jc w:val="both"/>
      </w:pPr>
      <w:r>
        <w:t>El comportamiento previsto distingue tres tipos de interacción:</w:t>
      </w:r>
    </w:p>
    <w:p w14:paraId="40BFF2F7" w14:textId="77777777" w:rsidR="004C3ED9" w:rsidRDefault="00000000">
      <w:pPr>
        <w:spacing w:before="20" w:after="60"/>
        <w:ind w:left="432" w:hanging="432"/>
        <w:jc w:val="both"/>
      </w:pPr>
      <w:r>
        <w:rPr>
          <w:b/>
          <w:color w:val="1E40AF"/>
          <w:sz w:val="21"/>
        </w:rPr>
        <w:t xml:space="preserve">1.  </w:t>
      </w:r>
      <w:r>
        <w:rPr>
          <w:b/>
          <w:sz w:val="21"/>
        </w:rPr>
        <w:t>Consulta técnica con procedimiento documentado:</w:t>
      </w:r>
      <w:r>
        <w:rPr>
          <w:sz w:val="21"/>
        </w:rPr>
        <w:t xml:space="preserve"> el sistema recupera información local y explica pasos de autoservicio.</w:t>
      </w:r>
    </w:p>
    <w:p w14:paraId="1ED8CFD0" w14:textId="77777777" w:rsidR="004C3ED9" w:rsidRDefault="00000000">
      <w:pPr>
        <w:spacing w:before="20" w:after="60"/>
        <w:ind w:left="432" w:hanging="432"/>
        <w:jc w:val="both"/>
      </w:pPr>
      <w:r>
        <w:rPr>
          <w:b/>
          <w:color w:val="1E40AF"/>
          <w:sz w:val="21"/>
        </w:rPr>
        <w:t xml:space="preserve">2.  </w:t>
      </w:r>
      <w:r>
        <w:rPr>
          <w:b/>
          <w:sz w:val="21"/>
        </w:rPr>
        <w:t>Problema básico susceptible de verificación:</w:t>
      </w:r>
      <w:r>
        <w:rPr>
          <w:sz w:val="21"/>
        </w:rPr>
        <w:t xml:space="preserve"> el sistema presenta, cuando está respaldado por la documentación y es seguro, pasos iniciales, como revisar una conexión que pueda explicar que una pantalla no encienda. Si el problema persiste, ofrece escalar.</w:t>
      </w:r>
    </w:p>
    <w:p w14:paraId="7EA92F7B" w14:textId="77777777" w:rsidR="004C3ED9" w:rsidRDefault="00000000">
      <w:pPr>
        <w:spacing w:before="20" w:after="60"/>
        <w:ind w:left="432" w:hanging="432"/>
        <w:jc w:val="both"/>
      </w:pPr>
      <w:r>
        <w:rPr>
          <w:b/>
          <w:color w:val="1E40AF"/>
          <w:sz w:val="21"/>
        </w:rPr>
        <w:t xml:space="preserve">3.  </w:t>
      </w:r>
      <w:r>
        <w:rPr>
          <w:b/>
          <w:sz w:val="21"/>
        </w:rPr>
        <w:t>Consulta de un trámite ajeno a soporte de TI:</w:t>
      </w:r>
      <w:r>
        <w:rPr>
          <w:sz w:val="21"/>
        </w:rPr>
        <w:t xml:space="preserve"> el sistema busca información institucional pertinente, orienta conforme a la fuente disponible y evita generar un ticket técnico que no corresponda. Un ejemplo es la consulta sobre la solicitud de un certificado de notas.</w:t>
      </w:r>
    </w:p>
    <w:p w14:paraId="3B8F887B" w14:textId="77777777" w:rsidR="004C3ED9" w:rsidRDefault="00000000">
      <w:pPr>
        <w:pStyle w:val="Ttulo2"/>
      </w:pPr>
      <w:r>
        <w:rPr>
          <w:rFonts w:ascii="Calibri" w:hAnsi="Calibri"/>
        </w:rPr>
        <w:t>4.1 Organización y Control del proyecto</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77"/>
        <w:gridCol w:w="2246"/>
        <w:gridCol w:w="5537"/>
      </w:tblGrid>
      <w:tr w:rsidR="004C3ED9" w14:paraId="3E3606B2" w14:textId="77777777">
        <w:trPr>
          <w:cantSplit/>
          <w:tblHeader/>
          <w:jc w:val="center"/>
        </w:trPr>
        <w:tc>
          <w:tcPr>
            <w:tcW w:w="1577" w:type="dxa"/>
            <w:shd w:val="clear" w:color="auto" w:fill="0A2540"/>
            <w:tcMar>
              <w:top w:w="120" w:type="dxa"/>
              <w:left w:w="130" w:type="dxa"/>
              <w:bottom w:w="120" w:type="dxa"/>
              <w:right w:w="130" w:type="dxa"/>
            </w:tcMar>
            <w:vAlign w:val="center"/>
          </w:tcPr>
          <w:p w14:paraId="0C73A7D6" w14:textId="77777777" w:rsidR="004C3ED9" w:rsidRDefault="00000000">
            <w:pPr>
              <w:spacing w:before="20" w:after="20" w:line="252" w:lineRule="auto"/>
            </w:pPr>
            <w:r>
              <w:rPr>
                <w:b/>
                <w:color w:val="FFFFFF"/>
                <w:sz w:val="19"/>
              </w:rPr>
              <w:t>Nombre y apellidos</w:t>
            </w:r>
          </w:p>
        </w:tc>
        <w:tc>
          <w:tcPr>
            <w:tcW w:w="2246" w:type="dxa"/>
            <w:shd w:val="clear" w:color="auto" w:fill="0A2540"/>
            <w:tcMar>
              <w:top w:w="120" w:type="dxa"/>
              <w:left w:w="130" w:type="dxa"/>
              <w:bottom w:w="120" w:type="dxa"/>
              <w:right w:w="130" w:type="dxa"/>
            </w:tcMar>
            <w:vAlign w:val="center"/>
          </w:tcPr>
          <w:p w14:paraId="4BFA655A" w14:textId="77777777" w:rsidR="004C3ED9" w:rsidRDefault="00000000">
            <w:pPr>
              <w:spacing w:before="20" w:after="20" w:line="252" w:lineRule="auto"/>
            </w:pPr>
            <w:r>
              <w:rPr>
                <w:b/>
                <w:color w:val="FFFFFF"/>
                <w:sz w:val="19"/>
              </w:rPr>
              <w:t>Rol en el proyecto</w:t>
            </w:r>
          </w:p>
        </w:tc>
        <w:tc>
          <w:tcPr>
            <w:tcW w:w="5537" w:type="dxa"/>
            <w:shd w:val="clear" w:color="auto" w:fill="0A2540"/>
            <w:tcMar>
              <w:top w:w="120" w:type="dxa"/>
              <w:left w:w="130" w:type="dxa"/>
              <w:bottom w:w="120" w:type="dxa"/>
              <w:right w:w="130" w:type="dxa"/>
            </w:tcMar>
            <w:vAlign w:val="center"/>
          </w:tcPr>
          <w:p w14:paraId="600F18C4" w14:textId="77777777" w:rsidR="004C3ED9" w:rsidRDefault="00000000">
            <w:pPr>
              <w:spacing w:before="20" w:after="20" w:line="252" w:lineRule="auto"/>
            </w:pPr>
            <w:r>
              <w:rPr>
                <w:b/>
                <w:color w:val="FFFFFF"/>
                <w:sz w:val="19"/>
              </w:rPr>
              <w:t>Responsabilidades</w:t>
            </w:r>
          </w:p>
        </w:tc>
      </w:tr>
      <w:tr w:rsidR="004C3ED9" w14:paraId="48CCA751" w14:textId="77777777">
        <w:trPr>
          <w:cantSplit/>
          <w:jc w:val="center"/>
        </w:trPr>
        <w:tc>
          <w:tcPr>
            <w:tcW w:w="1577" w:type="dxa"/>
            <w:shd w:val="clear" w:color="auto" w:fill="FFFFFF"/>
            <w:tcMar>
              <w:top w:w="80" w:type="dxa"/>
              <w:left w:w="130" w:type="dxa"/>
              <w:bottom w:w="80" w:type="dxa"/>
              <w:right w:w="130" w:type="dxa"/>
            </w:tcMar>
            <w:vAlign w:val="center"/>
          </w:tcPr>
          <w:p w14:paraId="39ABBF4B" w14:textId="77777777" w:rsidR="004C3ED9" w:rsidRDefault="00000000">
            <w:pPr>
              <w:spacing w:before="20" w:after="20" w:line="269" w:lineRule="auto"/>
            </w:pPr>
            <w:r>
              <w:rPr>
                <w:b/>
                <w:sz w:val="18"/>
              </w:rPr>
              <w:t>Adalcides Pinto Soto</w:t>
            </w:r>
          </w:p>
        </w:tc>
        <w:tc>
          <w:tcPr>
            <w:tcW w:w="2246" w:type="dxa"/>
            <w:shd w:val="clear" w:color="auto" w:fill="FFFFFF"/>
            <w:tcMar>
              <w:top w:w="80" w:type="dxa"/>
              <w:left w:w="130" w:type="dxa"/>
              <w:bottom w:w="80" w:type="dxa"/>
              <w:right w:w="130" w:type="dxa"/>
            </w:tcMar>
            <w:vAlign w:val="center"/>
          </w:tcPr>
          <w:p w14:paraId="0CD677EA" w14:textId="77777777" w:rsidR="004C3ED9" w:rsidRDefault="00000000">
            <w:pPr>
              <w:spacing w:before="20" w:after="20" w:line="269" w:lineRule="auto"/>
            </w:pPr>
            <w:r>
              <w:rPr>
                <w:sz w:val="18"/>
              </w:rPr>
              <w:t>Estudiante; Líder de Desarrollo / Ingeniero de Software</w:t>
            </w:r>
          </w:p>
        </w:tc>
        <w:tc>
          <w:tcPr>
            <w:tcW w:w="5537" w:type="dxa"/>
            <w:shd w:val="clear" w:color="auto" w:fill="FFFFFF"/>
            <w:tcMar>
              <w:top w:w="80" w:type="dxa"/>
              <w:left w:w="130" w:type="dxa"/>
              <w:bottom w:w="80" w:type="dxa"/>
              <w:right w:w="130" w:type="dxa"/>
            </w:tcMar>
            <w:vAlign w:val="center"/>
          </w:tcPr>
          <w:p w14:paraId="1AC3136B" w14:textId="77777777" w:rsidR="004C3ED9" w:rsidRDefault="00000000">
            <w:pPr>
              <w:spacing w:before="20" w:after="20" w:line="269" w:lineRule="auto"/>
            </w:pPr>
            <w:r>
              <w:rPr>
                <w:sz w:val="18"/>
              </w:rPr>
              <w:t>Analizar la necesidad; implementar el backend, la interfaz y los servicios; integrar RAG, generación y GLPI; ejecutar pruebas; mantener documentación y desarrollar el informe.</w:t>
            </w:r>
          </w:p>
        </w:tc>
      </w:tr>
      <w:tr w:rsidR="004C3ED9" w14:paraId="3410CFA8" w14:textId="77777777">
        <w:trPr>
          <w:cantSplit/>
          <w:jc w:val="center"/>
        </w:trPr>
        <w:tc>
          <w:tcPr>
            <w:tcW w:w="1577" w:type="dxa"/>
            <w:shd w:val="clear" w:color="auto" w:fill="F8FAFC"/>
            <w:tcMar>
              <w:top w:w="80" w:type="dxa"/>
              <w:left w:w="130" w:type="dxa"/>
              <w:bottom w:w="80" w:type="dxa"/>
              <w:right w:w="130" w:type="dxa"/>
            </w:tcMar>
            <w:vAlign w:val="center"/>
          </w:tcPr>
          <w:p w14:paraId="6E3BB826" w14:textId="77777777" w:rsidR="004C3ED9" w:rsidRDefault="00000000">
            <w:pPr>
              <w:spacing w:before="20" w:after="20" w:line="269" w:lineRule="auto"/>
            </w:pPr>
            <w:r>
              <w:rPr>
                <w:b/>
                <w:sz w:val="18"/>
              </w:rPr>
              <w:t>Néstor Meneses De La Hoz</w:t>
            </w:r>
          </w:p>
        </w:tc>
        <w:tc>
          <w:tcPr>
            <w:tcW w:w="2246" w:type="dxa"/>
            <w:shd w:val="clear" w:color="auto" w:fill="F8FAFC"/>
            <w:tcMar>
              <w:top w:w="80" w:type="dxa"/>
              <w:left w:w="130" w:type="dxa"/>
              <w:bottom w:w="80" w:type="dxa"/>
              <w:right w:w="130" w:type="dxa"/>
            </w:tcMar>
            <w:vAlign w:val="center"/>
          </w:tcPr>
          <w:p w14:paraId="04146EF6" w14:textId="77777777" w:rsidR="004C3ED9" w:rsidRDefault="00000000">
            <w:pPr>
              <w:spacing w:before="20" w:after="20" w:line="269" w:lineRule="auto"/>
            </w:pPr>
            <w:r>
              <w:rPr>
                <w:sz w:val="18"/>
              </w:rPr>
              <w:t>Tutor Académico</w:t>
            </w:r>
          </w:p>
        </w:tc>
        <w:tc>
          <w:tcPr>
            <w:tcW w:w="5537" w:type="dxa"/>
            <w:shd w:val="clear" w:color="auto" w:fill="F8FAFC"/>
            <w:tcMar>
              <w:top w:w="80" w:type="dxa"/>
              <w:left w:w="130" w:type="dxa"/>
              <w:bottom w:w="80" w:type="dxa"/>
              <w:right w:w="130" w:type="dxa"/>
            </w:tcMar>
            <w:vAlign w:val="center"/>
          </w:tcPr>
          <w:p w14:paraId="1EF18F3D" w14:textId="77777777" w:rsidR="004C3ED9" w:rsidRDefault="00000000">
            <w:pPr>
              <w:spacing w:before="20" w:after="20" w:line="269" w:lineRule="auto"/>
            </w:pPr>
            <w:r>
              <w:rPr>
                <w:sz w:val="18"/>
              </w:rPr>
              <w:t>Acompañar el cumplimiento académico de la práctica; orientar la coherencia entre objetivos, desarrollo, resultados e informe.</w:t>
            </w:r>
          </w:p>
        </w:tc>
      </w:tr>
      <w:tr w:rsidR="004C3ED9" w14:paraId="0D89B080" w14:textId="77777777">
        <w:trPr>
          <w:cantSplit/>
          <w:jc w:val="center"/>
        </w:trPr>
        <w:tc>
          <w:tcPr>
            <w:tcW w:w="1577" w:type="dxa"/>
            <w:shd w:val="clear" w:color="auto" w:fill="FFFFFF"/>
            <w:tcMar>
              <w:top w:w="80" w:type="dxa"/>
              <w:left w:w="130" w:type="dxa"/>
              <w:bottom w:w="80" w:type="dxa"/>
              <w:right w:w="130" w:type="dxa"/>
            </w:tcMar>
            <w:vAlign w:val="center"/>
          </w:tcPr>
          <w:p w14:paraId="03FB383A" w14:textId="77777777" w:rsidR="004C3ED9" w:rsidRDefault="00000000">
            <w:pPr>
              <w:spacing w:before="20" w:after="20" w:line="269" w:lineRule="auto"/>
            </w:pPr>
            <w:r>
              <w:rPr>
                <w:b/>
                <w:sz w:val="18"/>
              </w:rPr>
              <w:t>Luis Enrique Brito Carrillo</w:t>
            </w:r>
          </w:p>
        </w:tc>
        <w:tc>
          <w:tcPr>
            <w:tcW w:w="2246" w:type="dxa"/>
            <w:shd w:val="clear" w:color="auto" w:fill="FFFFFF"/>
            <w:tcMar>
              <w:top w:w="80" w:type="dxa"/>
              <w:left w:w="130" w:type="dxa"/>
              <w:bottom w:w="80" w:type="dxa"/>
              <w:right w:w="130" w:type="dxa"/>
            </w:tcMar>
            <w:vAlign w:val="center"/>
          </w:tcPr>
          <w:p w14:paraId="57A8B487" w14:textId="77777777" w:rsidR="004C3ED9" w:rsidRDefault="00000000">
            <w:pPr>
              <w:spacing w:before="20" w:after="20" w:line="269" w:lineRule="auto"/>
            </w:pPr>
            <w:r>
              <w:rPr>
                <w:sz w:val="18"/>
              </w:rPr>
              <w:t>Supervisor en sitio; Coordinador de Soporte Técnico, Departamento de Tecnologías de la Información</w:t>
            </w:r>
          </w:p>
        </w:tc>
        <w:tc>
          <w:tcPr>
            <w:tcW w:w="5537" w:type="dxa"/>
            <w:shd w:val="clear" w:color="auto" w:fill="FFFFFF"/>
            <w:tcMar>
              <w:top w:w="80" w:type="dxa"/>
              <w:left w:w="130" w:type="dxa"/>
              <w:bottom w:w="80" w:type="dxa"/>
              <w:right w:w="130" w:type="dxa"/>
            </w:tcMar>
            <w:vAlign w:val="center"/>
          </w:tcPr>
          <w:p w14:paraId="7E22865E" w14:textId="77777777" w:rsidR="004C3ED9" w:rsidRDefault="00000000">
            <w:pPr>
              <w:spacing w:before="20" w:after="20" w:line="269" w:lineRule="auto"/>
            </w:pPr>
            <w:r>
              <w:rPr>
                <w:sz w:val="18"/>
              </w:rPr>
              <w:t>Guiar el trabajo respecto de las necesidades del área de soporte, el flujo de tickets y la pertinencia de la orientación ofrecida por UniMon.</w:t>
            </w:r>
          </w:p>
        </w:tc>
      </w:tr>
    </w:tbl>
    <w:p w14:paraId="7644C4C9" w14:textId="77777777" w:rsidR="004C3ED9" w:rsidRDefault="004C3ED9">
      <w:pPr>
        <w:spacing w:after="120"/>
      </w:pPr>
    </w:p>
    <w:p w14:paraId="473E4C41" w14:textId="77777777" w:rsidR="004C3ED9" w:rsidRDefault="00000000">
      <w:r>
        <w:br w:type="page"/>
      </w:r>
    </w:p>
    <w:p w14:paraId="3C002F8E" w14:textId="77777777" w:rsidR="004C3ED9" w:rsidRDefault="00000000">
      <w:pPr>
        <w:pStyle w:val="Ttulo1"/>
      </w:pPr>
      <w:r>
        <w:rPr>
          <w:rFonts w:ascii="Calibri" w:hAnsi="Calibri"/>
        </w:rPr>
        <w:lastRenderedPageBreak/>
        <w:t>5. Proceso de Desarrollo de Software</w:t>
      </w:r>
    </w:p>
    <w:p w14:paraId="6E2D4189" w14:textId="77777777" w:rsidR="004C3ED9" w:rsidRDefault="00000000">
      <w:pPr>
        <w:pStyle w:val="Ttulo2"/>
      </w:pPr>
      <w:r>
        <w:rPr>
          <w:rFonts w:ascii="Calibri" w:hAnsi="Calibri"/>
        </w:rPr>
        <w:t>5.1 Entorno del Proceso de Software</w:t>
      </w:r>
    </w:p>
    <w:p w14:paraId="593814A3" w14:textId="77777777" w:rsidR="004C3ED9" w:rsidRDefault="00000000">
      <w:pPr>
        <w:jc w:val="both"/>
      </w:pPr>
      <w:r>
        <w:t>El desarrollo se realizó mediante ciclos iterativos e incrementales con prácticas ágiles adaptadas. Cada incremento incorporó funcionalidades o correcciones que se validaron antes de continuar con otros cambios. Se trabajó de manera progresiva en análisis, diseño, construcción, pruebas, estabilización y documentación. No se establecen ceremonias Scrum que no formen parte del proceso ejecutado.</w:t>
      </w:r>
    </w:p>
    <w:p w14:paraId="577C9265" w14:textId="77777777" w:rsidR="004C3ED9" w:rsidRDefault="00000000">
      <w:pPr>
        <w:jc w:val="both"/>
      </w:pPr>
      <w:r>
        <w:t>Las herramientas utilizadas incluyen Git y GitHub para el control de código; Docker Desktop y WSL para la preparación de ambientes; Visual Studio Code y AntiGravity IDE para programación; Python, FastAPI y Uvicorn para el backend; ChromaDB y Sentence-Transformers para recuperación; Ollama para inferencia local; HTTPX para llamadas externas; SQLite para telemetría y Pytest para automatización de pruebas.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255"/>
        <w:gridCol w:w="8105"/>
      </w:tblGrid>
      <w:tr w:rsidR="004C3ED9" w14:paraId="5FFF96BE" w14:textId="77777777">
        <w:trPr>
          <w:cantSplit/>
          <w:tblHeader/>
          <w:jc w:val="center"/>
        </w:trPr>
        <w:tc>
          <w:tcPr>
            <w:tcW w:w="1255" w:type="dxa"/>
            <w:shd w:val="clear" w:color="auto" w:fill="0A2540"/>
            <w:tcMar>
              <w:top w:w="120" w:type="dxa"/>
              <w:left w:w="130" w:type="dxa"/>
              <w:bottom w:w="120" w:type="dxa"/>
              <w:right w:w="130" w:type="dxa"/>
            </w:tcMar>
            <w:vAlign w:val="center"/>
          </w:tcPr>
          <w:p w14:paraId="61091D15" w14:textId="77777777" w:rsidR="004C3ED9" w:rsidRDefault="00000000">
            <w:pPr>
              <w:spacing w:before="20" w:after="20" w:line="252" w:lineRule="auto"/>
            </w:pPr>
            <w:r>
              <w:rPr>
                <w:b/>
                <w:color w:val="FFFFFF"/>
                <w:sz w:val="19"/>
              </w:rPr>
              <w:t>Etapa</w:t>
            </w:r>
          </w:p>
        </w:tc>
        <w:tc>
          <w:tcPr>
            <w:tcW w:w="8105" w:type="dxa"/>
            <w:shd w:val="clear" w:color="auto" w:fill="0A2540"/>
            <w:tcMar>
              <w:top w:w="120" w:type="dxa"/>
              <w:left w:w="130" w:type="dxa"/>
              <w:bottom w:w="120" w:type="dxa"/>
              <w:right w:w="130" w:type="dxa"/>
            </w:tcMar>
            <w:vAlign w:val="center"/>
          </w:tcPr>
          <w:p w14:paraId="35AD9A27" w14:textId="77777777" w:rsidR="004C3ED9" w:rsidRDefault="00000000">
            <w:pPr>
              <w:spacing w:before="20" w:after="20" w:line="252" w:lineRule="auto"/>
            </w:pPr>
            <w:r>
              <w:rPr>
                <w:b/>
                <w:color w:val="FFFFFF"/>
                <w:sz w:val="19"/>
              </w:rPr>
              <w:t>Actividades</w:t>
            </w:r>
          </w:p>
        </w:tc>
      </w:tr>
      <w:tr w:rsidR="004C3ED9" w14:paraId="6C2F8BBF" w14:textId="77777777">
        <w:trPr>
          <w:cantSplit/>
          <w:jc w:val="center"/>
        </w:trPr>
        <w:tc>
          <w:tcPr>
            <w:tcW w:w="1255" w:type="dxa"/>
            <w:shd w:val="clear" w:color="auto" w:fill="FFFFFF"/>
            <w:tcMar>
              <w:top w:w="80" w:type="dxa"/>
              <w:left w:w="130" w:type="dxa"/>
              <w:bottom w:w="80" w:type="dxa"/>
              <w:right w:w="130" w:type="dxa"/>
            </w:tcMar>
            <w:vAlign w:val="center"/>
          </w:tcPr>
          <w:p w14:paraId="6B46E949" w14:textId="77777777" w:rsidR="004C3ED9" w:rsidRDefault="00000000">
            <w:pPr>
              <w:spacing w:before="20" w:after="20" w:line="269" w:lineRule="auto"/>
            </w:pPr>
            <w:r>
              <w:rPr>
                <w:sz w:val="18"/>
              </w:rPr>
              <w:t>Análisis</w:t>
            </w:r>
          </w:p>
        </w:tc>
        <w:tc>
          <w:tcPr>
            <w:tcW w:w="8105" w:type="dxa"/>
            <w:shd w:val="clear" w:color="auto" w:fill="FFFFFF"/>
            <w:tcMar>
              <w:top w:w="80" w:type="dxa"/>
              <w:left w:w="130" w:type="dxa"/>
              <w:bottom w:w="80" w:type="dxa"/>
              <w:right w:w="130" w:type="dxa"/>
            </w:tcMar>
            <w:vAlign w:val="center"/>
          </w:tcPr>
          <w:p w14:paraId="1A7095CD" w14:textId="77777777" w:rsidR="004C3ED9" w:rsidRDefault="00000000">
            <w:pPr>
              <w:spacing w:before="20" w:after="20" w:line="269" w:lineRule="auto"/>
            </w:pPr>
            <w:r>
              <w:rPr>
                <w:sz w:val="18"/>
              </w:rPr>
              <w:t>Revisión de solicitudes, identificación de tickets básicos y trámites no técnicos, revisión de manuales y flujos de soporte.</w:t>
            </w:r>
          </w:p>
        </w:tc>
      </w:tr>
      <w:tr w:rsidR="004C3ED9" w14:paraId="74C290EA" w14:textId="77777777">
        <w:trPr>
          <w:cantSplit/>
          <w:jc w:val="center"/>
        </w:trPr>
        <w:tc>
          <w:tcPr>
            <w:tcW w:w="1255" w:type="dxa"/>
            <w:shd w:val="clear" w:color="auto" w:fill="F8FAFC"/>
            <w:tcMar>
              <w:top w:w="80" w:type="dxa"/>
              <w:left w:w="130" w:type="dxa"/>
              <w:bottom w:w="80" w:type="dxa"/>
              <w:right w:w="130" w:type="dxa"/>
            </w:tcMar>
            <w:vAlign w:val="center"/>
          </w:tcPr>
          <w:p w14:paraId="77111A04" w14:textId="77777777" w:rsidR="004C3ED9" w:rsidRDefault="00000000">
            <w:pPr>
              <w:spacing w:before="20" w:after="20" w:line="269" w:lineRule="auto"/>
            </w:pPr>
            <w:r>
              <w:rPr>
                <w:sz w:val="18"/>
              </w:rPr>
              <w:t>Diseño</w:t>
            </w:r>
          </w:p>
        </w:tc>
        <w:tc>
          <w:tcPr>
            <w:tcW w:w="8105" w:type="dxa"/>
            <w:shd w:val="clear" w:color="auto" w:fill="F8FAFC"/>
            <w:tcMar>
              <w:top w:w="80" w:type="dxa"/>
              <w:left w:w="130" w:type="dxa"/>
              <w:bottom w:w="80" w:type="dxa"/>
              <w:right w:w="130" w:type="dxa"/>
            </w:tcMar>
            <w:vAlign w:val="center"/>
          </w:tcPr>
          <w:p w14:paraId="66200090" w14:textId="77777777" w:rsidR="004C3ED9" w:rsidRDefault="00000000">
            <w:pPr>
              <w:spacing w:before="20" w:after="20" w:line="269" w:lineRule="auto"/>
            </w:pPr>
            <w:r>
              <w:rPr>
                <w:sz w:val="18"/>
              </w:rPr>
              <w:t>Definición de arquitectura híbrida, FSM, API, servicios, datos y modos de escalamiento.</w:t>
            </w:r>
          </w:p>
        </w:tc>
      </w:tr>
      <w:tr w:rsidR="004C3ED9" w14:paraId="1C83F830" w14:textId="77777777">
        <w:trPr>
          <w:cantSplit/>
          <w:jc w:val="center"/>
        </w:trPr>
        <w:tc>
          <w:tcPr>
            <w:tcW w:w="1255" w:type="dxa"/>
            <w:shd w:val="clear" w:color="auto" w:fill="FFFFFF"/>
            <w:tcMar>
              <w:top w:w="80" w:type="dxa"/>
              <w:left w:w="130" w:type="dxa"/>
              <w:bottom w:w="80" w:type="dxa"/>
              <w:right w:w="130" w:type="dxa"/>
            </w:tcMar>
            <w:vAlign w:val="center"/>
          </w:tcPr>
          <w:p w14:paraId="673E63D5" w14:textId="77777777" w:rsidR="004C3ED9" w:rsidRDefault="00000000">
            <w:pPr>
              <w:spacing w:before="20" w:after="20" w:line="269" w:lineRule="auto"/>
            </w:pPr>
            <w:r>
              <w:rPr>
                <w:sz w:val="18"/>
              </w:rPr>
              <w:t>Construcción</w:t>
            </w:r>
          </w:p>
        </w:tc>
        <w:tc>
          <w:tcPr>
            <w:tcW w:w="8105" w:type="dxa"/>
            <w:shd w:val="clear" w:color="auto" w:fill="FFFFFF"/>
            <w:tcMar>
              <w:top w:w="80" w:type="dxa"/>
              <w:left w:w="130" w:type="dxa"/>
              <w:bottom w:w="80" w:type="dxa"/>
              <w:right w:w="130" w:type="dxa"/>
            </w:tcMar>
            <w:vAlign w:val="center"/>
          </w:tcPr>
          <w:p w14:paraId="5F88C1E9" w14:textId="77777777" w:rsidR="004C3ED9" w:rsidRDefault="00000000">
            <w:pPr>
              <w:spacing w:before="20" w:after="20" w:line="269" w:lineRule="auto"/>
            </w:pPr>
            <w:r>
              <w:rPr>
                <w:sz w:val="18"/>
              </w:rPr>
              <w:t>Desarrollo de interfaz, backend, ingesta documental, recuperación, generación y conexión con GLPI.</w:t>
            </w:r>
          </w:p>
        </w:tc>
      </w:tr>
      <w:tr w:rsidR="004C3ED9" w14:paraId="7D707075" w14:textId="77777777">
        <w:trPr>
          <w:cantSplit/>
          <w:jc w:val="center"/>
        </w:trPr>
        <w:tc>
          <w:tcPr>
            <w:tcW w:w="1255" w:type="dxa"/>
            <w:shd w:val="clear" w:color="auto" w:fill="F8FAFC"/>
            <w:tcMar>
              <w:top w:w="80" w:type="dxa"/>
              <w:left w:w="130" w:type="dxa"/>
              <w:bottom w:w="80" w:type="dxa"/>
              <w:right w:w="130" w:type="dxa"/>
            </w:tcMar>
            <w:vAlign w:val="center"/>
          </w:tcPr>
          <w:p w14:paraId="0DD51C89" w14:textId="77777777" w:rsidR="004C3ED9" w:rsidRDefault="00000000">
            <w:pPr>
              <w:spacing w:before="20" w:after="20" w:line="269" w:lineRule="auto"/>
            </w:pPr>
            <w:r>
              <w:rPr>
                <w:sz w:val="18"/>
              </w:rPr>
              <w:t>Verificación</w:t>
            </w:r>
          </w:p>
        </w:tc>
        <w:tc>
          <w:tcPr>
            <w:tcW w:w="8105" w:type="dxa"/>
            <w:shd w:val="clear" w:color="auto" w:fill="F8FAFC"/>
            <w:tcMar>
              <w:top w:w="80" w:type="dxa"/>
              <w:left w:w="130" w:type="dxa"/>
              <w:bottom w:w="80" w:type="dxa"/>
              <w:right w:w="130" w:type="dxa"/>
            </w:tcMar>
            <w:vAlign w:val="center"/>
          </w:tcPr>
          <w:p w14:paraId="43B4781B" w14:textId="77777777" w:rsidR="004C3ED9" w:rsidRDefault="00000000">
            <w:pPr>
              <w:spacing w:before="20" w:after="20" w:line="269" w:lineRule="auto"/>
            </w:pPr>
            <w:r>
              <w:rPr>
                <w:sz w:val="18"/>
              </w:rPr>
              <w:t>Pruebas unitarias, funcionales y de integración; corrección de defectos; revisión de respuestas y métricas.</w:t>
            </w:r>
          </w:p>
        </w:tc>
      </w:tr>
      <w:tr w:rsidR="004C3ED9" w14:paraId="3EE9FBE6" w14:textId="77777777">
        <w:trPr>
          <w:cantSplit/>
          <w:jc w:val="center"/>
        </w:trPr>
        <w:tc>
          <w:tcPr>
            <w:tcW w:w="1255" w:type="dxa"/>
            <w:shd w:val="clear" w:color="auto" w:fill="FFFFFF"/>
            <w:tcMar>
              <w:top w:w="80" w:type="dxa"/>
              <w:left w:w="130" w:type="dxa"/>
              <w:bottom w:w="80" w:type="dxa"/>
              <w:right w:w="130" w:type="dxa"/>
            </w:tcMar>
            <w:vAlign w:val="center"/>
          </w:tcPr>
          <w:p w14:paraId="5D9731BD" w14:textId="77777777" w:rsidR="004C3ED9" w:rsidRDefault="00000000">
            <w:pPr>
              <w:spacing w:before="20" w:after="20" w:line="269" w:lineRule="auto"/>
            </w:pPr>
            <w:r>
              <w:rPr>
                <w:sz w:val="18"/>
              </w:rPr>
              <w:t>Estabilización</w:t>
            </w:r>
          </w:p>
        </w:tc>
        <w:tc>
          <w:tcPr>
            <w:tcW w:w="8105" w:type="dxa"/>
            <w:shd w:val="clear" w:color="auto" w:fill="FFFFFF"/>
            <w:tcMar>
              <w:top w:w="80" w:type="dxa"/>
              <w:left w:w="130" w:type="dxa"/>
              <w:bottom w:w="80" w:type="dxa"/>
              <w:right w:w="130" w:type="dxa"/>
            </w:tcMar>
            <w:vAlign w:val="center"/>
          </w:tcPr>
          <w:p w14:paraId="0C5BF59B" w14:textId="77777777" w:rsidR="004C3ED9" w:rsidRDefault="00000000">
            <w:pPr>
              <w:spacing w:before="20" w:after="20" w:line="269" w:lineRule="auto"/>
            </w:pPr>
            <w:r>
              <w:rPr>
                <w:sz w:val="18"/>
              </w:rPr>
              <w:t>Checkpoints, respaldos, reindexación controlada y consolidación de manuales.</w:t>
            </w:r>
          </w:p>
        </w:tc>
      </w:tr>
    </w:tbl>
    <w:p w14:paraId="31717010" w14:textId="77777777" w:rsidR="004C3ED9" w:rsidRDefault="004C3ED9">
      <w:pPr>
        <w:spacing w:after="120"/>
      </w:pPr>
    </w:p>
    <w:p w14:paraId="67E4D08E" w14:textId="77777777" w:rsidR="004C3ED9" w:rsidRDefault="00000000">
      <w:pPr>
        <w:pStyle w:val="Ttulo2"/>
      </w:pPr>
      <w:r>
        <w:rPr>
          <w:rFonts w:ascii="Calibri" w:hAnsi="Calibri"/>
        </w:rPr>
        <w:t>5.2 Análisis de Software</w:t>
      </w:r>
    </w:p>
    <w:p w14:paraId="5021C102" w14:textId="77777777" w:rsidR="004C3ED9" w:rsidRDefault="00000000">
      <w:pPr>
        <w:pStyle w:val="Ttulo3"/>
      </w:pPr>
      <w:r>
        <w:rPr>
          <w:rFonts w:ascii="Calibri" w:hAnsi="Calibri"/>
        </w:rPr>
        <w:t>5.2.1 Definición de Roles o Actores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30"/>
        <w:gridCol w:w="7830"/>
      </w:tblGrid>
      <w:tr w:rsidR="004C3ED9" w14:paraId="404B04E8" w14:textId="77777777">
        <w:trPr>
          <w:cantSplit/>
          <w:tblHeader/>
          <w:jc w:val="center"/>
        </w:trPr>
        <w:tc>
          <w:tcPr>
            <w:tcW w:w="1530" w:type="dxa"/>
            <w:shd w:val="clear" w:color="auto" w:fill="0A2540"/>
            <w:tcMar>
              <w:top w:w="120" w:type="dxa"/>
              <w:left w:w="130" w:type="dxa"/>
              <w:bottom w:w="120" w:type="dxa"/>
              <w:right w:w="130" w:type="dxa"/>
            </w:tcMar>
            <w:vAlign w:val="center"/>
          </w:tcPr>
          <w:p w14:paraId="39F6595F" w14:textId="77777777" w:rsidR="004C3ED9" w:rsidRDefault="00000000">
            <w:pPr>
              <w:spacing w:before="20" w:after="20" w:line="252" w:lineRule="auto"/>
            </w:pPr>
            <w:r>
              <w:rPr>
                <w:b/>
                <w:color w:val="FFFFFF"/>
                <w:sz w:val="19"/>
              </w:rPr>
              <w:t>Nombre del rol</w:t>
            </w:r>
          </w:p>
        </w:tc>
        <w:tc>
          <w:tcPr>
            <w:tcW w:w="7830" w:type="dxa"/>
            <w:shd w:val="clear" w:color="auto" w:fill="0A2540"/>
            <w:tcMar>
              <w:top w:w="120" w:type="dxa"/>
              <w:left w:w="130" w:type="dxa"/>
              <w:bottom w:w="120" w:type="dxa"/>
              <w:right w:w="130" w:type="dxa"/>
            </w:tcMar>
            <w:vAlign w:val="center"/>
          </w:tcPr>
          <w:p w14:paraId="3ACF5DB7" w14:textId="77777777" w:rsidR="004C3ED9" w:rsidRDefault="00000000">
            <w:pPr>
              <w:spacing w:before="20" w:after="20" w:line="252" w:lineRule="auto"/>
            </w:pPr>
            <w:r>
              <w:rPr>
                <w:b/>
                <w:color w:val="FFFFFF"/>
                <w:sz w:val="19"/>
              </w:rPr>
              <w:t>Descripción</w:t>
            </w:r>
          </w:p>
        </w:tc>
      </w:tr>
      <w:tr w:rsidR="004C3ED9" w14:paraId="69C30C04" w14:textId="77777777">
        <w:trPr>
          <w:cantSplit/>
          <w:jc w:val="center"/>
        </w:trPr>
        <w:tc>
          <w:tcPr>
            <w:tcW w:w="1530" w:type="dxa"/>
            <w:shd w:val="clear" w:color="auto" w:fill="FFFFFF"/>
            <w:tcMar>
              <w:top w:w="80" w:type="dxa"/>
              <w:left w:w="130" w:type="dxa"/>
              <w:bottom w:w="80" w:type="dxa"/>
              <w:right w:w="130" w:type="dxa"/>
            </w:tcMar>
            <w:vAlign w:val="center"/>
          </w:tcPr>
          <w:p w14:paraId="19080071" w14:textId="77777777" w:rsidR="004C3ED9" w:rsidRDefault="00000000">
            <w:pPr>
              <w:spacing w:before="20" w:after="20" w:line="269" w:lineRule="auto"/>
            </w:pPr>
            <w:r>
              <w:rPr>
                <w:sz w:val="18"/>
              </w:rPr>
              <w:t>Solicitante universitario</w:t>
            </w:r>
          </w:p>
        </w:tc>
        <w:tc>
          <w:tcPr>
            <w:tcW w:w="7830" w:type="dxa"/>
            <w:shd w:val="clear" w:color="auto" w:fill="FFFFFF"/>
            <w:tcMar>
              <w:top w:w="80" w:type="dxa"/>
              <w:left w:w="130" w:type="dxa"/>
              <w:bottom w:w="80" w:type="dxa"/>
              <w:right w:w="130" w:type="dxa"/>
            </w:tcMar>
            <w:vAlign w:val="center"/>
          </w:tcPr>
          <w:p w14:paraId="63059F74" w14:textId="77777777" w:rsidR="004C3ED9" w:rsidRDefault="00000000">
            <w:pPr>
              <w:spacing w:before="20" w:after="20" w:line="269" w:lineRule="auto"/>
            </w:pPr>
            <w:r>
              <w:rPr>
                <w:sz w:val="18"/>
              </w:rPr>
              <w:t>Estudiante, docente o funcionario que busca resolver una dificultad técnica, consultar un procedimiento o conocer la orientación institucional para una gestión.</w:t>
            </w:r>
          </w:p>
        </w:tc>
      </w:tr>
      <w:tr w:rsidR="004C3ED9" w14:paraId="68EFD1DB" w14:textId="77777777">
        <w:trPr>
          <w:cantSplit/>
          <w:jc w:val="center"/>
        </w:trPr>
        <w:tc>
          <w:tcPr>
            <w:tcW w:w="1530" w:type="dxa"/>
            <w:shd w:val="clear" w:color="auto" w:fill="F8FAFC"/>
            <w:tcMar>
              <w:top w:w="80" w:type="dxa"/>
              <w:left w:w="130" w:type="dxa"/>
              <w:bottom w:w="80" w:type="dxa"/>
              <w:right w:w="130" w:type="dxa"/>
            </w:tcMar>
            <w:vAlign w:val="center"/>
          </w:tcPr>
          <w:p w14:paraId="7AB0DE59" w14:textId="77777777" w:rsidR="004C3ED9" w:rsidRDefault="00000000">
            <w:pPr>
              <w:spacing w:before="20" w:after="20" w:line="269" w:lineRule="auto"/>
            </w:pPr>
            <w:r>
              <w:rPr>
                <w:sz w:val="18"/>
              </w:rPr>
              <w:t>Agente de Mesa de Ayuda TI</w:t>
            </w:r>
          </w:p>
        </w:tc>
        <w:tc>
          <w:tcPr>
            <w:tcW w:w="7830" w:type="dxa"/>
            <w:shd w:val="clear" w:color="auto" w:fill="F8FAFC"/>
            <w:tcMar>
              <w:top w:w="80" w:type="dxa"/>
              <w:left w:w="130" w:type="dxa"/>
              <w:bottom w:w="80" w:type="dxa"/>
              <w:right w:w="130" w:type="dxa"/>
            </w:tcMar>
            <w:vAlign w:val="center"/>
          </w:tcPr>
          <w:p w14:paraId="6E4F07EC" w14:textId="77777777" w:rsidR="004C3ED9" w:rsidRDefault="00000000">
            <w:pPr>
              <w:spacing w:before="20" w:after="20" w:line="269" w:lineRule="auto"/>
            </w:pPr>
            <w:r>
              <w:rPr>
                <w:sz w:val="18"/>
              </w:rPr>
              <w:t>Personal que recibe y atiende en GLPI los incidentes técnicos que no se resuelven mediante autoservicio.</w:t>
            </w:r>
          </w:p>
        </w:tc>
      </w:tr>
      <w:tr w:rsidR="004C3ED9" w14:paraId="051E33BB" w14:textId="77777777">
        <w:trPr>
          <w:cantSplit/>
          <w:jc w:val="center"/>
        </w:trPr>
        <w:tc>
          <w:tcPr>
            <w:tcW w:w="1530" w:type="dxa"/>
            <w:shd w:val="clear" w:color="auto" w:fill="FFFFFF"/>
            <w:tcMar>
              <w:top w:w="80" w:type="dxa"/>
              <w:left w:w="130" w:type="dxa"/>
              <w:bottom w:w="80" w:type="dxa"/>
              <w:right w:w="130" w:type="dxa"/>
            </w:tcMar>
            <w:vAlign w:val="center"/>
          </w:tcPr>
          <w:p w14:paraId="5352B8C4" w14:textId="77777777" w:rsidR="004C3ED9" w:rsidRDefault="00000000">
            <w:pPr>
              <w:spacing w:before="20" w:after="20" w:line="269" w:lineRule="auto"/>
            </w:pPr>
            <w:r>
              <w:rPr>
                <w:sz w:val="18"/>
              </w:rPr>
              <w:t>Administrador del sistema</w:t>
            </w:r>
          </w:p>
        </w:tc>
        <w:tc>
          <w:tcPr>
            <w:tcW w:w="7830" w:type="dxa"/>
            <w:shd w:val="clear" w:color="auto" w:fill="FFFFFF"/>
            <w:tcMar>
              <w:top w:w="80" w:type="dxa"/>
              <w:left w:w="130" w:type="dxa"/>
              <w:bottom w:w="80" w:type="dxa"/>
              <w:right w:w="130" w:type="dxa"/>
            </w:tcMar>
            <w:vAlign w:val="center"/>
          </w:tcPr>
          <w:p w14:paraId="27871ADC" w14:textId="77777777" w:rsidR="004C3ED9" w:rsidRDefault="00000000">
            <w:pPr>
              <w:spacing w:before="20" w:after="20" w:line="269" w:lineRule="auto"/>
            </w:pPr>
            <w:r>
              <w:rPr>
                <w:sz w:val="18"/>
              </w:rPr>
              <w:t>Personal autorizado para gestionar el panel, mantener los documentos y revisar la información operativa.</w:t>
            </w:r>
          </w:p>
        </w:tc>
      </w:tr>
      <w:tr w:rsidR="004C3ED9" w14:paraId="50A2DB17" w14:textId="77777777">
        <w:trPr>
          <w:cantSplit/>
          <w:jc w:val="center"/>
        </w:trPr>
        <w:tc>
          <w:tcPr>
            <w:tcW w:w="1530" w:type="dxa"/>
            <w:shd w:val="clear" w:color="auto" w:fill="F8FAFC"/>
            <w:tcMar>
              <w:top w:w="80" w:type="dxa"/>
              <w:left w:w="130" w:type="dxa"/>
              <w:bottom w:w="80" w:type="dxa"/>
              <w:right w:w="130" w:type="dxa"/>
            </w:tcMar>
            <w:vAlign w:val="center"/>
          </w:tcPr>
          <w:p w14:paraId="72B33D2F" w14:textId="77777777" w:rsidR="004C3ED9" w:rsidRDefault="00000000">
            <w:pPr>
              <w:spacing w:before="20" w:after="20" w:line="269" w:lineRule="auto"/>
            </w:pPr>
            <w:r>
              <w:rPr>
                <w:sz w:val="18"/>
              </w:rPr>
              <w:t>Proveedor de generación</w:t>
            </w:r>
          </w:p>
        </w:tc>
        <w:tc>
          <w:tcPr>
            <w:tcW w:w="7830" w:type="dxa"/>
            <w:shd w:val="clear" w:color="auto" w:fill="F8FAFC"/>
            <w:tcMar>
              <w:top w:w="80" w:type="dxa"/>
              <w:left w:w="130" w:type="dxa"/>
              <w:bottom w:w="80" w:type="dxa"/>
              <w:right w:w="130" w:type="dxa"/>
            </w:tcMar>
            <w:vAlign w:val="center"/>
          </w:tcPr>
          <w:p w14:paraId="613F3360" w14:textId="77777777" w:rsidR="004C3ED9" w:rsidRDefault="00000000">
            <w:pPr>
              <w:spacing w:before="20" w:after="20" w:line="269" w:lineRule="auto"/>
            </w:pPr>
            <w:r>
              <w:rPr>
                <w:sz w:val="18"/>
              </w:rPr>
              <w:t>Servicio de OpenAI API configurado para generar una respuesta con la consulta y el contexto documental autorizado.</w:t>
            </w:r>
          </w:p>
        </w:tc>
      </w:tr>
      <w:tr w:rsidR="004C3ED9" w14:paraId="7B18C56F" w14:textId="77777777">
        <w:trPr>
          <w:cantSplit/>
          <w:jc w:val="center"/>
        </w:trPr>
        <w:tc>
          <w:tcPr>
            <w:tcW w:w="1530" w:type="dxa"/>
            <w:shd w:val="clear" w:color="auto" w:fill="FFFFFF"/>
            <w:tcMar>
              <w:top w:w="80" w:type="dxa"/>
              <w:left w:w="130" w:type="dxa"/>
              <w:bottom w:w="80" w:type="dxa"/>
              <w:right w:w="130" w:type="dxa"/>
            </w:tcMar>
            <w:vAlign w:val="center"/>
          </w:tcPr>
          <w:p w14:paraId="12BBECCE" w14:textId="77777777" w:rsidR="004C3ED9" w:rsidRDefault="00000000">
            <w:pPr>
              <w:spacing w:before="20" w:after="20" w:line="269" w:lineRule="auto"/>
            </w:pPr>
            <w:r>
              <w:rPr>
                <w:sz w:val="18"/>
              </w:rPr>
              <w:t>GLPI Cloud</w:t>
            </w:r>
          </w:p>
        </w:tc>
        <w:tc>
          <w:tcPr>
            <w:tcW w:w="7830" w:type="dxa"/>
            <w:shd w:val="clear" w:color="auto" w:fill="FFFFFF"/>
            <w:tcMar>
              <w:top w:w="80" w:type="dxa"/>
              <w:left w:w="130" w:type="dxa"/>
              <w:bottom w:w="80" w:type="dxa"/>
              <w:right w:w="130" w:type="dxa"/>
            </w:tcMar>
            <w:vAlign w:val="center"/>
          </w:tcPr>
          <w:p w14:paraId="4E786072" w14:textId="77777777" w:rsidR="004C3ED9" w:rsidRDefault="00000000">
            <w:pPr>
              <w:spacing w:before="20" w:after="20" w:line="269" w:lineRule="auto"/>
            </w:pPr>
            <w:r>
              <w:rPr>
                <w:sz w:val="18"/>
              </w:rPr>
              <w:t>Sistema que crea y administra los tickets derivados desde UniMon.</w:t>
            </w:r>
          </w:p>
        </w:tc>
      </w:tr>
      <w:tr w:rsidR="004C3ED9" w14:paraId="4E1CE52E" w14:textId="77777777">
        <w:trPr>
          <w:cantSplit/>
          <w:jc w:val="center"/>
        </w:trPr>
        <w:tc>
          <w:tcPr>
            <w:tcW w:w="1530" w:type="dxa"/>
            <w:shd w:val="clear" w:color="auto" w:fill="F8FAFC"/>
            <w:tcMar>
              <w:top w:w="80" w:type="dxa"/>
              <w:left w:w="130" w:type="dxa"/>
              <w:bottom w:w="80" w:type="dxa"/>
              <w:right w:w="130" w:type="dxa"/>
            </w:tcMar>
            <w:vAlign w:val="center"/>
          </w:tcPr>
          <w:p w14:paraId="005B333B" w14:textId="77777777" w:rsidR="004C3ED9" w:rsidRDefault="00000000">
            <w:pPr>
              <w:spacing w:before="20" w:after="20" w:line="269" w:lineRule="auto"/>
            </w:pPr>
            <w:r>
              <w:rPr>
                <w:sz w:val="18"/>
              </w:rPr>
              <w:t>Ollama local</w:t>
            </w:r>
          </w:p>
        </w:tc>
        <w:tc>
          <w:tcPr>
            <w:tcW w:w="7830" w:type="dxa"/>
            <w:shd w:val="clear" w:color="auto" w:fill="F8FAFC"/>
            <w:tcMar>
              <w:top w:w="80" w:type="dxa"/>
              <w:left w:w="130" w:type="dxa"/>
              <w:bottom w:w="80" w:type="dxa"/>
              <w:right w:w="130" w:type="dxa"/>
            </w:tcMar>
            <w:vAlign w:val="center"/>
          </w:tcPr>
          <w:p w14:paraId="45C9144F" w14:textId="77777777" w:rsidR="004C3ED9" w:rsidRDefault="00000000">
            <w:pPr>
              <w:spacing w:before="20" w:after="20" w:line="269" w:lineRule="auto"/>
            </w:pPr>
            <w:r>
              <w:rPr>
                <w:sz w:val="18"/>
              </w:rPr>
              <w:t xml:space="preserve">Servicio local utilizado para la generación de contingencia con </w:t>
            </w:r>
            <w:r>
              <w:rPr>
                <w:rFonts w:ascii="Consolas" w:hAnsi="Consolas"/>
                <w:b/>
                <w:color w:val="991B1B"/>
                <w:sz w:val="16"/>
              </w:rPr>
              <w:t>unimon:8b</w:t>
            </w:r>
            <w:r>
              <w:rPr>
                <w:sz w:val="18"/>
              </w:rPr>
              <w:t>.</w:t>
            </w:r>
          </w:p>
        </w:tc>
      </w:tr>
    </w:tbl>
    <w:p w14:paraId="4590ECB4" w14:textId="77777777" w:rsidR="004C3ED9" w:rsidRDefault="004C3ED9">
      <w:pPr>
        <w:spacing w:after="120"/>
      </w:pPr>
    </w:p>
    <w:p w14:paraId="63D58ACF" w14:textId="77777777" w:rsidR="004C3ED9" w:rsidRDefault="00000000">
      <w:pPr>
        <w:pStyle w:val="Ttulo3"/>
      </w:pPr>
      <w:r>
        <w:rPr>
          <w:rFonts w:ascii="Calibri" w:hAnsi="Calibri"/>
        </w:rPr>
        <w:lastRenderedPageBreak/>
        <w:t>5.2.2 Análisis de Requerimientos de Software</w:t>
      </w:r>
    </w:p>
    <w:p w14:paraId="123B03BD" w14:textId="77777777" w:rsidR="004C3ED9" w:rsidRDefault="00000000">
      <w:pPr>
        <w:jc w:val="both"/>
      </w:pPr>
      <w:r>
        <w:t>Los requisitos se derivaron del análisis de situaciones de soporte y solicitudes de GLPI, revisión de manuales y procedimientos, análisis del flujo conversacional, inspección de módulos del backend y pruebas de los procesos implementados. La redacción sigue criterios de ISO/IEC/IEEE 29148:2011: enunciados claros, verificables, orientados al comportamiento esperado y con restricciones explícitas.</w:t>
      </w:r>
    </w:p>
    <w:p w14:paraId="7D0B29A5" w14:textId="77777777" w:rsidR="004C3ED9" w:rsidRDefault="00000000">
      <w:pPr>
        <w:pStyle w:val="Ttulo3"/>
      </w:pPr>
      <w:r>
        <w:rPr>
          <w:rFonts w:ascii="Calibri" w:hAnsi="Calibri"/>
        </w:rPr>
        <w:t>5.2.3 Requerimientos Funcionales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44CC5704" w14:textId="77777777">
        <w:trPr>
          <w:cantSplit/>
          <w:tblHeader/>
          <w:jc w:val="center"/>
        </w:trPr>
        <w:tc>
          <w:tcPr>
            <w:tcW w:w="1195" w:type="dxa"/>
            <w:shd w:val="clear" w:color="auto" w:fill="0A2540"/>
            <w:tcMar>
              <w:top w:w="120" w:type="dxa"/>
              <w:left w:w="130" w:type="dxa"/>
              <w:bottom w:w="120" w:type="dxa"/>
              <w:right w:w="130" w:type="dxa"/>
            </w:tcMar>
            <w:vAlign w:val="center"/>
          </w:tcPr>
          <w:p w14:paraId="3049A3CA" w14:textId="77777777" w:rsidR="004C3ED9" w:rsidRDefault="00000000">
            <w:pPr>
              <w:spacing w:before="20" w:after="20" w:line="252" w:lineRule="auto"/>
            </w:pPr>
            <w:r>
              <w:rPr>
                <w:b/>
                <w:color w:val="FFFFFF"/>
                <w:sz w:val="19"/>
              </w:rPr>
              <w:t>Referencia</w:t>
            </w:r>
          </w:p>
        </w:tc>
        <w:tc>
          <w:tcPr>
            <w:tcW w:w="8165" w:type="dxa"/>
            <w:shd w:val="clear" w:color="auto" w:fill="0A2540"/>
            <w:tcMar>
              <w:top w:w="120" w:type="dxa"/>
              <w:left w:w="130" w:type="dxa"/>
              <w:bottom w:w="120" w:type="dxa"/>
              <w:right w:w="130" w:type="dxa"/>
            </w:tcMar>
            <w:vAlign w:val="center"/>
          </w:tcPr>
          <w:p w14:paraId="141D582C" w14:textId="77777777" w:rsidR="004C3ED9" w:rsidRDefault="00000000">
            <w:pPr>
              <w:spacing w:before="20" w:after="20" w:line="252" w:lineRule="auto"/>
            </w:pPr>
            <w:r>
              <w:rPr>
                <w:b/>
                <w:color w:val="FFFFFF"/>
                <w:sz w:val="19"/>
              </w:rPr>
              <w:t>Requerimiento</w:t>
            </w:r>
          </w:p>
        </w:tc>
      </w:tr>
      <w:tr w:rsidR="004C3ED9" w14:paraId="41EE81FA" w14:textId="77777777">
        <w:trPr>
          <w:cantSplit/>
          <w:jc w:val="center"/>
        </w:trPr>
        <w:tc>
          <w:tcPr>
            <w:tcW w:w="1195" w:type="dxa"/>
            <w:shd w:val="clear" w:color="auto" w:fill="FFFFFF"/>
            <w:tcMar>
              <w:top w:w="80" w:type="dxa"/>
              <w:left w:w="130" w:type="dxa"/>
              <w:bottom w:w="80" w:type="dxa"/>
              <w:right w:w="130" w:type="dxa"/>
            </w:tcMar>
            <w:vAlign w:val="center"/>
          </w:tcPr>
          <w:p w14:paraId="6E3315C8" w14:textId="77777777" w:rsidR="004C3ED9" w:rsidRDefault="00000000">
            <w:pPr>
              <w:spacing w:before="20" w:after="20" w:line="269" w:lineRule="auto"/>
            </w:pPr>
            <w:r>
              <w:rPr>
                <w:b/>
                <w:sz w:val="18"/>
              </w:rPr>
              <w:t>RF01</w:t>
            </w:r>
          </w:p>
        </w:tc>
        <w:tc>
          <w:tcPr>
            <w:tcW w:w="8165" w:type="dxa"/>
            <w:shd w:val="clear" w:color="auto" w:fill="FFFFFF"/>
            <w:tcMar>
              <w:top w:w="80" w:type="dxa"/>
              <w:left w:w="130" w:type="dxa"/>
              <w:bottom w:w="80" w:type="dxa"/>
              <w:right w:w="130" w:type="dxa"/>
            </w:tcMar>
            <w:vAlign w:val="center"/>
          </w:tcPr>
          <w:p w14:paraId="38D797FC" w14:textId="77777777" w:rsidR="004C3ED9" w:rsidRDefault="00000000">
            <w:pPr>
              <w:spacing w:before="20" w:after="20" w:line="269" w:lineRule="auto"/>
            </w:pPr>
            <w:r>
              <w:rPr>
                <w:sz w:val="18"/>
              </w:rPr>
              <w:t>Cuando el solicitante inicie una conversación, el sistema deberá recibir y asociar su consulta a una sesión; si no se conoce su rol, deberá solicitarlo y conservar la consulta pendiente.</w:t>
            </w:r>
          </w:p>
        </w:tc>
      </w:tr>
      <w:tr w:rsidR="004C3ED9" w14:paraId="71A4078F" w14:textId="77777777">
        <w:trPr>
          <w:cantSplit/>
          <w:jc w:val="center"/>
        </w:trPr>
        <w:tc>
          <w:tcPr>
            <w:tcW w:w="1195" w:type="dxa"/>
            <w:shd w:val="clear" w:color="auto" w:fill="F8FAFC"/>
            <w:tcMar>
              <w:top w:w="80" w:type="dxa"/>
              <w:left w:w="130" w:type="dxa"/>
              <w:bottom w:w="80" w:type="dxa"/>
              <w:right w:w="130" w:type="dxa"/>
            </w:tcMar>
            <w:vAlign w:val="center"/>
          </w:tcPr>
          <w:p w14:paraId="75FD2F14" w14:textId="77777777" w:rsidR="004C3ED9" w:rsidRDefault="00000000">
            <w:pPr>
              <w:spacing w:before="20" w:after="20" w:line="269" w:lineRule="auto"/>
            </w:pPr>
            <w:r>
              <w:rPr>
                <w:b/>
                <w:sz w:val="18"/>
              </w:rPr>
              <w:t>RF02</w:t>
            </w:r>
          </w:p>
        </w:tc>
        <w:tc>
          <w:tcPr>
            <w:tcW w:w="8165" w:type="dxa"/>
            <w:shd w:val="clear" w:color="auto" w:fill="F8FAFC"/>
            <w:tcMar>
              <w:top w:w="80" w:type="dxa"/>
              <w:left w:w="130" w:type="dxa"/>
              <w:bottom w:w="80" w:type="dxa"/>
              <w:right w:w="130" w:type="dxa"/>
            </w:tcMar>
            <w:vAlign w:val="center"/>
          </w:tcPr>
          <w:p>
            <w:r>
              <w:t>Cuando se formule una consulta documental, el sistema recuperará candidatos de ChromaDB y búsqueda léxica local, reordenará cuando exista Cross-Encoder y aplicará las reglas temáticas disponibles. El metadato de rol no funciona como control de acceso documental.</w:t>
            </w:r>
          </w:p>
        </w:tc>
      </w:tr>
      <w:tr w:rsidR="004C3ED9" w14:paraId="5B089DE3" w14:textId="77777777">
        <w:trPr>
          <w:cantSplit/>
          <w:jc w:val="center"/>
        </w:trPr>
        <w:tc>
          <w:tcPr>
            <w:tcW w:w="1195" w:type="dxa"/>
            <w:shd w:val="clear" w:color="auto" w:fill="FFFFFF"/>
            <w:tcMar>
              <w:top w:w="80" w:type="dxa"/>
              <w:left w:w="130" w:type="dxa"/>
              <w:bottom w:w="80" w:type="dxa"/>
              <w:right w:w="130" w:type="dxa"/>
            </w:tcMar>
            <w:vAlign w:val="center"/>
          </w:tcPr>
          <w:p w14:paraId="3CC2FBA0" w14:textId="77777777" w:rsidR="004C3ED9" w:rsidRDefault="00000000">
            <w:pPr>
              <w:spacing w:before="20" w:after="20" w:line="269" w:lineRule="auto"/>
            </w:pPr>
            <w:r>
              <w:rPr>
                <w:b/>
                <w:sz w:val="18"/>
              </w:rPr>
              <w:t>RF03</w:t>
            </w:r>
          </w:p>
        </w:tc>
        <w:tc>
          <w:tcPr>
            <w:tcW w:w="8165" w:type="dxa"/>
            <w:shd w:val="clear" w:color="auto" w:fill="FFFFFF"/>
            <w:tcMar>
              <w:top w:w="80" w:type="dxa"/>
              <w:left w:w="130" w:type="dxa"/>
              <w:bottom w:w="80" w:type="dxa"/>
              <w:right w:w="130" w:type="dxa"/>
            </w:tcMar>
            <w:vAlign w:val="center"/>
          </w:tcPr>
          <w:p>
            <w:r>
              <w:t>Cuando exista contexto suficiente, el sistema generará una respuesta con el proveedor LLM configurado; en cloud transmitirá solo la consulta y el contexto seleccionado, no el archivo fuente completo.</w:t>
            </w:r>
          </w:p>
        </w:tc>
      </w:tr>
      <w:tr w:rsidR="004C3ED9" w14:paraId="6185E205" w14:textId="77777777">
        <w:trPr>
          <w:cantSplit/>
          <w:jc w:val="center"/>
        </w:trPr>
        <w:tc>
          <w:tcPr>
            <w:tcW w:w="1195" w:type="dxa"/>
            <w:shd w:val="clear" w:color="auto" w:fill="F8FAFC"/>
            <w:tcMar>
              <w:top w:w="80" w:type="dxa"/>
              <w:left w:w="130" w:type="dxa"/>
              <w:bottom w:w="80" w:type="dxa"/>
              <w:right w:w="130" w:type="dxa"/>
            </w:tcMar>
            <w:vAlign w:val="center"/>
          </w:tcPr>
          <w:p w14:paraId="749DE80D" w14:textId="77777777" w:rsidR="004C3ED9" w:rsidRDefault="00000000">
            <w:pPr>
              <w:spacing w:before="20" w:after="20" w:line="269" w:lineRule="auto"/>
            </w:pPr>
            <w:r>
              <w:rPr>
                <w:b/>
                <w:sz w:val="18"/>
              </w:rPr>
              <w:t>RF04</w:t>
            </w:r>
          </w:p>
        </w:tc>
        <w:tc>
          <w:tcPr>
            <w:tcW w:w="8165" w:type="dxa"/>
            <w:shd w:val="clear" w:color="auto" w:fill="F8FAFC"/>
            <w:tcMar>
              <w:top w:w="80" w:type="dxa"/>
              <w:left w:w="130" w:type="dxa"/>
              <w:bottom w:w="80" w:type="dxa"/>
              <w:right w:w="130" w:type="dxa"/>
            </w:tcMar>
            <w:vAlign w:val="center"/>
          </w:tcPr>
          <w:p>
            <w:r>
              <w:t>Cuando el proveedor cloud falle, el cliente intentará Ollama si el servidor local y el modelo están operativos; registrará o comunicará el error si la contingencia también falla.</w:t>
            </w:r>
          </w:p>
        </w:tc>
      </w:tr>
      <w:tr w:rsidR="004C3ED9" w14:paraId="226AFD48" w14:textId="77777777">
        <w:trPr>
          <w:cantSplit/>
          <w:jc w:val="center"/>
        </w:trPr>
        <w:tc>
          <w:tcPr>
            <w:tcW w:w="1195" w:type="dxa"/>
            <w:shd w:val="clear" w:color="auto" w:fill="FFFFFF"/>
            <w:tcMar>
              <w:top w:w="80" w:type="dxa"/>
              <w:left w:w="130" w:type="dxa"/>
              <w:bottom w:w="80" w:type="dxa"/>
              <w:right w:w="130" w:type="dxa"/>
            </w:tcMar>
            <w:vAlign w:val="center"/>
          </w:tcPr>
          <w:p w14:paraId="683CD226" w14:textId="77777777" w:rsidR="004C3ED9" w:rsidRDefault="00000000">
            <w:pPr>
              <w:spacing w:before="20" w:after="20" w:line="269" w:lineRule="auto"/>
            </w:pPr>
            <w:r>
              <w:rPr>
                <w:b/>
                <w:sz w:val="18"/>
              </w:rPr>
              <w:t>RF05</w:t>
            </w:r>
          </w:p>
        </w:tc>
        <w:tc>
          <w:tcPr>
            <w:tcW w:w="8165" w:type="dxa"/>
            <w:shd w:val="clear" w:color="auto" w:fill="FFFFFF"/>
            <w:tcMar>
              <w:top w:w="80" w:type="dxa"/>
              <w:left w:w="130" w:type="dxa"/>
              <w:bottom w:w="80" w:type="dxa"/>
              <w:right w:w="130" w:type="dxa"/>
            </w:tcMar>
            <w:vAlign w:val="center"/>
          </w:tcPr>
          <w:p w14:paraId="0056F112" w14:textId="77777777" w:rsidR="004C3ED9" w:rsidRDefault="00000000">
            <w:pPr>
              <w:spacing w:before="20" w:after="20" w:line="269" w:lineRule="auto"/>
            </w:pPr>
            <w:r>
              <w:rPr>
                <w:sz w:val="18"/>
              </w:rPr>
              <w:t>Cuando se identifique una consulta de autoayuda básica, el sistema deberá presentar pasos pertinentes respaldados por documentación o reglas aprobadas, sin abrir un ticket hasta que se determine que el problema persiste o requiere asistencia técnica.</w:t>
            </w:r>
          </w:p>
        </w:tc>
      </w:tr>
      <w:tr w:rsidR="004C3ED9" w14:paraId="5269EDC7" w14:textId="77777777">
        <w:trPr>
          <w:cantSplit/>
          <w:jc w:val="center"/>
        </w:trPr>
        <w:tc>
          <w:tcPr>
            <w:tcW w:w="1195" w:type="dxa"/>
            <w:shd w:val="clear" w:color="auto" w:fill="F8FAFC"/>
            <w:tcMar>
              <w:top w:w="80" w:type="dxa"/>
              <w:left w:w="130" w:type="dxa"/>
              <w:bottom w:w="80" w:type="dxa"/>
              <w:right w:w="130" w:type="dxa"/>
            </w:tcMar>
            <w:vAlign w:val="center"/>
          </w:tcPr>
          <w:p w14:paraId="7D838068" w14:textId="77777777" w:rsidR="004C3ED9" w:rsidRDefault="00000000">
            <w:pPr>
              <w:spacing w:before="20" w:after="20" w:line="269" w:lineRule="auto"/>
            </w:pPr>
            <w:r>
              <w:rPr>
                <w:b/>
                <w:sz w:val="18"/>
              </w:rPr>
              <w:t>RF06</w:t>
            </w:r>
          </w:p>
        </w:tc>
        <w:tc>
          <w:tcPr>
            <w:tcW w:w="8165" w:type="dxa"/>
            <w:shd w:val="clear" w:color="auto" w:fill="F8FAFC"/>
            <w:tcMar>
              <w:top w:w="80" w:type="dxa"/>
              <w:left w:w="130" w:type="dxa"/>
              <w:bottom w:w="80" w:type="dxa"/>
              <w:right w:w="130" w:type="dxa"/>
            </w:tcMar>
            <w:vAlign w:val="center"/>
          </w:tcPr>
          <w:p w14:paraId="38E2086C" w14:textId="77777777" w:rsidR="004C3ED9" w:rsidRDefault="00000000">
            <w:pPr>
              <w:spacing w:before="20" w:after="20" w:line="269" w:lineRule="auto"/>
            </w:pPr>
            <w:r>
              <w:rPr>
                <w:sz w:val="18"/>
              </w:rPr>
              <w:t>Cuando la consulta corresponda a un trámite académico o administrativo, el sistema deberá ofrecer la orientación institucional disponible y evitar radicar automáticamente un ticket de Soporte Técnico que no corresponda.</w:t>
            </w:r>
          </w:p>
        </w:tc>
      </w:tr>
      <w:tr w:rsidR="004C3ED9" w14:paraId="3C21000D" w14:textId="77777777">
        <w:trPr>
          <w:cantSplit/>
          <w:jc w:val="center"/>
        </w:trPr>
        <w:tc>
          <w:tcPr>
            <w:tcW w:w="1195" w:type="dxa"/>
            <w:shd w:val="clear" w:color="auto" w:fill="FFFFFF"/>
            <w:tcMar>
              <w:top w:w="80" w:type="dxa"/>
              <w:left w:w="130" w:type="dxa"/>
              <w:bottom w:w="80" w:type="dxa"/>
              <w:right w:w="130" w:type="dxa"/>
            </w:tcMar>
            <w:vAlign w:val="center"/>
          </w:tcPr>
          <w:p w14:paraId="44D3BD44" w14:textId="77777777" w:rsidR="004C3ED9" w:rsidRDefault="00000000">
            <w:pPr>
              <w:spacing w:before="20" w:after="20" w:line="269" w:lineRule="auto"/>
            </w:pPr>
            <w:r>
              <w:rPr>
                <w:b/>
                <w:sz w:val="18"/>
              </w:rPr>
              <w:t>RF07</w:t>
            </w:r>
          </w:p>
        </w:tc>
        <w:tc>
          <w:tcPr>
            <w:tcW w:w="8165" w:type="dxa"/>
            <w:shd w:val="clear" w:color="auto" w:fill="FFFFFF"/>
            <w:tcMar>
              <w:top w:w="80" w:type="dxa"/>
              <w:left w:w="130" w:type="dxa"/>
              <w:bottom w:w="80" w:type="dxa"/>
              <w:right w:w="130" w:type="dxa"/>
            </w:tcMar>
            <w:vAlign w:val="center"/>
          </w:tcPr>
          <w:p w14:paraId="0A10A89B" w14:textId="77777777" w:rsidR="004C3ED9" w:rsidRDefault="00000000">
            <w:pPr>
              <w:spacing w:before="20" w:after="20" w:line="269" w:lineRule="auto"/>
            </w:pPr>
            <w:r>
              <w:rPr>
                <w:sz w:val="18"/>
              </w:rPr>
              <w:t>Cuando el usuario solicite escalar una incidencia técnica, el sistema deberá validar los datos requeridos y crear el ticket en GLPI mediante la API REST asíncrona.</w:t>
            </w:r>
          </w:p>
        </w:tc>
      </w:tr>
      <w:tr w:rsidR="004C3ED9" w14:paraId="0758FC4F" w14:textId="77777777">
        <w:trPr>
          <w:cantSplit/>
          <w:jc w:val="center"/>
        </w:trPr>
        <w:tc>
          <w:tcPr>
            <w:tcW w:w="1195" w:type="dxa"/>
            <w:shd w:val="clear" w:color="auto" w:fill="F8FAFC"/>
            <w:tcMar>
              <w:top w:w="80" w:type="dxa"/>
              <w:left w:w="130" w:type="dxa"/>
              <w:bottom w:w="80" w:type="dxa"/>
              <w:right w:w="130" w:type="dxa"/>
            </w:tcMar>
            <w:vAlign w:val="center"/>
          </w:tcPr>
          <w:p w14:paraId="590BBFF9" w14:textId="77777777" w:rsidR="004C3ED9" w:rsidRDefault="00000000">
            <w:pPr>
              <w:spacing w:before="20" w:after="20" w:line="269" w:lineRule="auto"/>
            </w:pPr>
            <w:r>
              <w:rPr>
                <w:b/>
                <w:sz w:val="18"/>
              </w:rPr>
              <w:t>RF08</w:t>
            </w:r>
          </w:p>
        </w:tc>
        <w:tc>
          <w:tcPr>
            <w:tcW w:w="8165" w:type="dxa"/>
            <w:shd w:val="clear" w:color="auto" w:fill="F8FAFC"/>
            <w:tcMar>
              <w:top w:w="80" w:type="dxa"/>
              <w:left w:w="130" w:type="dxa"/>
              <w:bottom w:w="80" w:type="dxa"/>
              <w:right w:w="130" w:type="dxa"/>
            </w:tcMar>
            <w:vAlign w:val="center"/>
          </w:tcPr>
          <w:p w14:paraId="32D097B6" w14:textId="77777777" w:rsidR="004C3ED9" w:rsidRDefault="00000000">
            <w:pPr>
              <w:spacing w:before="20" w:after="20" w:line="269" w:lineRule="auto"/>
            </w:pPr>
            <w:r>
              <w:rPr>
                <w:sz w:val="18"/>
              </w:rPr>
              <w:t>Cuando GLPI confirme la creación del ticket, el sistema deberá registrar y presentar su identificador; si no recibe confirmación, no deberá mostrar un número de radicado como si existiera.</w:t>
            </w:r>
          </w:p>
        </w:tc>
      </w:tr>
      <w:tr w:rsidR="004C3ED9" w14:paraId="0E462E1D" w14:textId="77777777">
        <w:trPr>
          <w:cantSplit/>
          <w:jc w:val="center"/>
        </w:trPr>
        <w:tc>
          <w:tcPr>
            <w:tcW w:w="1195" w:type="dxa"/>
            <w:shd w:val="clear" w:color="auto" w:fill="FFFFFF"/>
            <w:tcMar>
              <w:top w:w="80" w:type="dxa"/>
              <w:left w:w="130" w:type="dxa"/>
              <w:bottom w:w="80" w:type="dxa"/>
              <w:right w:w="130" w:type="dxa"/>
            </w:tcMar>
            <w:vAlign w:val="center"/>
          </w:tcPr>
          <w:p w14:paraId="7BD41858" w14:textId="77777777" w:rsidR="004C3ED9" w:rsidRDefault="00000000">
            <w:pPr>
              <w:spacing w:before="20" w:after="20" w:line="269" w:lineRule="auto"/>
            </w:pPr>
            <w:r>
              <w:rPr>
                <w:b/>
                <w:sz w:val="18"/>
              </w:rPr>
              <w:t>RF09</w:t>
            </w:r>
          </w:p>
        </w:tc>
        <w:tc>
          <w:tcPr>
            <w:tcW w:w="8165" w:type="dxa"/>
            <w:shd w:val="clear" w:color="auto" w:fill="FFFFFF"/>
            <w:tcMar>
              <w:top w:w="80" w:type="dxa"/>
              <w:left w:w="130" w:type="dxa"/>
              <w:bottom w:w="80" w:type="dxa"/>
              <w:right w:w="130" w:type="dxa"/>
            </w:tcMar>
            <w:vAlign w:val="center"/>
          </w:tcPr>
          <w:p>
            <w:r>
              <w:t>Cuando un administrador autorizado cargue una fuente admitida, el sistema la saneará a Markdown, auditará su fidelidad y solo indexará los fragmentos válidos. Los formatos admitidos dependen de la ruta de carga y de la instancia.</w:t>
            </w:r>
          </w:p>
        </w:tc>
      </w:tr>
      <w:tr w:rsidR="004C3ED9" w14:paraId="77756D27" w14:textId="77777777">
        <w:trPr>
          <w:cantSplit/>
          <w:jc w:val="center"/>
        </w:trPr>
        <w:tc>
          <w:tcPr>
            <w:tcW w:w="1195" w:type="dxa"/>
            <w:shd w:val="clear" w:color="auto" w:fill="F8FAFC"/>
            <w:tcMar>
              <w:top w:w="80" w:type="dxa"/>
              <w:left w:w="130" w:type="dxa"/>
              <w:bottom w:w="80" w:type="dxa"/>
              <w:right w:w="130" w:type="dxa"/>
            </w:tcMar>
            <w:vAlign w:val="center"/>
          </w:tcPr>
          <w:p w14:paraId="3563C83B" w14:textId="77777777" w:rsidR="004C3ED9" w:rsidRDefault="00000000">
            <w:pPr>
              <w:spacing w:before="20" w:after="20" w:line="269" w:lineRule="auto"/>
            </w:pPr>
            <w:r>
              <w:rPr>
                <w:b/>
                <w:sz w:val="18"/>
              </w:rPr>
              <w:t>RF10</w:t>
            </w:r>
          </w:p>
        </w:tc>
        <w:tc>
          <w:tcPr>
            <w:tcW w:w="8165" w:type="dxa"/>
            <w:shd w:val="clear" w:color="auto" w:fill="F8FAFC"/>
            <w:tcMar>
              <w:top w:w="80" w:type="dxa"/>
              <w:left w:w="130" w:type="dxa"/>
              <w:bottom w:w="80" w:type="dxa"/>
              <w:right w:w="130" w:type="dxa"/>
            </w:tcMar>
            <w:vAlign w:val="center"/>
          </w:tcPr>
          <w:p w14:paraId="50055407" w14:textId="77777777" w:rsidR="004C3ED9" w:rsidRDefault="00000000">
            <w:pPr>
              <w:spacing w:before="20" w:after="20" w:line="269" w:lineRule="auto"/>
            </w:pPr>
            <w:r>
              <w:rPr>
                <w:sz w:val="18"/>
              </w:rPr>
              <w:t>Cuando se procese una interacción, el sistema deberá registrar los datos de telemetría definidos —incluidos latencia, fuentes consultadas, estado de resolución y escalamiento— en almacenamiento local, sin incluir secretos de autenticación.</w:t>
            </w:r>
          </w:p>
        </w:tc>
      </w:tr>
    </w:tbl>
    <w:p w14:paraId="6EE95E7C" w14:textId="77777777" w:rsidR="004C3ED9" w:rsidRDefault="004C3ED9">
      <w:pPr>
        <w:spacing w:after="120"/>
      </w:pPr>
    </w:p>
    <w:p w14:paraId="31DF28EA" w14:textId="77777777" w:rsidR="00A07449" w:rsidRDefault="00A07449">
      <w:pPr>
        <w:spacing w:after="120"/>
      </w:pPr>
    </w:p>
    <w:p w14:paraId="566F1EC4" w14:textId="77777777" w:rsidR="00A07449" w:rsidRDefault="00A07449">
      <w:pPr>
        <w:spacing w:after="120"/>
      </w:pPr>
    </w:p>
    <w:p w14:paraId="06F7B265" w14:textId="77777777" w:rsidR="00A07449" w:rsidRDefault="00A07449">
      <w:pPr>
        <w:spacing w:after="120"/>
      </w:pPr>
    </w:p>
    <w:p w14:paraId="09DABBDA" w14:textId="77777777" w:rsidR="004C3ED9" w:rsidRDefault="00000000">
      <w:pPr>
        <w:pStyle w:val="Ttulo3"/>
      </w:pPr>
      <w:r>
        <w:rPr>
          <w:rFonts w:ascii="Calibri" w:hAnsi="Calibri"/>
        </w:rPr>
        <w:lastRenderedPageBreak/>
        <w:t>5.2.4 Requerimientos No Funcionales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024"/>
            <w:vAlign w:val="center"/>
            <w:tcMar>
              <w:top w:w="90" w:type="dxa"/>
              <w:start w:w="90" w:type="dxa"/>
              <w:bottom w:w="90" w:type="dxa"/>
              <w:end w:w="90" w:type="dxa"/>
            </w:tcMar>
            <w:shd w:fill="24415B"/>
          </w:tcPr>
          <w:p>
            <w:pPr>
              <w:spacing w:after="0" w:before="0"/>
              <w:jc w:val="center"/>
            </w:pPr>
            <w:r>
              <w:rPr>
                <w:rFonts w:ascii="Arial" w:hAnsi="Arial"/>
                <w:b/>
                <w:color w:val="FFFFFF"/>
                <w:sz w:val="17"/>
              </w:rPr>
              <w:t>ID</w:t>
            </w:r>
          </w:p>
        </w:tc>
        <w:tc>
          <w:tcPr>
            <w:tcW w:type="dxa" w:w="1639"/>
            <w:vAlign w:val="center"/>
            <w:tcMar>
              <w:top w:w="90" w:type="dxa"/>
              <w:start w:w="90" w:type="dxa"/>
              <w:bottom w:w="90" w:type="dxa"/>
              <w:end w:w="90" w:type="dxa"/>
            </w:tcMar>
            <w:shd w:fill="24415B"/>
          </w:tcPr>
          <w:p>
            <w:pPr>
              <w:spacing w:after="0" w:before="0"/>
            </w:pPr>
            <w:r>
              <w:rPr>
                <w:rFonts w:ascii="Arial" w:hAnsi="Arial"/>
                <w:b/>
                <w:color w:val="FFFFFF"/>
                <w:sz w:val="17"/>
              </w:rPr>
              <w:t>Atributo</w:t>
            </w:r>
          </w:p>
        </w:tc>
        <w:tc>
          <w:tcPr>
            <w:tcW w:type="dxa" w:w="6625"/>
            <w:vAlign w:val="center"/>
            <w:tcMar>
              <w:top w:w="90" w:type="dxa"/>
              <w:start w:w="90" w:type="dxa"/>
              <w:bottom w:w="90" w:type="dxa"/>
              <w:end w:w="90" w:type="dxa"/>
            </w:tcMar>
            <w:shd w:fill="24415B"/>
          </w:tcPr>
          <w:p>
            <w:pPr>
              <w:spacing w:after="0" w:before="0"/>
            </w:pPr>
            <w:r>
              <w:rPr>
                <w:rFonts w:ascii="Arial" w:hAnsi="Arial"/>
                <w:b/>
                <w:color w:val="FFFFFF"/>
                <w:sz w:val="17"/>
              </w:rPr>
              <w:t>Criterio verificable</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RNF-01</w:t>
            </w:r>
          </w:p>
        </w:tc>
        <w:tc>
          <w:tcPr>
            <w:tcW w:type="dxa" w:w="1639"/>
            <w:vAlign w:val="center"/>
            <w:tcMar>
              <w:top w:w="90" w:type="dxa"/>
              <w:start w:w="90" w:type="dxa"/>
              <w:bottom w:w="90" w:type="dxa"/>
              <w:end w:w="90" w:type="dxa"/>
            </w:tcMar>
            <w:shd w:fill="FFFFFF"/>
          </w:tcPr>
          <w:p>
            <w:pPr>
              <w:spacing w:after="0" w:before="0"/>
            </w:pPr>
            <w:r>
              <w:rPr>
                <w:rFonts w:ascii="Arial" w:hAnsi="Arial"/>
                <w:sz w:val="17"/>
              </w:rPr>
              <w:t>Usabilidad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 interfaz distingue mensajes, fuentes y el asistente que respondió.</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RNF-02</w:t>
            </w:r>
          </w:p>
        </w:tc>
        <w:tc>
          <w:tcPr>
            <w:tcW w:type="dxa" w:w="1639"/>
            <w:vAlign w:val="center"/>
            <w:tcMar>
              <w:top w:w="90" w:type="dxa"/>
              <w:start w:w="90" w:type="dxa"/>
              <w:bottom w:w="90" w:type="dxa"/>
              <w:end w:w="90" w:type="dxa"/>
            </w:tcMar>
            <w:shd w:fill="F3F6F8"/>
          </w:tcPr>
          <w:p>
            <w:pPr>
              <w:spacing w:after="0" w:before="0"/>
            </w:pPr>
            <w:r>
              <w:rPr>
                <w:rFonts w:ascii="Arial" w:hAnsi="Arial"/>
                <w:sz w:val="17"/>
              </w:rPr>
              <w:t>Usabilidad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 captura de datos para un ticket permite corregir o cancelar antes del envío.</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RNF-03</w:t>
            </w:r>
          </w:p>
        </w:tc>
        <w:tc>
          <w:tcPr>
            <w:tcW w:type="dxa" w:w="1639"/>
            <w:vAlign w:val="center"/>
            <w:tcMar>
              <w:top w:w="90" w:type="dxa"/>
              <w:start w:w="90" w:type="dxa"/>
              <w:bottom w:w="90" w:type="dxa"/>
              <w:end w:w="90" w:type="dxa"/>
            </w:tcMar>
            <w:shd w:fill="FFFFFF"/>
          </w:tcPr>
          <w:p>
            <w:pPr>
              <w:spacing w:after="0" w:before="0"/>
            </w:pPr>
            <w:r>
              <w:rPr>
                <w:rFonts w:ascii="Arial" w:hAnsi="Arial"/>
                <w:sz w:val="17"/>
              </w:rPr>
              <w:t>Rendimiento</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 validación informa mediana y percentil 95 por escenario, tamaño de muestra y versión; no se adopta una latencia contractual sin prueba de carga institucional.</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RNF-04</w:t>
            </w:r>
          </w:p>
        </w:tc>
        <w:tc>
          <w:tcPr>
            <w:tcW w:type="dxa" w:w="1639"/>
            <w:vAlign w:val="center"/>
            <w:tcMar>
              <w:top w:w="90" w:type="dxa"/>
              <w:start w:w="90" w:type="dxa"/>
              <w:bottom w:w="90" w:type="dxa"/>
              <w:end w:w="90" w:type="dxa"/>
            </w:tcMar>
            <w:shd w:fill="F3F6F8"/>
          </w:tcPr>
          <w:p>
            <w:pPr>
              <w:spacing w:after="0" w:before="0"/>
            </w:pPr>
            <w:r>
              <w:rPr>
                <w:rFonts w:ascii="Arial" w:hAnsi="Arial"/>
                <w:sz w:val="17"/>
              </w:rPr>
              <w:t>Disponibilidad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Las llamadas HTTP externas usan tiempos máximos de espera y manejan fallos sin bloquear indefinidamente.</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RNF-05</w:t>
            </w:r>
          </w:p>
        </w:tc>
        <w:tc>
          <w:tcPr>
            <w:tcW w:type="dxa" w:w="1639"/>
            <w:vAlign w:val="center"/>
            <w:tcMar>
              <w:top w:w="90" w:type="dxa"/>
              <w:start w:w="90" w:type="dxa"/>
              <w:bottom w:w="90" w:type="dxa"/>
              <w:end w:w="90" w:type="dxa"/>
            </w:tcMar>
            <w:shd w:fill="FFFFFF"/>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Las conexiones externas usan HTTPS y se revisa la política TLS institucional; una versión exacta requiere medición del canal efectivo.</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RNF-06</w:t>
            </w:r>
          </w:p>
        </w:tc>
        <w:tc>
          <w:tcPr>
            <w:tcW w:type="dxa" w:w="1639"/>
            <w:vAlign w:val="center"/>
            <w:tcMar>
              <w:top w:w="90" w:type="dxa"/>
              <w:start w:w="90" w:type="dxa"/>
              <w:bottom w:w="90" w:type="dxa"/>
              <w:end w:w="90" w:type="dxa"/>
            </w:tcMar>
            <w:shd w:fill="F3F6F8"/>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Tokens y contraseñas no se almacenan en el repositorio ni se exponen en respuestas o logs.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RNF-07</w:t>
            </w:r>
          </w:p>
        </w:tc>
        <w:tc>
          <w:tcPr>
            <w:tcW w:type="dxa" w:w="1639"/>
            <w:vAlign w:val="center"/>
            <w:tcMar>
              <w:top w:w="90" w:type="dxa"/>
              <w:start w:w="90" w:type="dxa"/>
              <w:bottom w:w="90" w:type="dxa"/>
              <w:end w:w="90" w:type="dxa"/>
            </w:tcMar>
            <w:shd w:fill="FFFFFF"/>
          </w:tcPr>
          <w:p>
            <w:pPr>
              <w:spacing w:after="0" w:before="0"/>
            </w:pPr>
            <w:r>
              <w:rPr>
                <w:rFonts w:ascii="Arial" w:hAnsi="Arial"/>
                <w:sz w:val="17"/>
              </w:rPr>
              <w:t>Calidad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Si falta evidencia suficiente, la respuesta reconoce la limitación y ofrece escalamiento u orientación apropiada.</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RNF-08</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Privacidad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Se minimizan los datos personales compartidos con proveedores externos y se controlan los registros locales.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RNF-09</w:t>
            </w:r>
          </w:p>
        </w:tc>
        <w:tc>
          <w:tcPr>
            <w:tcW w:type="dxa" w:w="1639"/>
            <w:vAlign w:val="center"/>
            <w:tcMar>
              <w:top w:w="90" w:type="dxa"/>
              <w:start w:w="90" w:type="dxa"/>
              <w:bottom w:w="90" w:type="dxa"/>
              <w:end w:w="90" w:type="dxa"/>
            </w:tcMar>
            <w:shd w:fill="FFFFFF"/>
          </w:tcPr>
          <w:p>
            <w:pPr>
              <w:spacing w:after="0" w:before="0"/>
            </w:pPr>
            <w:r>
              <w:rPr>
                <w:rFonts w:ascii="Arial" w:hAnsi="Arial"/>
                <w:sz w:val="17"/>
              </w:rPr>
              <w:t>Normativo</w:t>
            </w:r>
          </w:p>
        </w:tc>
        <w:tc>
          <w:tcPr>
            <w:tcW w:type="dxa" w:w="6625"/>
            <w:vAlign w:val="center"/>
            <w:tcMar>
              <w:top w:w="90" w:type="dxa"/>
              <w:start w:w="90" w:type="dxa"/>
              <w:bottom w:w="90" w:type="dxa"/>
              <w:end w:w="90" w:type="dxa"/>
            </w:tcMar>
            <w:shd w:fill="FFFFFF"/>
          </w:tcPr>
          <w:p>
            <w:pPr>
              <w:spacing w:after="0" w:before="0"/>
            </w:pPr>
            <w:r>
              <w:rPr>
                <w:rFonts w:ascii="Arial" w:hAnsi="Arial"/>
                <w:sz w:val="17"/>
              </w:rPr>
              <w:t>El tratamiento de datos personales se somete a la Ley 1581 de 2012 y políticas institucionales.</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RNF-10</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Proveedor externo</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 modalidad contratada y las reglas de retención se verifican antes de enviar datos institucionales.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RNF-11</w:t>
            </w:r>
          </w:p>
        </w:tc>
        <w:tc>
          <w:tcPr>
            <w:tcW w:type="dxa" w:w="1639"/>
            <w:vAlign w:val="center"/>
            <w:tcMar>
              <w:top w:w="90" w:type="dxa"/>
              <w:start w:w="90" w:type="dxa"/>
              <w:bottom w:w="90" w:type="dxa"/>
              <w:end w:w="90" w:type="dxa"/>
            </w:tcMar>
            <w:shd w:fill="FFFFFF"/>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El panel administrativo requiere autenticación y autoriza solo acciones administrativas previstas.</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RNF-12</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Protección de recursos</w:t>
            </w:r>
          </w:p>
        </w:tc>
        <w:tc>
          <w:tcPr>
            <w:tcW w:type="dxa" w:w="6625"/>
            <w:vAlign w:val="center"/>
            <w:tcMar>
              <w:top w:w="90" w:type="dxa"/>
              <w:start w:w="90" w:type="dxa"/>
              <w:bottom w:w="90" w:type="dxa"/>
              <w:end w:w="90" w:type="dxa"/>
            </w:tcMar>
            <w:shd w:fill="F3F6F8"/>
          </w:tcPr>
          <w:p>
            <w:pPr>
              <w:spacing w:after="0" w:before="0"/>
            </w:pPr>
            <w:r>
              <w:rPr>
                <w:rFonts w:ascii="Arial" w:hAnsi="Arial"/>
                <w:sz w:val="17"/>
              </w:rPr>
              <w:t>Los endpoints de chat aplican la limitación de tasa configurada y la validación de entradas.</w:t>
            </w:r>
          </w:p>
        </w:tc>
      </w:tr>
    </w:tbl>
    <w:p w14:paraId="07269B7D" w14:textId="77777777" w:rsidR="004C3ED9" w:rsidRDefault="004C3ED9">
      <w:pPr>
        <w:spacing w:after="120"/>
      </w:pPr>
    </w:p>
    <w:p w14:paraId="5E00133D" w14:textId="77777777" w:rsidR="00A07449" w:rsidRDefault="00A07449">
      <w:pPr>
        <w:spacing w:after="120"/>
      </w:pPr>
    </w:p>
    <w:p w14:paraId="6F27CFCB" w14:textId="77777777" w:rsidR="004C3ED9" w:rsidRDefault="00000000">
      <w:pPr>
        <w:pStyle w:val="Ttulo2"/>
      </w:pPr>
      <w:r>
        <w:rPr>
          <w:rFonts w:ascii="Calibri" w:hAnsi="Calibri"/>
        </w:rPr>
        <w:lastRenderedPageBreak/>
        <w:t>5.3 Modelado de Software</w:t>
      </w:r>
    </w:p>
    <w:p w14:paraId="655B803A" w14:textId="77777777" w:rsidR="004C3ED9" w:rsidRDefault="00000000">
      <w:pPr>
        <w:pStyle w:val="Ttulo3"/>
      </w:pPr>
      <w:r>
        <w:rPr>
          <w:rFonts w:ascii="Calibri" w:hAnsi="Calibri"/>
        </w:rPr>
        <w:t>Ficha descriptiva CU01</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418"/>
        <w:gridCol w:w="7942"/>
      </w:tblGrid>
      <w:tr w:rsidR="004C3ED9" w14:paraId="717C251A" w14:textId="77777777" w:rsidTr="00A07449">
        <w:trPr>
          <w:cantSplit/>
          <w:tblHeader/>
          <w:jc w:val="center"/>
        </w:trPr>
        <w:tc>
          <w:tcPr>
            <w:tcW w:w="1418" w:type="dxa"/>
            <w:shd w:val="clear" w:color="auto" w:fill="0A2540"/>
            <w:tcMar>
              <w:top w:w="120" w:type="dxa"/>
              <w:left w:w="130" w:type="dxa"/>
              <w:bottom w:w="120" w:type="dxa"/>
              <w:right w:w="130" w:type="dxa"/>
            </w:tcMar>
            <w:vAlign w:val="center"/>
          </w:tcPr>
          <w:p w14:paraId="0253170D" w14:textId="77777777" w:rsidR="004C3ED9" w:rsidRDefault="00000000">
            <w:pPr>
              <w:spacing w:before="20" w:after="20" w:line="252" w:lineRule="auto"/>
            </w:pPr>
            <w:r>
              <w:rPr>
                <w:b/>
                <w:color w:val="FFFFFF"/>
                <w:sz w:val="19"/>
              </w:rPr>
              <w:t>Campo</w:t>
            </w:r>
          </w:p>
        </w:tc>
        <w:tc>
          <w:tcPr>
            <w:tcW w:w="7942" w:type="dxa"/>
            <w:shd w:val="clear" w:color="auto" w:fill="0A2540"/>
            <w:tcMar>
              <w:top w:w="120" w:type="dxa"/>
              <w:left w:w="130" w:type="dxa"/>
              <w:bottom w:w="120" w:type="dxa"/>
              <w:right w:w="130" w:type="dxa"/>
            </w:tcMar>
            <w:vAlign w:val="center"/>
          </w:tcPr>
          <w:p w14:paraId="48A8095E" w14:textId="77777777" w:rsidR="004C3ED9" w:rsidRDefault="00000000">
            <w:pPr>
              <w:spacing w:before="20" w:after="20" w:line="252" w:lineRule="auto"/>
            </w:pPr>
            <w:r>
              <w:rPr>
                <w:b/>
                <w:color w:val="FFFFFF"/>
                <w:sz w:val="19"/>
              </w:rPr>
              <w:t>Descripción</w:t>
            </w:r>
          </w:p>
        </w:tc>
      </w:tr>
      <w:tr w:rsidR="004C3ED9" w14:paraId="22C85DDD" w14:textId="77777777" w:rsidTr="00A07449">
        <w:trPr>
          <w:cantSplit/>
          <w:jc w:val="center"/>
        </w:trPr>
        <w:tc>
          <w:tcPr>
            <w:tcW w:w="1418" w:type="dxa"/>
            <w:shd w:val="clear" w:color="auto" w:fill="FFFFFF"/>
            <w:tcMar>
              <w:top w:w="80" w:type="dxa"/>
              <w:left w:w="130" w:type="dxa"/>
              <w:bottom w:w="80" w:type="dxa"/>
              <w:right w:w="130" w:type="dxa"/>
            </w:tcMar>
            <w:vAlign w:val="center"/>
          </w:tcPr>
          <w:p w14:paraId="42A85201" w14:textId="77777777" w:rsidR="004C3ED9" w:rsidRDefault="00000000">
            <w:pPr>
              <w:spacing w:before="20" w:after="20" w:line="269" w:lineRule="auto"/>
            </w:pPr>
            <w:r>
              <w:rPr>
                <w:sz w:val="18"/>
              </w:rPr>
              <w:t>Caso de uso</w:t>
            </w:r>
          </w:p>
        </w:tc>
        <w:tc>
          <w:tcPr>
            <w:tcW w:w="7942" w:type="dxa"/>
            <w:shd w:val="clear" w:color="auto" w:fill="FFFFFF"/>
            <w:tcMar>
              <w:top w:w="80" w:type="dxa"/>
              <w:left w:w="130" w:type="dxa"/>
              <w:bottom w:w="80" w:type="dxa"/>
              <w:right w:w="130" w:type="dxa"/>
            </w:tcMar>
            <w:vAlign w:val="center"/>
          </w:tcPr>
          <w:p>
            <w:r>
              <w:t>CU01: Consulta documental y orientación con RAG local y proveedor de generación configurable</w:t>
            </w:r>
          </w:p>
        </w:tc>
      </w:tr>
      <w:tr w:rsidR="004C3ED9" w14:paraId="3B86B801" w14:textId="77777777" w:rsidTr="00A07449">
        <w:trPr>
          <w:cantSplit/>
          <w:jc w:val="center"/>
        </w:trPr>
        <w:tc>
          <w:tcPr>
            <w:tcW w:w="1418" w:type="dxa"/>
            <w:shd w:val="clear" w:color="auto" w:fill="F8FAFC"/>
            <w:tcMar>
              <w:top w:w="80" w:type="dxa"/>
              <w:left w:w="130" w:type="dxa"/>
              <w:bottom w:w="80" w:type="dxa"/>
              <w:right w:w="130" w:type="dxa"/>
            </w:tcMar>
            <w:vAlign w:val="center"/>
          </w:tcPr>
          <w:p w14:paraId="7BC59A28" w14:textId="77777777" w:rsidR="004C3ED9" w:rsidRDefault="00000000">
            <w:pPr>
              <w:spacing w:before="20" w:after="20" w:line="269" w:lineRule="auto"/>
            </w:pPr>
            <w:r>
              <w:rPr>
                <w:sz w:val="18"/>
              </w:rPr>
              <w:t>Versión</w:t>
            </w:r>
          </w:p>
        </w:tc>
        <w:tc>
          <w:tcPr>
            <w:tcW w:w="7942" w:type="dxa"/>
            <w:shd w:val="clear" w:color="auto" w:fill="F8FAFC"/>
            <w:tcMar>
              <w:top w:w="80" w:type="dxa"/>
              <w:left w:w="130" w:type="dxa"/>
              <w:bottom w:w="80" w:type="dxa"/>
              <w:right w:w="130" w:type="dxa"/>
            </w:tcMar>
            <w:vAlign w:val="center"/>
          </w:tcPr>
          <w:p w14:paraId="66B7FD8B" w14:textId="77777777" w:rsidR="004C3ED9" w:rsidRDefault="00000000">
            <w:pPr>
              <w:spacing w:before="20" w:after="20" w:line="269" w:lineRule="auto"/>
            </w:pPr>
            <w:r>
              <w:rPr>
                <w:sz w:val="18"/>
              </w:rPr>
              <w:t>V1</w:t>
            </w:r>
          </w:p>
        </w:tc>
      </w:tr>
      <w:tr w:rsidR="004C3ED9" w14:paraId="07E3F8B1" w14:textId="77777777" w:rsidTr="00A07449">
        <w:trPr>
          <w:cantSplit/>
          <w:jc w:val="center"/>
        </w:trPr>
        <w:tc>
          <w:tcPr>
            <w:tcW w:w="1418" w:type="dxa"/>
            <w:shd w:val="clear" w:color="auto" w:fill="FFFFFF"/>
            <w:tcMar>
              <w:top w:w="80" w:type="dxa"/>
              <w:left w:w="130" w:type="dxa"/>
              <w:bottom w:w="80" w:type="dxa"/>
              <w:right w:w="130" w:type="dxa"/>
            </w:tcMar>
            <w:vAlign w:val="center"/>
          </w:tcPr>
          <w:p w14:paraId="3A4DD787" w14:textId="77777777" w:rsidR="004C3ED9" w:rsidRDefault="00000000">
            <w:pPr>
              <w:spacing w:before="20" w:after="20" w:line="269" w:lineRule="auto"/>
            </w:pPr>
            <w:r>
              <w:rPr>
                <w:sz w:val="18"/>
              </w:rPr>
              <w:t>Referencia</w:t>
            </w:r>
          </w:p>
        </w:tc>
        <w:tc>
          <w:tcPr>
            <w:tcW w:w="7942" w:type="dxa"/>
            <w:shd w:val="clear" w:color="auto" w:fill="FFFFFF"/>
            <w:tcMar>
              <w:top w:w="80" w:type="dxa"/>
              <w:left w:w="130" w:type="dxa"/>
              <w:bottom w:w="80" w:type="dxa"/>
              <w:right w:w="130" w:type="dxa"/>
            </w:tcMar>
            <w:vAlign w:val="center"/>
          </w:tcPr>
          <w:p w14:paraId="575235BA" w14:textId="77777777" w:rsidR="004C3ED9" w:rsidRDefault="00000000">
            <w:pPr>
              <w:spacing w:before="20" w:after="20" w:line="269" w:lineRule="auto"/>
            </w:pPr>
            <w:r>
              <w:rPr>
                <w:sz w:val="18"/>
              </w:rPr>
              <w:t>CU01</w:t>
            </w:r>
          </w:p>
        </w:tc>
      </w:tr>
      <w:tr w:rsidR="004C3ED9" w14:paraId="1DF2F2FD" w14:textId="77777777" w:rsidTr="00A07449">
        <w:trPr>
          <w:cantSplit/>
          <w:jc w:val="center"/>
        </w:trPr>
        <w:tc>
          <w:tcPr>
            <w:tcW w:w="1418" w:type="dxa"/>
            <w:shd w:val="clear" w:color="auto" w:fill="F8FAFC"/>
            <w:tcMar>
              <w:top w:w="80" w:type="dxa"/>
              <w:left w:w="130" w:type="dxa"/>
              <w:bottom w:w="80" w:type="dxa"/>
              <w:right w:w="130" w:type="dxa"/>
            </w:tcMar>
            <w:vAlign w:val="center"/>
          </w:tcPr>
          <w:p w14:paraId="4FC842CA" w14:textId="77777777" w:rsidR="004C3ED9" w:rsidRDefault="00000000">
            <w:pPr>
              <w:spacing w:before="20" w:after="20" w:line="269" w:lineRule="auto"/>
            </w:pPr>
            <w:r>
              <w:rPr>
                <w:sz w:val="18"/>
              </w:rPr>
              <w:t>Autor</w:t>
            </w:r>
          </w:p>
        </w:tc>
        <w:tc>
          <w:tcPr>
            <w:tcW w:w="7942" w:type="dxa"/>
            <w:shd w:val="clear" w:color="auto" w:fill="F8FAFC"/>
            <w:tcMar>
              <w:top w:w="80" w:type="dxa"/>
              <w:left w:w="130" w:type="dxa"/>
              <w:bottom w:w="80" w:type="dxa"/>
              <w:right w:w="130" w:type="dxa"/>
            </w:tcMar>
            <w:vAlign w:val="center"/>
          </w:tcPr>
          <w:p w14:paraId="50B72AD4" w14:textId="77777777" w:rsidR="004C3ED9" w:rsidRDefault="00000000">
            <w:pPr>
              <w:spacing w:before="20" w:after="20" w:line="269" w:lineRule="auto"/>
            </w:pPr>
            <w:r>
              <w:rPr>
                <w:sz w:val="18"/>
              </w:rPr>
              <w:t>Adalcides Pinto Soto</w:t>
            </w:r>
          </w:p>
        </w:tc>
      </w:tr>
      <w:tr w:rsidR="004C3ED9" w14:paraId="623B88F2" w14:textId="77777777" w:rsidTr="00A07449">
        <w:trPr>
          <w:cantSplit/>
          <w:jc w:val="center"/>
        </w:trPr>
        <w:tc>
          <w:tcPr>
            <w:tcW w:w="1418" w:type="dxa"/>
            <w:shd w:val="clear" w:color="auto" w:fill="FFFFFF"/>
            <w:tcMar>
              <w:top w:w="80" w:type="dxa"/>
              <w:left w:w="130" w:type="dxa"/>
              <w:bottom w:w="80" w:type="dxa"/>
              <w:right w:w="130" w:type="dxa"/>
            </w:tcMar>
            <w:vAlign w:val="center"/>
          </w:tcPr>
          <w:p w14:paraId="0C60A3F0" w14:textId="77777777" w:rsidR="004C3ED9" w:rsidRDefault="00000000">
            <w:pPr>
              <w:spacing w:before="20" w:after="20" w:line="269" w:lineRule="auto"/>
            </w:pPr>
            <w:r>
              <w:rPr>
                <w:sz w:val="18"/>
              </w:rPr>
              <w:t>Fecha</w:t>
            </w:r>
          </w:p>
        </w:tc>
        <w:tc>
          <w:tcPr>
            <w:tcW w:w="7942" w:type="dxa"/>
            <w:shd w:val="clear" w:color="auto" w:fill="FFFFFF"/>
            <w:tcMar>
              <w:top w:w="80" w:type="dxa"/>
              <w:left w:w="130" w:type="dxa"/>
              <w:bottom w:w="80" w:type="dxa"/>
              <w:right w:w="130" w:type="dxa"/>
            </w:tcMar>
            <w:vAlign w:val="center"/>
          </w:tcPr>
          <w:p>
            <w:r>
              <w:t>Octubre de 2026</w:t>
            </w:r>
          </w:p>
        </w:tc>
      </w:tr>
      <w:tr w:rsidR="004C3ED9" w14:paraId="7B2E66CA" w14:textId="77777777" w:rsidTr="00A07449">
        <w:trPr>
          <w:cantSplit/>
          <w:jc w:val="center"/>
        </w:trPr>
        <w:tc>
          <w:tcPr>
            <w:tcW w:w="1418" w:type="dxa"/>
            <w:shd w:val="clear" w:color="auto" w:fill="F8FAFC"/>
            <w:tcMar>
              <w:top w:w="80" w:type="dxa"/>
              <w:left w:w="130" w:type="dxa"/>
              <w:bottom w:w="80" w:type="dxa"/>
              <w:right w:w="130" w:type="dxa"/>
            </w:tcMar>
            <w:vAlign w:val="center"/>
          </w:tcPr>
          <w:p w14:paraId="210195F1" w14:textId="77777777" w:rsidR="004C3ED9" w:rsidRDefault="00000000">
            <w:pPr>
              <w:spacing w:before="20" w:after="20" w:line="269" w:lineRule="auto"/>
            </w:pPr>
            <w:r>
              <w:rPr>
                <w:sz w:val="18"/>
              </w:rPr>
              <w:t>Actores</w:t>
            </w:r>
          </w:p>
        </w:tc>
        <w:tc>
          <w:tcPr>
            <w:tcW w:w="7942" w:type="dxa"/>
            <w:shd w:val="clear" w:color="auto" w:fill="F8FAFC"/>
            <w:tcMar>
              <w:top w:w="80" w:type="dxa"/>
              <w:left w:w="130" w:type="dxa"/>
              <w:bottom w:w="80" w:type="dxa"/>
              <w:right w:w="130" w:type="dxa"/>
            </w:tcMar>
            <w:vAlign w:val="center"/>
          </w:tcPr>
          <w:p>
            <w:r>
              <w:t>Solicitante universitario; servicios externos opcionales: proveedor LLM y Ollama local.</w:t>
            </w:r>
          </w:p>
        </w:tc>
      </w:tr>
      <w:tr w:rsidR="004C3ED9" w14:paraId="0A74F87A" w14:textId="77777777" w:rsidTr="00A07449">
        <w:trPr>
          <w:cantSplit/>
          <w:jc w:val="center"/>
        </w:trPr>
        <w:tc>
          <w:tcPr>
            <w:tcW w:w="1418" w:type="dxa"/>
            <w:shd w:val="clear" w:color="auto" w:fill="FFFFFF"/>
            <w:tcMar>
              <w:top w:w="80" w:type="dxa"/>
              <w:left w:w="130" w:type="dxa"/>
              <w:bottom w:w="80" w:type="dxa"/>
              <w:right w:w="130" w:type="dxa"/>
            </w:tcMar>
            <w:vAlign w:val="center"/>
          </w:tcPr>
          <w:p w14:paraId="3E2A4C2B" w14:textId="77777777" w:rsidR="004C3ED9" w:rsidRDefault="00000000">
            <w:pPr>
              <w:spacing w:before="20" w:after="20" w:line="269" w:lineRule="auto"/>
            </w:pPr>
            <w:r>
              <w:rPr>
                <w:sz w:val="18"/>
              </w:rPr>
              <w:t>Referencias</w:t>
            </w:r>
          </w:p>
        </w:tc>
        <w:tc>
          <w:tcPr>
            <w:tcW w:w="7942" w:type="dxa"/>
            <w:shd w:val="clear" w:color="auto" w:fill="FFFFFF"/>
            <w:tcMar>
              <w:top w:w="80" w:type="dxa"/>
              <w:left w:w="130" w:type="dxa"/>
              <w:bottom w:w="80" w:type="dxa"/>
              <w:right w:w="130" w:type="dxa"/>
            </w:tcMar>
            <w:vAlign w:val="center"/>
          </w:tcPr>
          <w:p w14:paraId="77B8DFF7" w14:textId="77777777" w:rsidR="004C3ED9" w:rsidRDefault="00000000">
            <w:pPr>
              <w:spacing w:before="20" w:after="20" w:line="269" w:lineRule="auto"/>
            </w:pPr>
            <w:r>
              <w:rPr>
                <w:sz w:val="18"/>
              </w:rPr>
              <w:t>RF01, RF02, RF03, RF04, RF05, RF06 y RF10.</w:t>
            </w:r>
          </w:p>
        </w:tc>
      </w:tr>
      <w:tr w:rsidR="004C3ED9" w14:paraId="42E272EA" w14:textId="77777777" w:rsidTr="00A07449">
        <w:trPr>
          <w:cantSplit/>
          <w:jc w:val="center"/>
        </w:trPr>
        <w:tc>
          <w:tcPr>
            <w:tcW w:w="1418" w:type="dxa"/>
            <w:shd w:val="clear" w:color="auto" w:fill="F8FAFC"/>
            <w:tcMar>
              <w:top w:w="80" w:type="dxa"/>
              <w:left w:w="130" w:type="dxa"/>
              <w:bottom w:w="80" w:type="dxa"/>
              <w:right w:w="130" w:type="dxa"/>
            </w:tcMar>
            <w:vAlign w:val="center"/>
          </w:tcPr>
          <w:p w14:paraId="446D099B" w14:textId="77777777" w:rsidR="004C3ED9" w:rsidRDefault="00000000">
            <w:pPr>
              <w:spacing w:before="20" w:after="20" w:line="269" w:lineRule="auto"/>
            </w:pPr>
            <w:r>
              <w:rPr>
                <w:sz w:val="18"/>
              </w:rPr>
              <w:t>Precondiciones</w:t>
            </w:r>
          </w:p>
        </w:tc>
        <w:tc>
          <w:tcPr>
            <w:tcW w:w="7942" w:type="dxa"/>
            <w:shd w:val="clear" w:color="auto" w:fill="F8FAFC"/>
            <w:tcMar>
              <w:top w:w="80" w:type="dxa"/>
              <w:left w:w="130" w:type="dxa"/>
              <w:bottom w:w="80" w:type="dxa"/>
              <w:right w:w="130" w:type="dxa"/>
            </w:tcMar>
            <w:vAlign w:val="center"/>
          </w:tcPr>
          <w:p w14:paraId="26165C5F" w14:textId="77777777" w:rsidR="004C3ED9" w:rsidRDefault="00000000">
            <w:pPr>
              <w:spacing w:before="20" w:after="20" w:line="269" w:lineRule="auto"/>
            </w:pPr>
            <w:r>
              <w:rPr>
                <w:sz w:val="18"/>
              </w:rPr>
              <w:t>El chat está disponible; el usuario puede interactuar; ChromaDB está cargada; los servicios de generación están configurados.</w:t>
            </w:r>
          </w:p>
        </w:tc>
      </w:tr>
      <w:tr w:rsidR="004C3ED9" w14:paraId="1B358D97" w14:textId="77777777" w:rsidTr="00A07449">
        <w:trPr>
          <w:cantSplit/>
          <w:jc w:val="center"/>
        </w:trPr>
        <w:tc>
          <w:tcPr>
            <w:tcW w:w="1418" w:type="dxa"/>
            <w:shd w:val="clear" w:color="auto" w:fill="FFFFFF"/>
            <w:tcMar>
              <w:top w:w="80" w:type="dxa"/>
              <w:left w:w="130" w:type="dxa"/>
              <w:bottom w:w="80" w:type="dxa"/>
              <w:right w:w="130" w:type="dxa"/>
            </w:tcMar>
            <w:vAlign w:val="center"/>
          </w:tcPr>
          <w:p w14:paraId="045F6303" w14:textId="77777777" w:rsidR="004C3ED9" w:rsidRDefault="00000000">
            <w:pPr>
              <w:spacing w:before="20" w:after="20" w:line="269" w:lineRule="auto"/>
            </w:pPr>
            <w:r>
              <w:rPr>
                <w:sz w:val="18"/>
              </w:rPr>
              <w:t>Postcondición</w:t>
            </w:r>
          </w:p>
        </w:tc>
        <w:tc>
          <w:tcPr>
            <w:tcW w:w="7942" w:type="dxa"/>
            <w:shd w:val="clear" w:color="auto" w:fill="FFFFFF"/>
            <w:tcMar>
              <w:top w:w="80" w:type="dxa"/>
              <w:left w:w="130" w:type="dxa"/>
              <w:bottom w:w="80" w:type="dxa"/>
              <w:right w:w="130" w:type="dxa"/>
            </w:tcMar>
            <w:vAlign w:val="center"/>
          </w:tcPr>
          <w:p w14:paraId="5A66220F" w14:textId="77777777" w:rsidR="004C3ED9" w:rsidRDefault="00000000">
            <w:pPr>
              <w:spacing w:before="20" w:after="20" w:line="269" w:lineRule="auto"/>
            </w:pPr>
            <w:r>
              <w:rPr>
                <w:sz w:val="18"/>
              </w:rPr>
              <w:t>El usuario obtiene instrucciones de autoservicio, orientación sobre un trámite institucional o una respuesta de limitación/escalamiento. La interacción queda registrada según la configuración.</w:t>
            </w:r>
          </w:p>
        </w:tc>
      </w:tr>
    </w:tbl>
    <w:p w14:paraId="7085A229" w14:textId="77777777" w:rsidR="004C3ED9" w:rsidRDefault="004C3ED9">
      <w:pPr>
        <w:spacing w:after="120"/>
      </w:pPr>
    </w:p>
    <w:p w14:paraId="51AAE399" w14:textId="77777777" w:rsidR="004C3ED9" w:rsidRDefault="00000000">
      <w:pPr>
        <w:jc w:val="both"/>
      </w:pPr>
      <w:r>
        <w:rPr>
          <w:b/>
        </w:rPr>
        <w:t>Flujo normal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634"/>
        <w:gridCol w:w="1080"/>
        <w:gridCol w:w="7646"/>
      </w:tblGrid>
      <w:tr w:rsidR="004C3ED9" w14:paraId="609CE0C3" w14:textId="77777777">
        <w:trPr>
          <w:cantSplit/>
          <w:tblHeader/>
          <w:jc w:val="center"/>
        </w:trPr>
        <w:tc>
          <w:tcPr>
            <w:tcW w:w="634" w:type="dxa"/>
            <w:shd w:val="clear" w:color="auto" w:fill="0A2540"/>
            <w:tcMar>
              <w:top w:w="120" w:type="dxa"/>
              <w:left w:w="130" w:type="dxa"/>
              <w:bottom w:w="120" w:type="dxa"/>
              <w:right w:w="130" w:type="dxa"/>
            </w:tcMar>
            <w:vAlign w:val="center"/>
          </w:tcPr>
          <w:p w14:paraId="23EA4338" w14:textId="77777777" w:rsidR="004C3ED9" w:rsidRDefault="00000000">
            <w:pPr>
              <w:spacing w:before="20" w:after="20" w:line="252" w:lineRule="auto"/>
              <w:jc w:val="right"/>
            </w:pPr>
            <w:r>
              <w:rPr>
                <w:b/>
                <w:color w:val="FFFFFF"/>
                <w:sz w:val="19"/>
              </w:rPr>
              <w:t>Paso</w:t>
            </w:r>
          </w:p>
        </w:tc>
        <w:tc>
          <w:tcPr>
            <w:tcW w:w="1080" w:type="dxa"/>
            <w:shd w:val="clear" w:color="auto" w:fill="0A2540"/>
            <w:tcMar>
              <w:top w:w="120" w:type="dxa"/>
              <w:left w:w="130" w:type="dxa"/>
              <w:bottom w:w="120" w:type="dxa"/>
              <w:right w:w="130" w:type="dxa"/>
            </w:tcMar>
            <w:vAlign w:val="center"/>
          </w:tcPr>
          <w:p w14:paraId="6D217EA0" w14:textId="77777777" w:rsidR="004C3ED9" w:rsidRDefault="00000000">
            <w:pPr>
              <w:spacing w:before="20" w:after="20" w:line="252" w:lineRule="auto"/>
            </w:pPr>
            <w:r>
              <w:rPr>
                <w:b/>
                <w:color w:val="FFFFFF"/>
                <w:sz w:val="19"/>
              </w:rPr>
              <w:t>Actor</w:t>
            </w:r>
          </w:p>
        </w:tc>
        <w:tc>
          <w:tcPr>
            <w:tcW w:w="7646" w:type="dxa"/>
            <w:shd w:val="clear" w:color="auto" w:fill="0A2540"/>
            <w:tcMar>
              <w:top w:w="120" w:type="dxa"/>
              <w:left w:w="130" w:type="dxa"/>
              <w:bottom w:w="120" w:type="dxa"/>
              <w:right w:w="130" w:type="dxa"/>
            </w:tcMar>
            <w:vAlign w:val="center"/>
          </w:tcPr>
          <w:p w14:paraId="3903C4AD" w14:textId="77777777" w:rsidR="004C3ED9" w:rsidRDefault="00000000">
            <w:pPr>
              <w:spacing w:before="20" w:after="20" w:line="252" w:lineRule="auto"/>
            </w:pPr>
            <w:r>
              <w:rPr>
                <w:b/>
                <w:color w:val="FFFFFF"/>
                <w:sz w:val="19"/>
              </w:rPr>
              <w:t>Descripción</w:t>
            </w:r>
          </w:p>
        </w:tc>
      </w:tr>
      <w:tr w:rsidR="004C3ED9" w14:paraId="61F99295" w14:textId="77777777">
        <w:trPr>
          <w:cantSplit/>
          <w:jc w:val="center"/>
        </w:trPr>
        <w:tc>
          <w:tcPr>
            <w:tcW w:w="634" w:type="dxa"/>
            <w:shd w:val="clear" w:color="auto" w:fill="FFFFFF"/>
            <w:tcMar>
              <w:top w:w="80" w:type="dxa"/>
              <w:left w:w="130" w:type="dxa"/>
              <w:bottom w:w="80" w:type="dxa"/>
              <w:right w:w="130" w:type="dxa"/>
            </w:tcMar>
            <w:vAlign w:val="center"/>
          </w:tcPr>
          <w:p w14:paraId="7D67705A" w14:textId="77777777" w:rsidR="004C3ED9" w:rsidRDefault="00000000">
            <w:pPr>
              <w:spacing w:before="20" w:after="20" w:line="269" w:lineRule="auto"/>
              <w:jc w:val="right"/>
            </w:pPr>
            <w:r>
              <w:rPr>
                <w:sz w:val="18"/>
              </w:rPr>
              <w:t>1</w:t>
            </w:r>
          </w:p>
        </w:tc>
        <w:tc>
          <w:tcPr>
            <w:tcW w:w="1080" w:type="dxa"/>
            <w:shd w:val="clear" w:color="auto" w:fill="FFFFFF"/>
            <w:tcMar>
              <w:top w:w="80" w:type="dxa"/>
              <w:left w:w="130" w:type="dxa"/>
              <w:bottom w:w="80" w:type="dxa"/>
              <w:right w:w="130" w:type="dxa"/>
            </w:tcMar>
            <w:vAlign w:val="center"/>
          </w:tcPr>
          <w:p w14:paraId="044E32E5"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47033AF5" w14:textId="77777777" w:rsidR="004C3ED9" w:rsidRDefault="00000000">
            <w:pPr>
              <w:spacing w:before="20" w:after="20" w:line="269" w:lineRule="auto"/>
            </w:pPr>
            <w:r>
              <w:rPr>
                <w:sz w:val="18"/>
              </w:rPr>
              <w:t>Escribe una consulta en el chat web.</w:t>
            </w:r>
          </w:p>
        </w:tc>
      </w:tr>
      <w:tr w:rsidR="004C3ED9" w14:paraId="765099F7" w14:textId="77777777">
        <w:trPr>
          <w:cantSplit/>
          <w:jc w:val="center"/>
        </w:trPr>
        <w:tc>
          <w:tcPr>
            <w:tcW w:w="634" w:type="dxa"/>
            <w:shd w:val="clear" w:color="auto" w:fill="F8FAFC"/>
            <w:tcMar>
              <w:top w:w="80" w:type="dxa"/>
              <w:left w:w="130" w:type="dxa"/>
              <w:bottom w:w="80" w:type="dxa"/>
              <w:right w:w="130" w:type="dxa"/>
            </w:tcMar>
            <w:vAlign w:val="center"/>
          </w:tcPr>
          <w:p w14:paraId="3E794634" w14:textId="77777777" w:rsidR="004C3ED9" w:rsidRDefault="00000000">
            <w:pPr>
              <w:spacing w:before="20" w:after="20" w:line="269" w:lineRule="auto"/>
              <w:jc w:val="right"/>
            </w:pPr>
            <w:r>
              <w:rPr>
                <w:sz w:val="18"/>
              </w:rPr>
              <w:t>2</w:t>
            </w:r>
          </w:p>
        </w:tc>
        <w:tc>
          <w:tcPr>
            <w:tcW w:w="1080" w:type="dxa"/>
            <w:shd w:val="clear" w:color="auto" w:fill="F8FAFC"/>
            <w:tcMar>
              <w:top w:w="80" w:type="dxa"/>
              <w:left w:w="130" w:type="dxa"/>
              <w:bottom w:w="80" w:type="dxa"/>
              <w:right w:w="130" w:type="dxa"/>
            </w:tcMar>
            <w:vAlign w:val="center"/>
          </w:tcPr>
          <w:p w14:paraId="4D871E31"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539E2DD1" w14:textId="77777777" w:rsidR="004C3ED9" w:rsidRDefault="00000000">
            <w:pPr>
              <w:spacing w:before="20" w:after="20" w:line="269" w:lineRule="auto"/>
            </w:pPr>
            <w:r>
              <w:rPr>
                <w:sz w:val="18"/>
              </w:rPr>
              <w:t>Crea o recupera la sesión y solicita el rol si todavía no se conoce.</w:t>
            </w:r>
          </w:p>
        </w:tc>
      </w:tr>
      <w:tr w:rsidR="004C3ED9" w14:paraId="3A100E08" w14:textId="77777777">
        <w:trPr>
          <w:cantSplit/>
          <w:jc w:val="center"/>
        </w:trPr>
        <w:tc>
          <w:tcPr>
            <w:tcW w:w="634" w:type="dxa"/>
            <w:shd w:val="clear" w:color="auto" w:fill="FFFFFF"/>
            <w:tcMar>
              <w:top w:w="80" w:type="dxa"/>
              <w:left w:w="130" w:type="dxa"/>
              <w:bottom w:w="80" w:type="dxa"/>
              <w:right w:w="130" w:type="dxa"/>
            </w:tcMar>
            <w:vAlign w:val="center"/>
          </w:tcPr>
          <w:p w14:paraId="0D2FA047" w14:textId="77777777" w:rsidR="004C3ED9" w:rsidRDefault="00000000">
            <w:pPr>
              <w:spacing w:before="20" w:after="20" w:line="269" w:lineRule="auto"/>
              <w:jc w:val="right"/>
            </w:pPr>
            <w:r>
              <w:rPr>
                <w:sz w:val="18"/>
              </w:rPr>
              <w:t>3</w:t>
            </w:r>
          </w:p>
        </w:tc>
        <w:tc>
          <w:tcPr>
            <w:tcW w:w="1080" w:type="dxa"/>
            <w:shd w:val="clear" w:color="auto" w:fill="FFFFFF"/>
            <w:tcMar>
              <w:top w:w="80" w:type="dxa"/>
              <w:left w:w="130" w:type="dxa"/>
              <w:bottom w:w="80" w:type="dxa"/>
              <w:right w:w="130" w:type="dxa"/>
            </w:tcMar>
            <w:vAlign w:val="center"/>
          </w:tcPr>
          <w:p w14:paraId="77248DE5"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50647CAE" w14:textId="77777777" w:rsidR="004C3ED9" w:rsidRDefault="00000000">
            <w:pPr>
              <w:spacing w:before="20" w:after="20" w:line="269" w:lineRule="auto"/>
            </w:pPr>
            <w:r>
              <w:rPr>
                <w:sz w:val="18"/>
              </w:rPr>
              <w:t>Selecciona su rol y precisa su necesidad.</w:t>
            </w:r>
          </w:p>
        </w:tc>
      </w:tr>
      <w:tr w:rsidR="004C3ED9" w14:paraId="149E6CA2" w14:textId="77777777">
        <w:trPr>
          <w:cantSplit/>
          <w:jc w:val="center"/>
        </w:trPr>
        <w:tc>
          <w:tcPr>
            <w:tcW w:w="634" w:type="dxa"/>
            <w:shd w:val="clear" w:color="auto" w:fill="F8FAFC"/>
            <w:tcMar>
              <w:top w:w="80" w:type="dxa"/>
              <w:left w:w="130" w:type="dxa"/>
              <w:bottom w:w="80" w:type="dxa"/>
              <w:right w:w="130" w:type="dxa"/>
            </w:tcMar>
            <w:vAlign w:val="center"/>
          </w:tcPr>
          <w:p w14:paraId="14F71530" w14:textId="77777777" w:rsidR="004C3ED9" w:rsidRDefault="00000000">
            <w:pPr>
              <w:spacing w:before="20" w:after="20" w:line="269" w:lineRule="auto"/>
              <w:jc w:val="right"/>
            </w:pPr>
            <w:r>
              <w:rPr>
                <w:sz w:val="18"/>
              </w:rPr>
              <w:t>4</w:t>
            </w:r>
          </w:p>
        </w:tc>
        <w:tc>
          <w:tcPr>
            <w:tcW w:w="1080" w:type="dxa"/>
            <w:shd w:val="clear" w:color="auto" w:fill="F8FAFC"/>
            <w:tcMar>
              <w:top w:w="80" w:type="dxa"/>
              <w:left w:w="130" w:type="dxa"/>
              <w:bottom w:w="80" w:type="dxa"/>
              <w:right w:w="130" w:type="dxa"/>
            </w:tcMar>
            <w:vAlign w:val="center"/>
          </w:tcPr>
          <w:p w14:paraId="65F48277"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703DF9A0" w14:textId="77777777" w:rsidR="004C3ED9" w:rsidRDefault="00000000">
            <w:pPr>
              <w:spacing w:before="20" w:after="20" w:line="269" w:lineRule="auto"/>
            </w:pPr>
            <w:r>
              <w:rPr>
                <w:sz w:val="18"/>
              </w:rPr>
              <w:t>Aplica reglas de seguridad, cancelación, estado y dominio.</w:t>
            </w:r>
          </w:p>
        </w:tc>
      </w:tr>
      <w:tr w:rsidR="004C3ED9" w14:paraId="3DA60532" w14:textId="77777777">
        <w:trPr>
          <w:cantSplit/>
          <w:jc w:val="center"/>
        </w:trPr>
        <w:tc>
          <w:tcPr>
            <w:tcW w:w="634" w:type="dxa"/>
            <w:shd w:val="clear" w:color="auto" w:fill="FFFFFF"/>
            <w:tcMar>
              <w:top w:w="80" w:type="dxa"/>
              <w:left w:w="130" w:type="dxa"/>
              <w:bottom w:w="80" w:type="dxa"/>
              <w:right w:w="130" w:type="dxa"/>
            </w:tcMar>
            <w:vAlign w:val="center"/>
          </w:tcPr>
          <w:p w14:paraId="1CBA3FEC" w14:textId="77777777" w:rsidR="004C3ED9" w:rsidRDefault="00000000">
            <w:pPr>
              <w:spacing w:before="20" w:after="20" w:line="269" w:lineRule="auto"/>
              <w:jc w:val="right"/>
            </w:pPr>
            <w:r>
              <w:rPr>
                <w:sz w:val="18"/>
              </w:rPr>
              <w:t>5</w:t>
            </w:r>
          </w:p>
        </w:tc>
        <w:tc>
          <w:tcPr>
            <w:tcW w:w="1080" w:type="dxa"/>
            <w:shd w:val="clear" w:color="auto" w:fill="FFFFFF"/>
            <w:tcMar>
              <w:top w:w="80" w:type="dxa"/>
              <w:left w:w="130" w:type="dxa"/>
              <w:bottom w:w="80" w:type="dxa"/>
              <w:right w:w="130" w:type="dxa"/>
            </w:tcMar>
            <w:vAlign w:val="center"/>
          </w:tcPr>
          <w:p w14:paraId="3032F5A3" w14:textId="77777777" w:rsidR="004C3ED9" w:rsidRDefault="00000000">
            <w:pPr>
              <w:spacing w:before="20" w:after="20" w:line="269" w:lineRule="auto"/>
            </w:pPr>
            <w:r>
              <w:rPr>
                <w:sz w:val="18"/>
              </w:rPr>
              <w:t>Sistema</w:t>
            </w:r>
          </w:p>
        </w:tc>
        <w:tc>
          <w:tcPr>
            <w:tcW w:w="7646" w:type="dxa"/>
            <w:shd w:val="clear" w:color="auto" w:fill="FFFFFF"/>
            <w:tcMar>
              <w:top w:w="80" w:type="dxa"/>
              <w:left w:w="130" w:type="dxa"/>
              <w:bottom w:w="80" w:type="dxa"/>
              <w:right w:w="130" w:type="dxa"/>
            </w:tcMar>
            <w:vAlign w:val="center"/>
          </w:tcPr>
          <w:p w14:paraId="2E062AD5" w14:textId="77777777" w:rsidR="004C3ED9" w:rsidRDefault="00000000">
            <w:pPr>
              <w:spacing w:before="20" w:after="20" w:line="269" w:lineRule="auto"/>
            </w:pPr>
            <w:r>
              <w:rPr>
                <w:sz w:val="18"/>
              </w:rPr>
              <w:t>Normaliza la consulta y consulta Golden Cache cuando corresponda.</w:t>
            </w:r>
          </w:p>
        </w:tc>
      </w:tr>
      <w:tr w:rsidR="004C3ED9" w14:paraId="51D10474" w14:textId="77777777">
        <w:trPr>
          <w:cantSplit/>
          <w:jc w:val="center"/>
        </w:trPr>
        <w:tc>
          <w:tcPr>
            <w:tcW w:w="634" w:type="dxa"/>
            <w:shd w:val="clear" w:color="auto" w:fill="F8FAFC"/>
            <w:tcMar>
              <w:top w:w="80" w:type="dxa"/>
              <w:left w:w="130" w:type="dxa"/>
              <w:bottom w:w="80" w:type="dxa"/>
              <w:right w:w="130" w:type="dxa"/>
            </w:tcMar>
            <w:vAlign w:val="center"/>
          </w:tcPr>
          <w:p w14:paraId="25222482" w14:textId="77777777" w:rsidR="004C3ED9" w:rsidRDefault="00000000">
            <w:pPr>
              <w:spacing w:before="20" w:after="20" w:line="269" w:lineRule="auto"/>
              <w:jc w:val="right"/>
            </w:pPr>
            <w:r>
              <w:rPr>
                <w:sz w:val="18"/>
              </w:rPr>
              <w:t>6</w:t>
            </w:r>
          </w:p>
        </w:tc>
        <w:tc>
          <w:tcPr>
            <w:tcW w:w="1080" w:type="dxa"/>
            <w:shd w:val="clear" w:color="auto" w:fill="F8FAFC"/>
            <w:tcMar>
              <w:top w:w="80" w:type="dxa"/>
              <w:left w:w="130" w:type="dxa"/>
              <w:bottom w:w="80" w:type="dxa"/>
              <w:right w:w="130" w:type="dxa"/>
            </w:tcMar>
            <w:vAlign w:val="center"/>
          </w:tcPr>
          <w:p w14:paraId="29DF64CC"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7A2AAA37" w14:textId="77777777" w:rsidR="004C3ED9" w:rsidRDefault="00000000">
            <w:pPr>
              <w:spacing w:before="20" w:after="20" w:line="269" w:lineRule="auto"/>
            </w:pPr>
            <w:r>
              <w:rPr>
                <w:sz w:val="18"/>
              </w:rPr>
              <w:t>Recupera documentos y fragmentos pertinentes en ChromaDB local.</w:t>
            </w:r>
          </w:p>
        </w:tc>
      </w:tr>
      <w:tr w:rsidR="004C3ED9" w14:paraId="0238522E" w14:textId="77777777">
        <w:trPr>
          <w:cantSplit/>
          <w:jc w:val="center"/>
        </w:trPr>
        <w:tc>
          <w:tcPr>
            <w:tcW w:w="634" w:type="dxa"/>
            <w:shd w:val="clear" w:color="auto" w:fill="FFFFFF"/>
            <w:tcMar>
              <w:top w:w="80" w:type="dxa"/>
              <w:left w:w="130" w:type="dxa"/>
              <w:bottom w:w="80" w:type="dxa"/>
              <w:right w:w="130" w:type="dxa"/>
            </w:tcMar>
            <w:vAlign w:val="center"/>
          </w:tcPr>
          <w:p w14:paraId="5AA4B560" w14:textId="77777777" w:rsidR="004C3ED9" w:rsidRDefault="00000000">
            <w:pPr>
              <w:spacing w:before="20" w:after="20" w:line="269" w:lineRule="auto"/>
              <w:jc w:val="right"/>
            </w:pPr>
            <w:r>
              <w:rPr>
                <w:sz w:val="18"/>
              </w:rPr>
              <w:t>7</w:t>
            </w:r>
          </w:p>
        </w:tc>
        <w:tc>
          <w:tcPr>
            <w:tcW w:w="1080" w:type="dxa"/>
            <w:shd w:val="clear" w:color="auto" w:fill="FFFFFF"/>
            <w:tcMar>
              <w:top w:w="80" w:type="dxa"/>
              <w:left w:w="130" w:type="dxa"/>
              <w:bottom w:w="80" w:type="dxa"/>
              <w:right w:w="130" w:type="dxa"/>
            </w:tcMar>
            <w:vAlign w:val="center"/>
          </w:tcPr>
          <w:p w14:paraId="7BCEF88A" w14:textId="77777777" w:rsidR="004C3ED9" w:rsidRDefault="00000000">
            <w:pPr>
              <w:spacing w:before="20" w:after="20" w:line="269" w:lineRule="auto"/>
            </w:pPr>
            <w:r>
              <w:rPr>
                <w:sz w:val="18"/>
              </w:rPr>
              <w:t>Sistema</w:t>
            </w:r>
          </w:p>
        </w:tc>
        <w:tc>
          <w:tcPr>
            <w:tcW w:w="7646" w:type="dxa"/>
            <w:shd w:val="clear" w:color="auto" w:fill="FFFFFF"/>
            <w:tcMar>
              <w:top w:w="80" w:type="dxa"/>
              <w:left w:w="130" w:type="dxa"/>
              <w:bottom w:w="80" w:type="dxa"/>
              <w:right w:w="130" w:type="dxa"/>
            </w:tcMar>
            <w:vAlign w:val="center"/>
          </w:tcPr>
          <w:p w14:paraId="4E21D013" w14:textId="77777777" w:rsidR="004C3ED9" w:rsidRDefault="00000000">
            <w:pPr>
              <w:spacing w:before="20" w:after="20" w:line="269" w:lineRule="auto"/>
            </w:pPr>
            <w:r>
              <w:rPr>
                <w:sz w:val="18"/>
              </w:rPr>
              <w:t>Aplica el Cross-Encoder para reordenar los candidatos y determina si existe evidencia suficiente.</w:t>
            </w:r>
          </w:p>
        </w:tc>
      </w:tr>
      <w:tr w:rsidR="004C3ED9" w14:paraId="72BD041F" w14:textId="77777777">
        <w:trPr>
          <w:cantSplit/>
          <w:jc w:val="center"/>
        </w:trPr>
        <w:tc>
          <w:tcPr>
            <w:tcW w:w="634" w:type="dxa"/>
            <w:shd w:val="clear" w:color="auto" w:fill="F8FAFC"/>
            <w:tcMar>
              <w:top w:w="80" w:type="dxa"/>
              <w:left w:w="130" w:type="dxa"/>
              <w:bottom w:w="80" w:type="dxa"/>
              <w:right w:w="130" w:type="dxa"/>
            </w:tcMar>
            <w:vAlign w:val="center"/>
          </w:tcPr>
          <w:p w14:paraId="45B56A0E" w14:textId="77777777" w:rsidR="004C3ED9" w:rsidRDefault="00000000">
            <w:pPr>
              <w:spacing w:before="20" w:after="20" w:line="269" w:lineRule="auto"/>
              <w:jc w:val="right"/>
            </w:pPr>
            <w:r>
              <w:rPr>
                <w:sz w:val="18"/>
              </w:rPr>
              <w:t>8</w:t>
            </w:r>
          </w:p>
        </w:tc>
        <w:tc>
          <w:tcPr>
            <w:tcW w:w="1080" w:type="dxa"/>
            <w:shd w:val="clear" w:color="auto" w:fill="F8FAFC"/>
            <w:tcMar>
              <w:top w:w="80" w:type="dxa"/>
              <w:left w:w="130" w:type="dxa"/>
              <w:bottom w:w="80" w:type="dxa"/>
              <w:right w:w="130" w:type="dxa"/>
            </w:tcMar>
            <w:vAlign w:val="center"/>
          </w:tcPr>
          <w:p w14:paraId="5BB26F88"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r>
              <w:t>Envía la consulta y el contexto seleccionado al proveedor LLM configurado, o usa generación local cuando corresponde.</w:t>
            </w:r>
          </w:p>
        </w:tc>
      </w:tr>
      <w:tr w:rsidR="004C3ED9" w14:paraId="5D749E70" w14:textId="77777777">
        <w:trPr>
          <w:cantSplit/>
          <w:jc w:val="center"/>
        </w:trPr>
        <w:tc>
          <w:tcPr>
            <w:tcW w:w="634" w:type="dxa"/>
            <w:shd w:val="clear" w:color="auto" w:fill="FFFFFF"/>
            <w:tcMar>
              <w:top w:w="80" w:type="dxa"/>
              <w:left w:w="130" w:type="dxa"/>
              <w:bottom w:w="80" w:type="dxa"/>
              <w:right w:w="130" w:type="dxa"/>
            </w:tcMar>
            <w:vAlign w:val="center"/>
          </w:tcPr>
          <w:p w14:paraId="58541A10" w14:textId="77777777" w:rsidR="004C3ED9" w:rsidRDefault="00000000">
            <w:pPr>
              <w:spacing w:before="20" w:after="20" w:line="269" w:lineRule="auto"/>
              <w:jc w:val="right"/>
            </w:pPr>
            <w:r>
              <w:rPr>
                <w:sz w:val="18"/>
              </w:rPr>
              <w:t>9</w:t>
            </w:r>
          </w:p>
        </w:tc>
        <w:tc>
          <w:tcPr>
            <w:tcW w:w="1080" w:type="dxa"/>
            <w:shd w:val="clear" w:color="auto" w:fill="FFFFFF"/>
            <w:tcMar>
              <w:top w:w="80" w:type="dxa"/>
              <w:left w:w="130" w:type="dxa"/>
              <w:bottom w:w="80" w:type="dxa"/>
              <w:right w:w="130" w:type="dxa"/>
            </w:tcMar>
            <w:vAlign w:val="center"/>
          </w:tcPr>
          <w:p>
            <w:r>
              <w:t>Proveedor LLM</w:t>
            </w:r>
          </w:p>
        </w:tc>
        <w:tc>
          <w:tcPr>
            <w:tcW w:w="7646" w:type="dxa"/>
            <w:shd w:val="clear" w:color="auto" w:fill="FFFFFF"/>
            <w:tcMar>
              <w:top w:w="80" w:type="dxa"/>
              <w:left w:w="130" w:type="dxa"/>
              <w:bottom w:w="80" w:type="dxa"/>
              <w:right w:w="130" w:type="dxa"/>
            </w:tcMar>
            <w:vAlign w:val="center"/>
          </w:tcPr>
          <w:p w14:paraId="0BA8954F" w14:textId="77777777" w:rsidR="004C3ED9" w:rsidRDefault="00000000">
            <w:pPr>
              <w:spacing w:before="20" w:after="20" w:line="269" w:lineRule="auto"/>
            </w:pPr>
            <w:r>
              <w:rPr>
                <w:sz w:val="18"/>
              </w:rPr>
              <w:t>Genera una respuesta basada en la consulta y el contexto recibido.</w:t>
            </w:r>
          </w:p>
        </w:tc>
      </w:tr>
      <w:tr w:rsidR="004C3ED9" w14:paraId="2AC424B5" w14:textId="77777777">
        <w:trPr>
          <w:cantSplit/>
          <w:jc w:val="center"/>
        </w:trPr>
        <w:tc>
          <w:tcPr>
            <w:tcW w:w="634" w:type="dxa"/>
            <w:shd w:val="clear" w:color="auto" w:fill="F8FAFC"/>
            <w:tcMar>
              <w:top w:w="80" w:type="dxa"/>
              <w:left w:w="130" w:type="dxa"/>
              <w:bottom w:w="80" w:type="dxa"/>
              <w:right w:w="130" w:type="dxa"/>
            </w:tcMar>
            <w:vAlign w:val="center"/>
          </w:tcPr>
          <w:p w14:paraId="5DEF0501" w14:textId="77777777" w:rsidR="004C3ED9" w:rsidRDefault="00000000">
            <w:pPr>
              <w:spacing w:before="20" w:after="20" w:line="269" w:lineRule="auto"/>
              <w:jc w:val="right"/>
            </w:pPr>
            <w:r>
              <w:rPr>
                <w:sz w:val="18"/>
              </w:rPr>
              <w:t>10</w:t>
            </w:r>
          </w:p>
        </w:tc>
        <w:tc>
          <w:tcPr>
            <w:tcW w:w="1080" w:type="dxa"/>
            <w:shd w:val="clear" w:color="auto" w:fill="F8FAFC"/>
            <w:tcMar>
              <w:top w:w="80" w:type="dxa"/>
              <w:left w:w="130" w:type="dxa"/>
              <w:bottom w:w="80" w:type="dxa"/>
              <w:right w:w="130" w:type="dxa"/>
            </w:tcMar>
            <w:vAlign w:val="center"/>
          </w:tcPr>
          <w:p w14:paraId="359FDACB"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50997902" w14:textId="77777777" w:rsidR="004C3ED9" w:rsidRDefault="00000000">
            <w:pPr>
              <w:spacing w:before="20" w:after="20" w:line="269" w:lineRule="auto"/>
            </w:pPr>
            <w:r>
              <w:rPr>
                <w:sz w:val="18"/>
              </w:rPr>
              <w:t>Limpia y valida la respuesta, registra telemetría y la presenta al solicitante.</w:t>
            </w:r>
          </w:p>
        </w:tc>
      </w:tr>
      <w:tr w:rsidR="004C3ED9" w14:paraId="6CCCCA17" w14:textId="77777777">
        <w:trPr>
          <w:cantSplit/>
          <w:jc w:val="center"/>
        </w:trPr>
        <w:tc>
          <w:tcPr>
            <w:tcW w:w="634" w:type="dxa"/>
            <w:shd w:val="clear" w:color="auto" w:fill="FFFFFF"/>
            <w:tcMar>
              <w:top w:w="80" w:type="dxa"/>
              <w:left w:w="130" w:type="dxa"/>
              <w:bottom w:w="80" w:type="dxa"/>
              <w:right w:w="130" w:type="dxa"/>
            </w:tcMar>
            <w:vAlign w:val="center"/>
          </w:tcPr>
          <w:p w14:paraId="41C10B92" w14:textId="77777777" w:rsidR="004C3ED9" w:rsidRDefault="00000000">
            <w:pPr>
              <w:spacing w:before="20" w:after="20" w:line="269" w:lineRule="auto"/>
              <w:jc w:val="right"/>
            </w:pPr>
            <w:r>
              <w:rPr>
                <w:sz w:val="18"/>
              </w:rPr>
              <w:t>11</w:t>
            </w:r>
          </w:p>
        </w:tc>
        <w:tc>
          <w:tcPr>
            <w:tcW w:w="1080" w:type="dxa"/>
            <w:shd w:val="clear" w:color="auto" w:fill="FFFFFF"/>
            <w:tcMar>
              <w:top w:w="80" w:type="dxa"/>
              <w:left w:w="130" w:type="dxa"/>
              <w:bottom w:w="80" w:type="dxa"/>
              <w:right w:w="130" w:type="dxa"/>
            </w:tcMar>
            <w:vAlign w:val="center"/>
          </w:tcPr>
          <w:p w14:paraId="25E5B562"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786C462B" w14:textId="77777777" w:rsidR="004C3ED9" w:rsidRDefault="00000000">
            <w:pPr>
              <w:spacing w:before="20" w:after="20" w:line="269" w:lineRule="auto"/>
            </w:pPr>
            <w:r>
              <w:rPr>
                <w:sz w:val="18"/>
              </w:rPr>
              <w:t>Confirma que la respuesta funcionó, solicita otro diagnóstico o pide radicar un ticket.</w:t>
            </w:r>
          </w:p>
        </w:tc>
      </w:tr>
      <w:tr w:rsidR="004C3ED9" w14:paraId="7CE3B00A" w14:textId="77777777">
        <w:trPr>
          <w:cantSplit/>
          <w:jc w:val="center"/>
        </w:trPr>
        <w:tc>
          <w:tcPr>
            <w:tcW w:w="634" w:type="dxa"/>
            <w:shd w:val="clear" w:color="auto" w:fill="F8FAFC"/>
            <w:tcMar>
              <w:top w:w="80" w:type="dxa"/>
              <w:left w:w="130" w:type="dxa"/>
              <w:bottom w:w="80" w:type="dxa"/>
              <w:right w:w="130" w:type="dxa"/>
            </w:tcMar>
            <w:vAlign w:val="center"/>
          </w:tcPr>
          <w:p w14:paraId="0771D8E8" w14:textId="77777777" w:rsidR="004C3ED9" w:rsidRDefault="00000000">
            <w:pPr>
              <w:spacing w:before="20" w:after="20" w:line="269" w:lineRule="auto"/>
              <w:jc w:val="right"/>
            </w:pPr>
            <w:r>
              <w:rPr>
                <w:sz w:val="18"/>
              </w:rPr>
              <w:lastRenderedPageBreak/>
              <w:t>12</w:t>
            </w:r>
          </w:p>
        </w:tc>
        <w:tc>
          <w:tcPr>
            <w:tcW w:w="1080" w:type="dxa"/>
            <w:shd w:val="clear" w:color="auto" w:fill="F8FAFC"/>
            <w:tcMar>
              <w:top w:w="80" w:type="dxa"/>
              <w:left w:w="130" w:type="dxa"/>
              <w:bottom w:w="80" w:type="dxa"/>
              <w:right w:w="130" w:type="dxa"/>
            </w:tcMar>
            <w:vAlign w:val="center"/>
          </w:tcPr>
          <w:p w14:paraId="359AFC32"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15C9E1AF" w14:textId="77777777" w:rsidR="004C3ED9" w:rsidRDefault="00000000">
            <w:pPr>
              <w:spacing w:before="20" w:after="20" w:line="269" w:lineRule="auto"/>
            </w:pPr>
            <w:r>
              <w:rPr>
                <w:sz w:val="18"/>
              </w:rPr>
              <w:t>Registra el resultado y guarda una respuesta en Golden Cache si satisface las validaciones configuradas.</w:t>
            </w:r>
          </w:p>
        </w:tc>
      </w:tr>
    </w:tbl>
    <w:p w14:paraId="45E57C0C" w14:textId="77777777" w:rsidR="004C3ED9" w:rsidRDefault="004C3ED9">
      <w:pPr>
        <w:spacing w:after="120"/>
      </w:pPr>
    </w:p>
    <w:p w14:paraId="0FD4C17D" w14:textId="77777777" w:rsidR="004C3ED9" w:rsidRDefault="00000000">
      <w:pPr>
        <w:jc w:val="both"/>
      </w:pPr>
      <w:r>
        <w:rPr>
          <w:b/>
        </w:rPr>
        <w:t>Flujos alternos</w:t>
      </w:r>
    </w:p>
    <w:p w14:paraId="700F85D0" w14:textId="77777777" w:rsidR="004C3ED9" w:rsidRDefault="00000000">
      <w:pPr>
        <w:spacing w:before="20" w:after="60"/>
        <w:ind w:left="360" w:hanging="360"/>
        <w:jc w:val="both"/>
      </w:pPr>
      <w:r>
        <w:rPr>
          <w:color w:val="1E40AF"/>
          <w:sz w:val="20"/>
        </w:rPr>
        <w:t xml:space="preserve">▪  </w:t>
      </w:r>
      <w:r>
        <w:rPr>
          <w:b/>
          <w:sz w:val="21"/>
        </w:rPr>
        <w:t>A1. Autoayuda básica:</w:t>
      </w:r>
      <w:r>
        <w:rPr>
          <w:sz w:val="21"/>
        </w:rPr>
        <w:t xml:space="preserve"> ante una dificultad sencilla, como una pantalla sin imagen, el sistema ofrece comprobaciones seguras y documentadas antes de escalar.</w:t>
      </w:r>
    </w:p>
    <w:p w14:paraId="1E8D7F9D" w14:textId="77777777" w:rsidR="004C3ED9" w:rsidRDefault="00000000">
      <w:pPr>
        <w:spacing w:before="20" w:after="60"/>
        <w:ind w:left="360" w:hanging="360"/>
        <w:jc w:val="both"/>
      </w:pPr>
      <w:r>
        <w:rPr>
          <w:color w:val="1E40AF"/>
          <w:sz w:val="20"/>
        </w:rPr>
        <w:t xml:space="preserve">▪  </w:t>
      </w:r>
      <w:r>
        <w:rPr>
          <w:b/>
          <w:sz w:val="21"/>
        </w:rPr>
        <w:t>A2. Consulta no técnica:</w:t>
      </w:r>
      <w:r>
        <w:rPr>
          <w:sz w:val="21"/>
        </w:rPr>
        <w:t xml:space="preserve"> ante una pregunta como “¿cómo solicito un certificado de notas?”, el sistema recupera la orientación institucional correspondiente. No crea automáticamente un ticket de Soporte Técnico.</w:t>
      </w:r>
    </w:p>
    <w:p w14:paraId="35657809" w14:textId="77777777" w:rsidR="004C3ED9" w:rsidRDefault="00000000">
      <w:pPr>
        <w:spacing w:before="20" w:after="60"/>
        <w:ind w:left="360" w:hanging="360"/>
        <w:jc w:val="both"/>
      </w:pPr>
      <w:r>
        <w:rPr>
          <w:color w:val="1E40AF"/>
          <w:sz w:val="20"/>
        </w:rPr>
        <w:t xml:space="preserve">▪  </w:t>
      </w:r>
      <w:r>
        <w:rPr>
          <w:b/>
          <w:sz w:val="21"/>
        </w:rPr>
        <w:t>A3. Falta de rol:</w:t>
      </w:r>
      <w:r>
        <w:rPr>
          <w:sz w:val="21"/>
        </w:rPr>
        <w:t xml:space="preserve"> solicita el rol y continúa con la consulta pendiente.</w:t>
      </w:r>
    </w:p>
    <w:p w14:paraId="10BACE7C" w14:textId="77777777" w:rsidR="004C3ED9" w:rsidRDefault="00000000">
      <w:pPr>
        <w:spacing w:before="20" w:after="60"/>
        <w:ind w:left="360" w:hanging="360"/>
        <w:jc w:val="both"/>
      </w:pPr>
      <w:r>
        <w:rPr>
          <w:color w:val="1E40AF"/>
          <w:sz w:val="20"/>
        </w:rPr>
        <w:t xml:space="preserve">▪  </w:t>
      </w:r>
      <w:r>
        <w:rPr>
          <w:b/>
          <w:sz w:val="21"/>
        </w:rPr>
        <w:t>A4. Falta de documentación:</w:t>
      </w:r>
      <w:r>
        <w:rPr>
          <w:sz w:val="21"/>
        </w:rPr>
        <w:t xml:space="preserve"> comunica que no tiene evidencia suficiente y ofrece una vía apropiada de atención.</w:t>
      </w:r>
    </w:p>
    <w:p w14:paraId="69901D06" w14:textId="77777777" w:rsidR="004C3ED9" w:rsidRDefault="00000000">
      <w:pPr>
        <w:spacing w:before="20" w:after="60"/>
        <w:ind w:left="360" w:hanging="360"/>
        <w:jc w:val="both"/>
      </w:pPr>
      <w:r>
        <w:rPr>
          <w:color w:val="1E40AF"/>
          <w:sz w:val="20"/>
        </w:rPr>
        <w:t xml:space="preserve">▪  </w:t>
      </w:r>
      <w:r>
        <w:rPr>
          <w:b/>
          <w:sz w:val="21"/>
        </w:rPr>
        <w:t>A5. Falla de internet:</w:t>
      </w:r>
      <w:r>
        <w:rPr>
          <w:sz w:val="21"/>
        </w:rPr>
        <w:t xml:space="preserve"> intenta utilizar Ollama con </w:t>
      </w:r>
      <w:r>
        <w:rPr>
          <w:rFonts w:ascii="Consolas" w:hAnsi="Consolas"/>
          <w:b/>
          <w:color w:val="991B1B"/>
          <w:sz w:val="19"/>
        </w:rPr>
        <w:t>unimon:8b</w:t>
      </w:r>
      <w:r>
        <w:rPr>
          <w:sz w:val="21"/>
        </w:rPr>
        <w:t xml:space="preserve"> si está disponible.</w:t>
      </w:r>
    </w:p>
    <w:p w14:paraId="58B64EF0" w14:textId="77777777" w:rsidR="004C3ED9" w:rsidRDefault="00000000">
      <w:pPr>
        <w:spacing w:before="20" w:after="60"/>
        <w:ind w:left="360" w:hanging="360"/>
        <w:jc w:val="both"/>
      </w:pPr>
      <w:r>
        <w:rPr>
          <w:color w:val="1E40AF"/>
          <w:sz w:val="20"/>
        </w:rPr>
        <w:t xml:space="preserve">▪  </w:t>
      </w:r>
      <w:r>
        <w:rPr>
          <w:b/>
          <w:sz w:val="21"/>
        </w:rPr>
        <w:t>A6. El usuario indica que no funcionó:</w:t>
      </w:r>
      <w:r>
        <w:rPr>
          <w:sz w:val="21"/>
        </w:rPr>
        <w:t xml:space="preserve"> ofrece reintentar o escalar la incidencia.</w:t>
      </w:r>
    </w:p>
    <w:p w14:paraId="64FF2C45" w14:textId="77777777" w:rsidR="004C3ED9" w:rsidRDefault="00000000">
      <w:pPr>
        <w:jc w:val="both"/>
      </w:pPr>
      <w:r>
        <w:rPr>
          <w:b/>
        </w:rPr>
        <w:t>Excepciones</w:t>
      </w:r>
    </w:p>
    <w:p w14:paraId="2C52402A" w14:textId="77777777" w:rsidR="004C3ED9" w:rsidRDefault="00000000">
      <w:pPr>
        <w:spacing w:before="20" w:after="60"/>
        <w:ind w:left="360" w:hanging="360"/>
        <w:jc w:val="both"/>
      </w:pPr>
      <w:r>
        <w:rPr>
          <w:color w:val="1E40AF"/>
          <w:sz w:val="20"/>
        </w:rPr>
        <w:t xml:space="preserve">▪  </w:t>
      </w:r>
      <w:r>
        <w:rPr>
          <w:sz w:val="21"/>
        </w:rPr>
        <w:t>ChromaDB está indisponible o inconsistente.</w:t>
      </w:r>
    </w:p>
    <w:p w14:paraId="6A7450B7" w14:textId="77777777" w:rsidR="004C3ED9" w:rsidRDefault="00000000">
      <w:pPr>
        <w:spacing w:before="20" w:after="60"/>
        <w:ind w:left="360" w:hanging="360"/>
        <w:jc w:val="both"/>
      </w:pPr>
      <w:r>
        <w:rPr>
          <w:color w:val="1E40AF"/>
          <w:sz w:val="20"/>
        </w:rPr>
        <w:t xml:space="preserve">▪  </w:t>
      </w:r>
      <w:r>
        <w:rPr>
          <w:sz w:val="21"/>
        </w:rPr>
        <w:t>El proveedor cloud excede el timeout o no responde.</w:t>
      </w:r>
    </w:p>
    <w:p w14:paraId="0B4964EF" w14:textId="77777777" w:rsidR="004C3ED9" w:rsidRDefault="00000000">
      <w:pPr>
        <w:spacing w:before="20" w:after="60"/>
        <w:ind w:left="360" w:hanging="360"/>
        <w:jc w:val="both"/>
      </w:pPr>
      <w:r>
        <w:rPr>
          <w:color w:val="1E40AF"/>
          <w:sz w:val="20"/>
        </w:rPr>
        <w:t xml:space="preserve">▪  </w:t>
      </w:r>
      <w:r>
        <w:rPr>
          <w:sz w:val="21"/>
        </w:rPr>
        <w:t>Ollama no está disponible para contingencia.</w:t>
      </w:r>
    </w:p>
    <w:p w14:paraId="19B1E03F" w14:textId="77777777" w:rsidR="004C3ED9" w:rsidRDefault="00000000">
      <w:pPr>
        <w:spacing w:before="20" w:after="60"/>
        <w:ind w:left="360" w:hanging="360"/>
        <w:jc w:val="both"/>
      </w:pPr>
      <w:r>
        <w:rPr>
          <w:color w:val="1E40AF"/>
          <w:sz w:val="20"/>
        </w:rPr>
        <w:t xml:space="preserve">▪  </w:t>
      </w:r>
      <w:r>
        <w:rPr>
          <w:sz w:val="21"/>
        </w:rPr>
        <w:t>La respuesta no supera las validaciones de salida.</w:t>
      </w:r>
    </w:p>
    <w:p w14:paraId="57F485EF" w14:textId="77777777" w:rsidR="004C3ED9" w:rsidRDefault="00000000">
      <w:pPr>
        <w:spacing w:before="20" w:after="60"/>
        <w:ind w:left="360" w:hanging="360"/>
        <w:jc w:val="both"/>
      </w:pPr>
      <w:r>
        <w:rPr>
          <w:color w:val="1E40AF"/>
          <w:sz w:val="20"/>
        </w:rPr>
        <w:t xml:space="preserve">▪  </w:t>
      </w:r>
      <w:r>
        <w:rPr>
          <w:sz w:val="21"/>
        </w:rPr>
        <w:t>Ocurre un error al registrar la interacción.</w:t>
      </w:r>
    </w:p>
    <w:p w14:paraId="5AC312BD" w14:textId="77777777" w:rsidR="004C3ED9" w:rsidRDefault="00000000">
      <w:pPr>
        <w:pStyle w:val="Ttulo3"/>
      </w:pPr>
      <w:r>
        <w:rPr>
          <w:rFonts w:ascii="Calibri" w:hAnsi="Calibri"/>
        </w:rPr>
        <w:t>Ficha descriptiva CU02</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418"/>
        <w:gridCol w:w="7942"/>
      </w:tblGrid>
      <w:tr w:rsidR="004C3ED9" w14:paraId="4D87745F" w14:textId="77777777" w:rsidTr="00A07449">
        <w:trPr>
          <w:cantSplit/>
          <w:tblHeader/>
          <w:jc w:val="center"/>
        </w:trPr>
        <w:tc>
          <w:tcPr>
            <w:tcW w:w="1418" w:type="dxa"/>
            <w:shd w:val="clear" w:color="auto" w:fill="0A2540"/>
            <w:tcMar>
              <w:top w:w="120" w:type="dxa"/>
              <w:left w:w="130" w:type="dxa"/>
              <w:bottom w:w="120" w:type="dxa"/>
              <w:right w:w="130" w:type="dxa"/>
            </w:tcMar>
            <w:vAlign w:val="center"/>
          </w:tcPr>
          <w:p w14:paraId="08B2D29A" w14:textId="77777777" w:rsidR="004C3ED9" w:rsidRDefault="00000000">
            <w:pPr>
              <w:spacing w:before="20" w:after="20" w:line="252" w:lineRule="auto"/>
            </w:pPr>
            <w:r>
              <w:rPr>
                <w:b/>
                <w:color w:val="FFFFFF"/>
                <w:sz w:val="19"/>
              </w:rPr>
              <w:t>Campo</w:t>
            </w:r>
          </w:p>
        </w:tc>
        <w:tc>
          <w:tcPr>
            <w:tcW w:w="7942" w:type="dxa"/>
            <w:shd w:val="clear" w:color="auto" w:fill="0A2540"/>
            <w:tcMar>
              <w:top w:w="120" w:type="dxa"/>
              <w:left w:w="130" w:type="dxa"/>
              <w:bottom w:w="120" w:type="dxa"/>
              <w:right w:w="130" w:type="dxa"/>
            </w:tcMar>
            <w:vAlign w:val="center"/>
          </w:tcPr>
          <w:p w14:paraId="4F460DAD" w14:textId="77777777" w:rsidR="004C3ED9" w:rsidRDefault="00000000">
            <w:pPr>
              <w:spacing w:before="20" w:after="20" w:line="252" w:lineRule="auto"/>
            </w:pPr>
            <w:r>
              <w:rPr>
                <w:b/>
                <w:color w:val="FFFFFF"/>
                <w:sz w:val="19"/>
              </w:rPr>
              <w:t>Descripción</w:t>
            </w:r>
          </w:p>
        </w:tc>
      </w:tr>
      <w:tr w:rsidR="004C3ED9" w14:paraId="41A0EB6C" w14:textId="77777777" w:rsidTr="00A07449">
        <w:trPr>
          <w:cantSplit/>
          <w:jc w:val="center"/>
        </w:trPr>
        <w:tc>
          <w:tcPr>
            <w:tcW w:w="1418" w:type="dxa"/>
            <w:shd w:val="clear" w:color="auto" w:fill="FFFFFF"/>
            <w:tcMar>
              <w:top w:w="80" w:type="dxa"/>
              <w:left w:w="130" w:type="dxa"/>
              <w:bottom w:w="80" w:type="dxa"/>
              <w:right w:w="130" w:type="dxa"/>
            </w:tcMar>
            <w:vAlign w:val="center"/>
          </w:tcPr>
          <w:p w14:paraId="60884823" w14:textId="77777777" w:rsidR="004C3ED9" w:rsidRDefault="00000000">
            <w:pPr>
              <w:spacing w:before="20" w:after="20" w:line="269" w:lineRule="auto"/>
            </w:pPr>
            <w:r>
              <w:rPr>
                <w:sz w:val="18"/>
              </w:rPr>
              <w:t>Caso de uso</w:t>
            </w:r>
          </w:p>
        </w:tc>
        <w:tc>
          <w:tcPr>
            <w:tcW w:w="7942" w:type="dxa"/>
            <w:shd w:val="clear" w:color="auto" w:fill="FFFFFF"/>
            <w:tcMar>
              <w:top w:w="80" w:type="dxa"/>
              <w:left w:w="130" w:type="dxa"/>
              <w:bottom w:w="80" w:type="dxa"/>
              <w:right w:w="130" w:type="dxa"/>
            </w:tcMar>
            <w:vAlign w:val="center"/>
          </w:tcPr>
          <w:p w14:paraId="67444892" w14:textId="77777777" w:rsidR="004C3ED9" w:rsidRDefault="00000000">
            <w:pPr>
              <w:spacing w:before="20" w:after="20" w:line="269" w:lineRule="auto"/>
            </w:pPr>
            <w:r>
              <w:rPr>
                <w:sz w:val="18"/>
              </w:rPr>
              <w:t>CU02: Escalamiento y radicación automatizada de ticket en GLPI</w:t>
            </w:r>
          </w:p>
        </w:tc>
      </w:tr>
      <w:tr w:rsidR="004C3ED9" w14:paraId="5300291C" w14:textId="77777777" w:rsidTr="00A07449">
        <w:trPr>
          <w:cantSplit/>
          <w:jc w:val="center"/>
        </w:trPr>
        <w:tc>
          <w:tcPr>
            <w:tcW w:w="1418" w:type="dxa"/>
            <w:shd w:val="clear" w:color="auto" w:fill="F8FAFC"/>
            <w:tcMar>
              <w:top w:w="80" w:type="dxa"/>
              <w:left w:w="130" w:type="dxa"/>
              <w:bottom w:w="80" w:type="dxa"/>
              <w:right w:w="130" w:type="dxa"/>
            </w:tcMar>
            <w:vAlign w:val="center"/>
          </w:tcPr>
          <w:p w14:paraId="557454AA" w14:textId="77777777" w:rsidR="004C3ED9" w:rsidRDefault="00000000">
            <w:pPr>
              <w:spacing w:before="20" w:after="20" w:line="269" w:lineRule="auto"/>
            </w:pPr>
            <w:r>
              <w:rPr>
                <w:sz w:val="18"/>
              </w:rPr>
              <w:t>Versión</w:t>
            </w:r>
          </w:p>
        </w:tc>
        <w:tc>
          <w:tcPr>
            <w:tcW w:w="7942" w:type="dxa"/>
            <w:shd w:val="clear" w:color="auto" w:fill="F8FAFC"/>
            <w:tcMar>
              <w:top w:w="80" w:type="dxa"/>
              <w:left w:w="130" w:type="dxa"/>
              <w:bottom w:w="80" w:type="dxa"/>
              <w:right w:w="130" w:type="dxa"/>
            </w:tcMar>
            <w:vAlign w:val="center"/>
          </w:tcPr>
          <w:p w14:paraId="6AE0F411" w14:textId="77777777" w:rsidR="004C3ED9" w:rsidRDefault="00000000">
            <w:pPr>
              <w:spacing w:before="20" w:after="20" w:line="269" w:lineRule="auto"/>
            </w:pPr>
            <w:r>
              <w:rPr>
                <w:sz w:val="18"/>
              </w:rPr>
              <w:t>V1</w:t>
            </w:r>
          </w:p>
        </w:tc>
      </w:tr>
      <w:tr w:rsidR="004C3ED9" w14:paraId="238F659C" w14:textId="77777777" w:rsidTr="00A07449">
        <w:trPr>
          <w:cantSplit/>
          <w:jc w:val="center"/>
        </w:trPr>
        <w:tc>
          <w:tcPr>
            <w:tcW w:w="1418" w:type="dxa"/>
            <w:shd w:val="clear" w:color="auto" w:fill="FFFFFF"/>
            <w:tcMar>
              <w:top w:w="80" w:type="dxa"/>
              <w:left w:w="130" w:type="dxa"/>
              <w:bottom w:w="80" w:type="dxa"/>
              <w:right w:w="130" w:type="dxa"/>
            </w:tcMar>
            <w:vAlign w:val="center"/>
          </w:tcPr>
          <w:p w14:paraId="4835F79B" w14:textId="77777777" w:rsidR="004C3ED9" w:rsidRDefault="00000000">
            <w:pPr>
              <w:spacing w:before="20" w:after="20" w:line="269" w:lineRule="auto"/>
            </w:pPr>
            <w:r>
              <w:rPr>
                <w:sz w:val="18"/>
              </w:rPr>
              <w:t>Referencia</w:t>
            </w:r>
          </w:p>
        </w:tc>
        <w:tc>
          <w:tcPr>
            <w:tcW w:w="7942" w:type="dxa"/>
            <w:shd w:val="clear" w:color="auto" w:fill="FFFFFF"/>
            <w:tcMar>
              <w:top w:w="80" w:type="dxa"/>
              <w:left w:w="130" w:type="dxa"/>
              <w:bottom w:w="80" w:type="dxa"/>
              <w:right w:w="130" w:type="dxa"/>
            </w:tcMar>
            <w:vAlign w:val="center"/>
          </w:tcPr>
          <w:p w14:paraId="5968C661" w14:textId="77777777" w:rsidR="004C3ED9" w:rsidRDefault="00000000">
            <w:pPr>
              <w:spacing w:before="20" w:after="20" w:line="269" w:lineRule="auto"/>
            </w:pPr>
            <w:r>
              <w:rPr>
                <w:sz w:val="18"/>
              </w:rPr>
              <w:t>CU02</w:t>
            </w:r>
          </w:p>
        </w:tc>
      </w:tr>
      <w:tr w:rsidR="004C3ED9" w14:paraId="4A7B488C" w14:textId="77777777" w:rsidTr="00A07449">
        <w:trPr>
          <w:cantSplit/>
          <w:jc w:val="center"/>
        </w:trPr>
        <w:tc>
          <w:tcPr>
            <w:tcW w:w="1418" w:type="dxa"/>
            <w:shd w:val="clear" w:color="auto" w:fill="F8FAFC"/>
            <w:tcMar>
              <w:top w:w="80" w:type="dxa"/>
              <w:left w:w="130" w:type="dxa"/>
              <w:bottom w:w="80" w:type="dxa"/>
              <w:right w:w="130" w:type="dxa"/>
            </w:tcMar>
            <w:vAlign w:val="center"/>
          </w:tcPr>
          <w:p w14:paraId="4F39DA80" w14:textId="77777777" w:rsidR="004C3ED9" w:rsidRDefault="00000000">
            <w:pPr>
              <w:spacing w:before="20" w:after="20" w:line="269" w:lineRule="auto"/>
            </w:pPr>
            <w:r>
              <w:rPr>
                <w:sz w:val="18"/>
              </w:rPr>
              <w:t>Autor</w:t>
            </w:r>
          </w:p>
        </w:tc>
        <w:tc>
          <w:tcPr>
            <w:tcW w:w="7942" w:type="dxa"/>
            <w:shd w:val="clear" w:color="auto" w:fill="F8FAFC"/>
            <w:tcMar>
              <w:top w:w="80" w:type="dxa"/>
              <w:left w:w="130" w:type="dxa"/>
              <w:bottom w:w="80" w:type="dxa"/>
              <w:right w:w="130" w:type="dxa"/>
            </w:tcMar>
            <w:vAlign w:val="center"/>
          </w:tcPr>
          <w:p w14:paraId="79804F9E" w14:textId="77777777" w:rsidR="004C3ED9" w:rsidRDefault="00000000">
            <w:pPr>
              <w:spacing w:before="20" w:after="20" w:line="269" w:lineRule="auto"/>
            </w:pPr>
            <w:r>
              <w:rPr>
                <w:sz w:val="18"/>
              </w:rPr>
              <w:t>Adalcides Pinto Soto</w:t>
            </w:r>
          </w:p>
        </w:tc>
      </w:tr>
      <w:tr w:rsidR="004C3ED9" w14:paraId="3ED8B174" w14:textId="77777777" w:rsidTr="00A07449">
        <w:trPr>
          <w:cantSplit/>
          <w:jc w:val="center"/>
        </w:trPr>
        <w:tc>
          <w:tcPr>
            <w:tcW w:w="1418" w:type="dxa"/>
            <w:shd w:val="clear" w:color="auto" w:fill="FFFFFF"/>
            <w:tcMar>
              <w:top w:w="80" w:type="dxa"/>
              <w:left w:w="130" w:type="dxa"/>
              <w:bottom w:w="80" w:type="dxa"/>
              <w:right w:w="130" w:type="dxa"/>
            </w:tcMar>
            <w:vAlign w:val="center"/>
          </w:tcPr>
          <w:p w14:paraId="769B0F47" w14:textId="77777777" w:rsidR="004C3ED9" w:rsidRDefault="00000000">
            <w:pPr>
              <w:spacing w:before="20" w:after="20" w:line="269" w:lineRule="auto"/>
            </w:pPr>
            <w:r>
              <w:rPr>
                <w:sz w:val="18"/>
              </w:rPr>
              <w:t>Fecha</w:t>
            </w:r>
          </w:p>
        </w:tc>
        <w:tc>
          <w:tcPr>
            <w:tcW w:w="7942" w:type="dxa"/>
            <w:shd w:val="clear" w:color="auto" w:fill="FFFFFF"/>
            <w:tcMar>
              <w:top w:w="80" w:type="dxa"/>
              <w:left w:w="130" w:type="dxa"/>
              <w:bottom w:w="80" w:type="dxa"/>
              <w:right w:w="130" w:type="dxa"/>
            </w:tcMar>
            <w:vAlign w:val="center"/>
          </w:tcPr>
          <w:p w14:paraId="35A610A1" w14:textId="77777777" w:rsidR="004C3ED9" w:rsidRDefault="00000000">
            <w:pPr>
              <w:spacing w:before="20" w:after="20" w:line="269" w:lineRule="auto"/>
            </w:pPr>
            <w:r>
              <w:rPr>
                <w:sz w:val="18"/>
              </w:rPr>
              <w:t>Septiembre de 2026</w:t>
            </w:r>
          </w:p>
        </w:tc>
      </w:tr>
      <w:tr w:rsidR="004C3ED9" w14:paraId="5ABECBEC" w14:textId="77777777" w:rsidTr="00A07449">
        <w:trPr>
          <w:cantSplit/>
          <w:jc w:val="center"/>
        </w:trPr>
        <w:tc>
          <w:tcPr>
            <w:tcW w:w="1418" w:type="dxa"/>
            <w:shd w:val="clear" w:color="auto" w:fill="F8FAFC"/>
            <w:tcMar>
              <w:top w:w="80" w:type="dxa"/>
              <w:left w:w="130" w:type="dxa"/>
              <w:bottom w:w="80" w:type="dxa"/>
              <w:right w:w="130" w:type="dxa"/>
            </w:tcMar>
            <w:vAlign w:val="center"/>
          </w:tcPr>
          <w:p w14:paraId="1A1C7520" w14:textId="77777777" w:rsidR="004C3ED9" w:rsidRDefault="00000000">
            <w:pPr>
              <w:spacing w:before="20" w:after="20" w:line="269" w:lineRule="auto"/>
            </w:pPr>
            <w:r>
              <w:rPr>
                <w:sz w:val="18"/>
              </w:rPr>
              <w:t>Actores</w:t>
            </w:r>
          </w:p>
        </w:tc>
        <w:tc>
          <w:tcPr>
            <w:tcW w:w="7942" w:type="dxa"/>
            <w:shd w:val="clear" w:color="auto" w:fill="F8FAFC"/>
            <w:tcMar>
              <w:top w:w="80" w:type="dxa"/>
              <w:left w:w="130" w:type="dxa"/>
              <w:bottom w:w="80" w:type="dxa"/>
              <w:right w:w="130" w:type="dxa"/>
            </w:tcMar>
            <w:vAlign w:val="center"/>
          </w:tcPr>
          <w:p w14:paraId="50C61920" w14:textId="77777777" w:rsidR="004C3ED9" w:rsidRDefault="00000000">
            <w:pPr>
              <w:spacing w:before="20" w:after="20" w:line="269" w:lineRule="auto"/>
            </w:pPr>
            <w:r>
              <w:rPr>
                <w:sz w:val="18"/>
              </w:rPr>
              <w:t>Solicitante universitario; backend UniMon; GLPI Cloud; agente de Soporte TI.</w:t>
            </w:r>
          </w:p>
        </w:tc>
      </w:tr>
      <w:tr w:rsidR="004C3ED9" w14:paraId="621DD72B" w14:textId="77777777" w:rsidTr="00A07449">
        <w:trPr>
          <w:cantSplit/>
          <w:jc w:val="center"/>
        </w:trPr>
        <w:tc>
          <w:tcPr>
            <w:tcW w:w="1418" w:type="dxa"/>
            <w:shd w:val="clear" w:color="auto" w:fill="FFFFFF"/>
            <w:tcMar>
              <w:top w:w="80" w:type="dxa"/>
              <w:left w:w="130" w:type="dxa"/>
              <w:bottom w:w="80" w:type="dxa"/>
              <w:right w:w="130" w:type="dxa"/>
            </w:tcMar>
            <w:vAlign w:val="center"/>
          </w:tcPr>
          <w:p w14:paraId="64A1FAC4" w14:textId="77777777" w:rsidR="004C3ED9" w:rsidRDefault="00000000">
            <w:pPr>
              <w:spacing w:before="20" w:after="20" w:line="269" w:lineRule="auto"/>
            </w:pPr>
            <w:r>
              <w:rPr>
                <w:sz w:val="18"/>
              </w:rPr>
              <w:t>Referencias</w:t>
            </w:r>
          </w:p>
        </w:tc>
        <w:tc>
          <w:tcPr>
            <w:tcW w:w="7942" w:type="dxa"/>
            <w:shd w:val="clear" w:color="auto" w:fill="FFFFFF"/>
            <w:tcMar>
              <w:top w:w="80" w:type="dxa"/>
              <w:left w:w="130" w:type="dxa"/>
              <w:bottom w:w="80" w:type="dxa"/>
              <w:right w:w="130" w:type="dxa"/>
            </w:tcMar>
            <w:vAlign w:val="center"/>
          </w:tcPr>
          <w:p w14:paraId="351E2FD5" w14:textId="77777777" w:rsidR="004C3ED9" w:rsidRDefault="00000000">
            <w:pPr>
              <w:spacing w:before="20" w:after="20" w:line="269" w:lineRule="auto"/>
            </w:pPr>
            <w:r>
              <w:rPr>
                <w:sz w:val="18"/>
              </w:rPr>
              <w:t>RF01, RF07, RF08 y RF10.</w:t>
            </w:r>
          </w:p>
        </w:tc>
      </w:tr>
      <w:tr w:rsidR="004C3ED9" w14:paraId="39A9D1DB" w14:textId="77777777" w:rsidTr="00A07449">
        <w:trPr>
          <w:cantSplit/>
          <w:jc w:val="center"/>
        </w:trPr>
        <w:tc>
          <w:tcPr>
            <w:tcW w:w="1418" w:type="dxa"/>
            <w:shd w:val="clear" w:color="auto" w:fill="F8FAFC"/>
            <w:tcMar>
              <w:top w:w="80" w:type="dxa"/>
              <w:left w:w="130" w:type="dxa"/>
              <w:bottom w:w="80" w:type="dxa"/>
              <w:right w:w="130" w:type="dxa"/>
            </w:tcMar>
            <w:vAlign w:val="center"/>
          </w:tcPr>
          <w:p w14:paraId="2DD46FD4" w14:textId="77777777" w:rsidR="004C3ED9" w:rsidRDefault="00000000">
            <w:pPr>
              <w:spacing w:before="20" w:after="20" w:line="269" w:lineRule="auto"/>
            </w:pPr>
            <w:r>
              <w:rPr>
                <w:sz w:val="18"/>
              </w:rPr>
              <w:t>Precondiciones</w:t>
            </w:r>
          </w:p>
        </w:tc>
        <w:tc>
          <w:tcPr>
            <w:tcW w:w="7942" w:type="dxa"/>
            <w:shd w:val="clear" w:color="auto" w:fill="F8FAFC"/>
            <w:tcMar>
              <w:top w:w="80" w:type="dxa"/>
              <w:left w:w="130" w:type="dxa"/>
              <w:bottom w:w="80" w:type="dxa"/>
              <w:right w:w="130" w:type="dxa"/>
            </w:tcMar>
            <w:vAlign w:val="center"/>
          </w:tcPr>
          <w:p w14:paraId="49D2DE5F" w14:textId="77777777" w:rsidR="004C3ED9" w:rsidRDefault="00000000">
            <w:pPr>
              <w:spacing w:before="20" w:after="20" w:line="269" w:lineRule="auto"/>
            </w:pPr>
            <w:r>
              <w:rPr>
                <w:sz w:val="18"/>
              </w:rPr>
              <w:t>El usuario solicita escalar una incidencia técnica o el flujo determina que requiere soporte; GLPI está accesible y las credenciales están autorizadas.</w:t>
            </w:r>
          </w:p>
        </w:tc>
      </w:tr>
      <w:tr w:rsidR="004C3ED9" w14:paraId="3A60238D" w14:textId="77777777" w:rsidTr="00A07449">
        <w:trPr>
          <w:cantSplit/>
          <w:jc w:val="center"/>
        </w:trPr>
        <w:tc>
          <w:tcPr>
            <w:tcW w:w="1418" w:type="dxa"/>
            <w:shd w:val="clear" w:color="auto" w:fill="FFFFFF"/>
            <w:tcMar>
              <w:top w:w="80" w:type="dxa"/>
              <w:left w:w="130" w:type="dxa"/>
              <w:bottom w:w="80" w:type="dxa"/>
              <w:right w:w="130" w:type="dxa"/>
            </w:tcMar>
            <w:vAlign w:val="center"/>
          </w:tcPr>
          <w:p w14:paraId="42E49540" w14:textId="77777777" w:rsidR="004C3ED9" w:rsidRDefault="00000000">
            <w:pPr>
              <w:spacing w:before="20" w:after="20" w:line="269" w:lineRule="auto"/>
            </w:pPr>
            <w:r>
              <w:rPr>
                <w:sz w:val="18"/>
              </w:rPr>
              <w:lastRenderedPageBreak/>
              <w:t>Postcondición</w:t>
            </w:r>
          </w:p>
        </w:tc>
        <w:tc>
          <w:tcPr>
            <w:tcW w:w="7942" w:type="dxa"/>
            <w:shd w:val="clear" w:color="auto" w:fill="FFFFFF"/>
            <w:tcMar>
              <w:top w:w="80" w:type="dxa"/>
              <w:left w:w="130" w:type="dxa"/>
              <w:bottom w:w="80" w:type="dxa"/>
              <w:right w:w="130" w:type="dxa"/>
            </w:tcMar>
            <w:vAlign w:val="center"/>
          </w:tcPr>
          <w:p w14:paraId="563E9828" w14:textId="77777777" w:rsidR="004C3ED9" w:rsidRDefault="00000000">
            <w:pPr>
              <w:spacing w:before="20" w:after="20" w:line="269" w:lineRule="auto"/>
            </w:pPr>
            <w:r>
              <w:rPr>
                <w:sz w:val="18"/>
              </w:rPr>
              <w:t>GLPI crea el ticket y UniMon muestra el identificador confirmado, o comunica que no pudo confirmarse la radicación.</w:t>
            </w:r>
          </w:p>
        </w:tc>
      </w:tr>
    </w:tbl>
    <w:p w14:paraId="1540BD14" w14:textId="77777777" w:rsidR="004C3ED9" w:rsidRDefault="004C3ED9">
      <w:pPr>
        <w:spacing w:after="120"/>
      </w:pPr>
    </w:p>
    <w:p w14:paraId="6FA26E79" w14:textId="77777777" w:rsidR="004C3ED9" w:rsidRDefault="00000000">
      <w:pPr>
        <w:jc w:val="both"/>
      </w:pPr>
      <w:r>
        <w:rPr>
          <w:b/>
        </w:rPr>
        <w:t>Flujo normal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634"/>
        <w:gridCol w:w="1067"/>
        <w:gridCol w:w="7659"/>
      </w:tblGrid>
      <w:tr w:rsidR="004C3ED9" w14:paraId="369CF911" w14:textId="77777777" w:rsidTr="00A07449">
        <w:trPr>
          <w:cantSplit/>
          <w:tblHeader/>
          <w:jc w:val="center"/>
        </w:trPr>
        <w:tc>
          <w:tcPr>
            <w:tcW w:w="634" w:type="dxa"/>
            <w:shd w:val="clear" w:color="auto" w:fill="0A2540"/>
            <w:tcMar>
              <w:top w:w="120" w:type="dxa"/>
              <w:left w:w="130" w:type="dxa"/>
              <w:bottom w:w="120" w:type="dxa"/>
              <w:right w:w="130" w:type="dxa"/>
            </w:tcMar>
            <w:vAlign w:val="center"/>
          </w:tcPr>
          <w:p w14:paraId="4574F95D" w14:textId="77777777" w:rsidR="004C3ED9" w:rsidRDefault="00000000">
            <w:pPr>
              <w:spacing w:before="20" w:after="20" w:line="252" w:lineRule="auto"/>
              <w:jc w:val="right"/>
            </w:pPr>
            <w:r>
              <w:rPr>
                <w:b/>
                <w:color w:val="FFFFFF"/>
                <w:sz w:val="19"/>
              </w:rPr>
              <w:t>Paso</w:t>
            </w:r>
          </w:p>
        </w:tc>
        <w:tc>
          <w:tcPr>
            <w:tcW w:w="1067" w:type="dxa"/>
            <w:shd w:val="clear" w:color="auto" w:fill="0A2540"/>
            <w:tcMar>
              <w:top w:w="120" w:type="dxa"/>
              <w:left w:w="130" w:type="dxa"/>
              <w:bottom w:w="120" w:type="dxa"/>
              <w:right w:w="130" w:type="dxa"/>
            </w:tcMar>
            <w:vAlign w:val="center"/>
          </w:tcPr>
          <w:p w14:paraId="338F43B8" w14:textId="77777777" w:rsidR="004C3ED9" w:rsidRDefault="00000000">
            <w:pPr>
              <w:spacing w:before="20" w:after="20" w:line="252" w:lineRule="auto"/>
            </w:pPr>
            <w:r>
              <w:rPr>
                <w:b/>
                <w:color w:val="FFFFFF"/>
                <w:sz w:val="19"/>
              </w:rPr>
              <w:t>Actor</w:t>
            </w:r>
          </w:p>
        </w:tc>
        <w:tc>
          <w:tcPr>
            <w:tcW w:w="7659" w:type="dxa"/>
            <w:shd w:val="clear" w:color="auto" w:fill="0A2540"/>
            <w:tcMar>
              <w:top w:w="120" w:type="dxa"/>
              <w:left w:w="130" w:type="dxa"/>
              <w:bottom w:w="120" w:type="dxa"/>
              <w:right w:w="130" w:type="dxa"/>
            </w:tcMar>
            <w:vAlign w:val="center"/>
          </w:tcPr>
          <w:p w14:paraId="1A25C901" w14:textId="77777777" w:rsidR="004C3ED9" w:rsidRDefault="00000000">
            <w:pPr>
              <w:spacing w:before="20" w:after="20" w:line="252" w:lineRule="auto"/>
            </w:pPr>
            <w:r>
              <w:rPr>
                <w:b/>
                <w:color w:val="FFFFFF"/>
                <w:sz w:val="19"/>
              </w:rPr>
              <w:t>Descripción</w:t>
            </w:r>
          </w:p>
        </w:tc>
      </w:tr>
      <w:tr w:rsidR="004C3ED9" w14:paraId="5255305F" w14:textId="77777777" w:rsidTr="00A07449">
        <w:trPr>
          <w:cantSplit/>
          <w:jc w:val="center"/>
        </w:trPr>
        <w:tc>
          <w:tcPr>
            <w:tcW w:w="634" w:type="dxa"/>
            <w:shd w:val="clear" w:color="auto" w:fill="FFFFFF"/>
            <w:tcMar>
              <w:top w:w="80" w:type="dxa"/>
              <w:left w:w="130" w:type="dxa"/>
              <w:bottom w:w="80" w:type="dxa"/>
              <w:right w:w="130" w:type="dxa"/>
            </w:tcMar>
            <w:vAlign w:val="center"/>
          </w:tcPr>
          <w:p w14:paraId="3F0BC283" w14:textId="77777777" w:rsidR="004C3ED9" w:rsidRDefault="00000000">
            <w:pPr>
              <w:spacing w:before="20" w:after="20" w:line="269" w:lineRule="auto"/>
              <w:jc w:val="right"/>
            </w:pPr>
            <w:r>
              <w:rPr>
                <w:sz w:val="18"/>
              </w:rPr>
              <w:t>1</w:t>
            </w:r>
          </w:p>
        </w:tc>
        <w:tc>
          <w:tcPr>
            <w:tcW w:w="1067" w:type="dxa"/>
            <w:shd w:val="clear" w:color="auto" w:fill="FFFFFF"/>
            <w:tcMar>
              <w:top w:w="80" w:type="dxa"/>
              <w:left w:w="130" w:type="dxa"/>
              <w:bottom w:w="80" w:type="dxa"/>
              <w:right w:w="130" w:type="dxa"/>
            </w:tcMar>
            <w:vAlign w:val="center"/>
          </w:tcPr>
          <w:p w14:paraId="4132046A"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36E034C5" w14:textId="77777777" w:rsidR="004C3ED9" w:rsidRDefault="00000000">
            <w:pPr>
              <w:spacing w:before="20" w:after="20" w:line="269" w:lineRule="auto"/>
            </w:pPr>
            <w:r>
              <w:rPr>
                <w:sz w:val="18"/>
              </w:rPr>
              <w:t>Selecciona “Generar reporte” o confirma el escalamiento de la incidencia.</w:t>
            </w:r>
          </w:p>
        </w:tc>
      </w:tr>
      <w:tr w:rsidR="004C3ED9" w14:paraId="73797EE0" w14:textId="77777777" w:rsidTr="00A07449">
        <w:trPr>
          <w:cantSplit/>
          <w:jc w:val="center"/>
        </w:trPr>
        <w:tc>
          <w:tcPr>
            <w:tcW w:w="634" w:type="dxa"/>
            <w:shd w:val="clear" w:color="auto" w:fill="F8FAFC"/>
            <w:tcMar>
              <w:top w:w="80" w:type="dxa"/>
              <w:left w:w="130" w:type="dxa"/>
              <w:bottom w:w="80" w:type="dxa"/>
              <w:right w:w="130" w:type="dxa"/>
            </w:tcMar>
            <w:vAlign w:val="center"/>
          </w:tcPr>
          <w:p w14:paraId="292D9F4E" w14:textId="77777777" w:rsidR="004C3ED9" w:rsidRDefault="00000000">
            <w:pPr>
              <w:spacing w:before="20" w:after="20" w:line="269" w:lineRule="auto"/>
              <w:jc w:val="right"/>
            </w:pPr>
            <w:r>
              <w:rPr>
                <w:sz w:val="18"/>
              </w:rPr>
              <w:t>2</w:t>
            </w:r>
          </w:p>
        </w:tc>
        <w:tc>
          <w:tcPr>
            <w:tcW w:w="1067" w:type="dxa"/>
            <w:shd w:val="clear" w:color="auto" w:fill="F8FAFC"/>
            <w:tcMar>
              <w:top w:w="80" w:type="dxa"/>
              <w:left w:w="130" w:type="dxa"/>
              <w:bottom w:w="80" w:type="dxa"/>
              <w:right w:w="130" w:type="dxa"/>
            </w:tcMar>
            <w:vAlign w:val="center"/>
          </w:tcPr>
          <w:p w14:paraId="5645314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37813921" w14:textId="77777777" w:rsidR="004C3ED9" w:rsidRDefault="00000000">
            <w:pPr>
              <w:spacing w:before="20" w:after="20" w:line="269" w:lineRule="auto"/>
            </w:pPr>
            <w:r>
              <w:rPr>
                <w:sz w:val="18"/>
              </w:rPr>
              <w:t>Solicita nombre completo.</w:t>
            </w:r>
          </w:p>
        </w:tc>
      </w:tr>
      <w:tr w:rsidR="004C3ED9" w14:paraId="0185E830" w14:textId="77777777" w:rsidTr="00A07449">
        <w:trPr>
          <w:cantSplit/>
          <w:jc w:val="center"/>
        </w:trPr>
        <w:tc>
          <w:tcPr>
            <w:tcW w:w="634" w:type="dxa"/>
            <w:shd w:val="clear" w:color="auto" w:fill="FFFFFF"/>
            <w:tcMar>
              <w:top w:w="80" w:type="dxa"/>
              <w:left w:w="130" w:type="dxa"/>
              <w:bottom w:w="80" w:type="dxa"/>
              <w:right w:w="130" w:type="dxa"/>
            </w:tcMar>
            <w:vAlign w:val="center"/>
          </w:tcPr>
          <w:p w14:paraId="17055A0E" w14:textId="77777777" w:rsidR="004C3ED9" w:rsidRDefault="00000000">
            <w:pPr>
              <w:spacing w:before="20" w:after="20" w:line="269" w:lineRule="auto"/>
              <w:jc w:val="right"/>
            </w:pPr>
            <w:r>
              <w:rPr>
                <w:sz w:val="18"/>
              </w:rPr>
              <w:t>3</w:t>
            </w:r>
          </w:p>
        </w:tc>
        <w:tc>
          <w:tcPr>
            <w:tcW w:w="1067" w:type="dxa"/>
            <w:shd w:val="clear" w:color="auto" w:fill="FFFFFF"/>
            <w:tcMar>
              <w:top w:w="80" w:type="dxa"/>
              <w:left w:w="130" w:type="dxa"/>
              <w:bottom w:w="80" w:type="dxa"/>
              <w:right w:w="130" w:type="dxa"/>
            </w:tcMar>
            <w:vAlign w:val="center"/>
          </w:tcPr>
          <w:p w14:paraId="435C762B"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4D2E3A78" w14:textId="77777777" w:rsidR="004C3ED9" w:rsidRDefault="00000000">
            <w:pPr>
              <w:spacing w:before="20" w:after="20" w:line="269" w:lineRule="auto"/>
            </w:pPr>
            <w:r>
              <w:rPr>
                <w:sz w:val="18"/>
              </w:rPr>
              <w:t>Ingresa su nombre.</w:t>
            </w:r>
          </w:p>
        </w:tc>
      </w:tr>
      <w:tr w:rsidR="004C3ED9" w14:paraId="10258F29" w14:textId="77777777" w:rsidTr="00A07449">
        <w:trPr>
          <w:cantSplit/>
          <w:jc w:val="center"/>
        </w:trPr>
        <w:tc>
          <w:tcPr>
            <w:tcW w:w="634" w:type="dxa"/>
            <w:shd w:val="clear" w:color="auto" w:fill="F8FAFC"/>
            <w:tcMar>
              <w:top w:w="80" w:type="dxa"/>
              <w:left w:w="130" w:type="dxa"/>
              <w:bottom w:w="80" w:type="dxa"/>
              <w:right w:w="130" w:type="dxa"/>
            </w:tcMar>
            <w:vAlign w:val="center"/>
          </w:tcPr>
          <w:p w14:paraId="09291DB5" w14:textId="77777777" w:rsidR="004C3ED9" w:rsidRDefault="00000000">
            <w:pPr>
              <w:spacing w:before="20" w:after="20" w:line="269" w:lineRule="auto"/>
              <w:jc w:val="right"/>
            </w:pPr>
            <w:r>
              <w:rPr>
                <w:sz w:val="18"/>
              </w:rPr>
              <w:t>4</w:t>
            </w:r>
          </w:p>
        </w:tc>
        <w:tc>
          <w:tcPr>
            <w:tcW w:w="1067" w:type="dxa"/>
            <w:shd w:val="clear" w:color="auto" w:fill="F8FAFC"/>
            <w:tcMar>
              <w:top w:w="80" w:type="dxa"/>
              <w:left w:w="130" w:type="dxa"/>
              <w:bottom w:w="80" w:type="dxa"/>
              <w:right w:w="130" w:type="dxa"/>
            </w:tcMar>
            <w:vAlign w:val="center"/>
          </w:tcPr>
          <w:p w14:paraId="096558F0"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1011A64D" w14:textId="77777777" w:rsidR="004C3ED9" w:rsidRDefault="00000000">
            <w:pPr>
              <w:spacing w:before="20" w:after="20" w:line="269" w:lineRule="auto"/>
            </w:pPr>
            <w:r>
              <w:rPr>
                <w:sz w:val="18"/>
              </w:rPr>
              <w:t>Valida el nombre y solicita el correo.</w:t>
            </w:r>
          </w:p>
        </w:tc>
      </w:tr>
      <w:tr w:rsidR="004C3ED9" w14:paraId="22101151" w14:textId="77777777" w:rsidTr="00A07449">
        <w:trPr>
          <w:cantSplit/>
          <w:jc w:val="center"/>
        </w:trPr>
        <w:tc>
          <w:tcPr>
            <w:tcW w:w="634" w:type="dxa"/>
            <w:shd w:val="clear" w:color="auto" w:fill="FFFFFF"/>
            <w:tcMar>
              <w:top w:w="80" w:type="dxa"/>
              <w:left w:w="130" w:type="dxa"/>
              <w:bottom w:w="80" w:type="dxa"/>
              <w:right w:w="130" w:type="dxa"/>
            </w:tcMar>
            <w:vAlign w:val="center"/>
          </w:tcPr>
          <w:p w14:paraId="0BF1D60D" w14:textId="77777777" w:rsidR="004C3ED9" w:rsidRDefault="00000000">
            <w:pPr>
              <w:spacing w:before="20" w:after="20" w:line="269" w:lineRule="auto"/>
              <w:jc w:val="right"/>
            </w:pPr>
            <w:r>
              <w:rPr>
                <w:sz w:val="18"/>
              </w:rPr>
              <w:t>5</w:t>
            </w:r>
          </w:p>
        </w:tc>
        <w:tc>
          <w:tcPr>
            <w:tcW w:w="1067" w:type="dxa"/>
            <w:shd w:val="clear" w:color="auto" w:fill="FFFFFF"/>
            <w:tcMar>
              <w:top w:w="80" w:type="dxa"/>
              <w:left w:w="130" w:type="dxa"/>
              <w:bottom w:w="80" w:type="dxa"/>
              <w:right w:w="130" w:type="dxa"/>
            </w:tcMar>
            <w:vAlign w:val="center"/>
          </w:tcPr>
          <w:p w14:paraId="57AD6AC1"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32E54EE2" w14:textId="77777777" w:rsidR="004C3ED9" w:rsidRDefault="00000000">
            <w:pPr>
              <w:spacing w:before="20" w:after="20" w:line="269" w:lineRule="auto"/>
            </w:pPr>
            <w:r>
              <w:rPr>
                <w:sz w:val="18"/>
              </w:rPr>
              <w:t>Ingresa el correo.</w:t>
            </w:r>
          </w:p>
        </w:tc>
      </w:tr>
      <w:tr w:rsidR="004C3ED9" w14:paraId="5DF18321" w14:textId="77777777" w:rsidTr="00A07449">
        <w:trPr>
          <w:cantSplit/>
          <w:jc w:val="center"/>
        </w:trPr>
        <w:tc>
          <w:tcPr>
            <w:tcW w:w="634" w:type="dxa"/>
            <w:shd w:val="clear" w:color="auto" w:fill="F8FAFC"/>
            <w:tcMar>
              <w:top w:w="80" w:type="dxa"/>
              <w:left w:w="130" w:type="dxa"/>
              <w:bottom w:w="80" w:type="dxa"/>
              <w:right w:w="130" w:type="dxa"/>
            </w:tcMar>
            <w:vAlign w:val="center"/>
          </w:tcPr>
          <w:p w14:paraId="5D750267" w14:textId="77777777" w:rsidR="004C3ED9" w:rsidRDefault="00000000">
            <w:pPr>
              <w:spacing w:before="20" w:after="20" w:line="269" w:lineRule="auto"/>
              <w:jc w:val="right"/>
            </w:pPr>
            <w:r>
              <w:rPr>
                <w:sz w:val="18"/>
              </w:rPr>
              <w:t>6</w:t>
            </w:r>
          </w:p>
        </w:tc>
        <w:tc>
          <w:tcPr>
            <w:tcW w:w="1067" w:type="dxa"/>
            <w:shd w:val="clear" w:color="auto" w:fill="F8FAFC"/>
            <w:tcMar>
              <w:top w:w="80" w:type="dxa"/>
              <w:left w:w="130" w:type="dxa"/>
              <w:bottom w:w="80" w:type="dxa"/>
              <w:right w:w="130" w:type="dxa"/>
            </w:tcMar>
            <w:vAlign w:val="center"/>
          </w:tcPr>
          <w:p w14:paraId="6CEA092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696EE26E" w14:textId="77777777" w:rsidR="004C3ED9" w:rsidRDefault="00000000">
            <w:pPr>
              <w:spacing w:before="20" w:after="20" w:line="269" w:lineRule="auto"/>
            </w:pPr>
            <w:r>
              <w:rPr>
                <w:sz w:val="18"/>
              </w:rPr>
              <w:t>Valida el formato del correo y solicita la descripción.</w:t>
            </w:r>
          </w:p>
        </w:tc>
      </w:tr>
      <w:tr w:rsidR="004C3ED9" w14:paraId="3CA51D43" w14:textId="77777777" w:rsidTr="00A07449">
        <w:trPr>
          <w:cantSplit/>
          <w:jc w:val="center"/>
        </w:trPr>
        <w:tc>
          <w:tcPr>
            <w:tcW w:w="634" w:type="dxa"/>
            <w:shd w:val="clear" w:color="auto" w:fill="FFFFFF"/>
            <w:tcMar>
              <w:top w:w="80" w:type="dxa"/>
              <w:left w:w="130" w:type="dxa"/>
              <w:bottom w:w="80" w:type="dxa"/>
              <w:right w:w="130" w:type="dxa"/>
            </w:tcMar>
            <w:vAlign w:val="center"/>
          </w:tcPr>
          <w:p w14:paraId="15407BC8" w14:textId="77777777" w:rsidR="004C3ED9" w:rsidRDefault="00000000">
            <w:pPr>
              <w:spacing w:before="20" w:after="20" w:line="269" w:lineRule="auto"/>
              <w:jc w:val="right"/>
            </w:pPr>
            <w:r>
              <w:rPr>
                <w:sz w:val="18"/>
              </w:rPr>
              <w:t>7</w:t>
            </w:r>
          </w:p>
        </w:tc>
        <w:tc>
          <w:tcPr>
            <w:tcW w:w="1067" w:type="dxa"/>
            <w:shd w:val="clear" w:color="auto" w:fill="FFFFFF"/>
            <w:tcMar>
              <w:top w:w="80" w:type="dxa"/>
              <w:left w:w="130" w:type="dxa"/>
              <w:bottom w:w="80" w:type="dxa"/>
              <w:right w:w="130" w:type="dxa"/>
            </w:tcMar>
            <w:vAlign w:val="center"/>
          </w:tcPr>
          <w:p w14:paraId="65D9659F"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601C66EB" w14:textId="77777777" w:rsidR="004C3ED9" w:rsidRDefault="00000000">
            <w:pPr>
              <w:spacing w:before="20" w:after="20" w:line="269" w:lineRule="auto"/>
            </w:pPr>
            <w:r>
              <w:rPr>
                <w:sz w:val="18"/>
              </w:rPr>
              <w:t>Describe el problema técnico.</w:t>
            </w:r>
          </w:p>
        </w:tc>
      </w:tr>
      <w:tr w:rsidR="004C3ED9" w14:paraId="781BA456" w14:textId="77777777" w:rsidTr="00A07449">
        <w:trPr>
          <w:cantSplit/>
          <w:jc w:val="center"/>
        </w:trPr>
        <w:tc>
          <w:tcPr>
            <w:tcW w:w="634" w:type="dxa"/>
            <w:shd w:val="clear" w:color="auto" w:fill="F8FAFC"/>
            <w:tcMar>
              <w:top w:w="80" w:type="dxa"/>
              <w:left w:w="130" w:type="dxa"/>
              <w:bottom w:w="80" w:type="dxa"/>
              <w:right w:w="130" w:type="dxa"/>
            </w:tcMar>
            <w:vAlign w:val="center"/>
          </w:tcPr>
          <w:p w14:paraId="25606FA7" w14:textId="77777777" w:rsidR="004C3ED9" w:rsidRDefault="00000000">
            <w:pPr>
              <w:spacing w:before="20" w:after="20" w:line="269" w:lineRule="auto"/>
              <w:jc w:val="right"/>
            </w:pPr>
            <w:r>
              <w:rPr>
                <w:sz w:val="18"/>
              </w:rPr>
              <w:t>8</w:t>
            </w:r>
          </w:p>
        </w:tc>
        <w:tc>
          <w:tcPr>
            <w:tcW w:w="1067" w:type="dxa"/>
            <w:shd w:val="clear" w:color="auto" w:fill="F8FAFC"/>
            <w:tcMar>
              <w:top w:w="80" w:type="dxa"/>
              <w:left w:w="130" w:type="dxa"/>
              <w:bottom w:w="80" w:type="dxa"/>
              <w:right w:w="130" w:type="dxa"/>
            </w:tcMar>
            <w:vAlign w:val="center"/>
          </w:tcPr>
          <w:p w14:paraId="7FA82B1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718AE261" w14:textId="77777777" w:rsidR="004C3ED9" w:rsidRDefault="00000000">
            <w:pPr>
              <w:spacing w:before="20" w:after="20" w:line="269" w:lineRule="auto"/>
            </w:pPr>
            <w:r>
              <w:rPr>
                <w:sz w:val="18"/>
              </w:rPr>
              <w:t>Construye la solicitud y establece el tipo de ticket.</w:t>
            </w:r>
          </w:p>
        </w:tc>
      </w:tr>
      <w:tr w:rsidR="004C3ED9" w14:paraId="4D640779" w14:textId="77777777" w:rsidTr="00A07449">
        <w:trPr>
          <w:cantSplit/>
          <w:jc w:val="center"/>
        </w:trPr>
        <w:tc>
          <w:tcPr>
            <w:tcW w:w="634" w:type="dxa"/>
            <w:shd w:val="clear" w:color="auto" w:fill="FFFFFF"/>
            <w:tcMar>
              <w:top w:w="80" w:type="dxa"/>
              <w:left w:w="130" w:type="dxa"/>
              <w:bottom w:w="80" w:type="dxa"/>
              <w:right w:w="130" w:type="dxa"/>
            </w:tcMar>
            <w:vAlign w:val="center"/>
          </w:tcPr>
          <w:p w14:paraId="577C763F" w14:textId="77777777" w:rsidR="004C3ED9" w:rsidRDefault="00000000">
            <w:pPr>
              <w:spacing w:before="20" w:after="20" w:line="269" w:lineRule="auto"/>
              <w:jc w:val="right"/>
            </w:pPr>
            <w:r>
              <w:rPr>
                <w:sz w:val="18"/>
              </w:rPr>
              <w:t>9</w:t>
            </w:r>
          </w:p>
        </w:tc>
        <w:tc>
          <w:tcPr>
            <w:tcW w:w="1067" w:type="dxa"/>
            <w:shd w:val="clear" w:color="auto" w:fill="FFFFFF"/>
            <w:tcMar>
              <w:top w:w="80" w:type="dxa"/>
              <w:left w:w="130" w:type="dxa"/>
              <w:bottom w:w="80" w:type="dxa"/>
              <w:right w:w="130" w:type="dxa"/>
            </w:tcMar>
            <w:vAlign w:val="center"/>
          </w:tcPr>
          <w:p w14:paraId="5CD1243B" w14:textId="77777777" w:rsidR="004C3ED9" w:rsidRDefault="00000000">
            <w:pPr>
              <w:spacing w:before="20" w:after="20" w:line="269" w:lineRule="auto"/>
            </w:pPr>
            <w:r>
              <w:rPr>
                <w:sz w:val="18"/>
              </w:rPr>
              <w:t>Sistema</w:t>
            </w:r>
          </w:p>
        </w:tc>
        <w:tc>
          <w:tcPr>
            <w:tcW w:w="7659" w:type="dxa"/>
            <w:shd w:val="clear" w:color="auto" w:fill="FFFFFF"/>
            <w:tcMar>
              <w:top w:w="80" w:type="dxa"/>
              <w:left w:w="130" w:type="dxa"/>
              <w:bottom w:w="80" w:type="dxa"/>
              <w:right w:w="130" w:type="dxa"/>
            </w:tcMar>
            <w:vAlign w:val="center"/>
          </w:tcPr>
          <w:p w14:paraId="5E67C100" w14:textId="77777777" w:rsidR="004C3ED9" w:rsidRDefault="00000000">
            <w:pPr>
              <w:spacing w:before="20" w:after="20" w:line="269" w:lineRule="auto"/>
            </w:pPr>
            <w:r>
              <w:rPr>
                <w:sz w:val="18"/>
              </w:rPr>
              <w:t xml:space="preserve">Autentica con GLPI mediante </w:t>
            </w:r>
            <w:r>
              <w:rPr>
                <w:rFonts w:ascii="Consolas" w:hAnsi="Consolas"/>
                <w:b/>
                <w:color w:val="991B1B"/>
                <w:sz w:val="16"/>
              </w:rPr>
              <w:t>initSession</w:t>
            </w:r>
            <w:r>
              <w:rPr>
                <w:sz w:val="18"/>
              </w:rPr>
              <w:t xml:space="preserve">, </w:t>
            </w:r>
            <w:r>
              <w:rPr>
                <w:rFonts w:ascii="Consolas" w:hAnsi="Consolas"/>
                <w:b/>
                <w:color w:val="991B1B"/>
                <w:sz w:val="16"/>
              </w:rPr>
              <w:t>App-Token</w:t>
            </w:r>
            <w:r>
              <w:rPr>
                <w:sz w:val="18"/>
              </w:rPr>
              <w:t xml:space="preserve"> y </w:t>
            </w:r>
            <w:r>
              <w:rPr>
                <w:rFonts w:ascii="Consolas" w:hAnsi="Consolas"/>
                <w:b/>
                <w:color w:val="991B1B"/>
                <w:sz w:val="16"/>
              </w:rPr>
              <w:t>user_token</w:t>
            </w:r>
            <w:r>
              <w:rPr>
                <w:sz w:val="18"/>
              </w:rPr>
              <w:t>.</w:t>
            </w:r>
          </w:p>
        </w:tc>
      </w:tr>
      <w:tr w:rsidR="004C3ED9" w14:paraId="351C1925" w14:textId="77777777" w:rsidTr="00A07449">
        <w:trPr>
          <w:cantSplit/>
          <w:jc w:val="center"/>
        </w:trPr>
        <w:tc>
          <w:tcPr>
            <w:tcW w:w="634" w:type="dxa"/>
            <w:shd w:val="clear" w:color="auto" w:fill="F8FAFC"/>
            <w:tcMar>
              <w:top w:w="80" w:type="dxa"/>
              <w:left w:w="130" w:type="dxa"/>
              <w:bottom w:w="80" w:type="dxa"/>
              <w:right w:w="130" w:type="dxa"/>
            </w:tcMar>
            <w:vAlign w:val="center"/>
          </w:tcPr>
          <w:p w14:paraId="117F8B12" w14:textId="77777777" w:rsidR="004C3ED9" w:rsidRDefault="00000000">
            <w:pPr>
              <w:spacing w:before="20" w:after="20" w:line="269" w:lineRule="auto"/>
              <w:jc w:val="right"/>
            </w:pPr>
            <w:r>
              <w:rPr>
                <w:sz w:val="18"/>
              </w:rPr>
              <w:t>10</w:t>
            </w:r>
          </w:p>
        </w:tc>
        <w:tc>
          <w:tcPr>
            <w:tcW w:w="1067" w:type="dxa"/>
            <w:shd w:val="clear" w:color="auto" w:fill="F8FAFC"/>
            <w:tcMar>
              <w:top w:w="80" w:type="dxa"/>
              <w:left w:w="130" w:type="dxa"/>
              <w:bottom w:w="80" w:type="dxa"/>
              <w:right w:w="130" w:type="dxa"/>
            </w:tcMar>
            <w:vAlign w:val="center"/>
          </w:tcPr>
          <w:p w14:paraId="6506EA68"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555B92D0" w14:textId="77777777" w:rsidR="004C3ED9" w:rsidRDefault="00000000">
            <w:pPr>
              <w:spacing w:before="20" w:after="20" w:line="269" w:lineRule="auto"/>
            </w:pPr>
            <w:r>
              <w:rPr>
                <w:sz w:val="18"/>
              </w:rPr>
              <w:t xml:space="preserve">Ejecuta </w:t>
            </w:r>
            <w:r>
              <w:rPr>
                <w:rFonts w:ascii="Consolas" w:hAnsi="Consolas"/>
                <w:b/>
                <w:color w:val="991B1B"/>
                <w:sz w:val="16"/>
              </w:rPr>
              <w:t>POST /Ticket</w:t>
            </w:r>
            <w:r>
              <w:rPr>
                <w:sz w:val="18"/>
              </w:rPr>
              <w:t xml:space="preserve"> mediante HTTPX asíncrono.</w:t>
            </w:r>
          </w:p>
        </w:tc>
      </w:tr>
      <w:tr w:rsidR="004C3ED9" w14:paraId="6C7CB0C1" w14:textId="77777777" w:rsidTr="00A07449">
        <w:trPr>
          <w:cantSplit/>
          <w:jc w:val="center"/>
        </w:trPr>
        <w:tc>
          <w:tcPr>
            <w:tcW w:w="634" w:type="dxa"/>
            <w:shd w:val="clear" w:color="auto" w:fill="FFFFFF"/>
            <w:tcMar>
              <w:top w:w="80" w:type="dxa"/>
              <w:left w:w="130" w:type="dxa"/>
              <w:bottom w:w="80" w:type="dxa"/>
              <w:right w:w="130" w:type="dxa"/>
            </w:tcMar>
            <w:vAlign w:val="center"/>
          </w:tcPr>
          <w:p w14:paraId="11FD6348" w14:textId="77777777" w:rsidR="004C3ED9" w:rsidRDefault="00000000">
            <w:pPr>
              <w:spacing w:before="20" w:after="20" w:line="269" w:lineRule="auto"/>
              <w:jc w:val="right"/>
            </w:pPr>
            <w:r>
              <w:rPr>
                <w:sz w:val="18"/>
              </w:rPr>
              <w:t>11</w:t>
            </w:r>
          </w:p>
        </w:tc>
        <w:tc>
          <w:tcPr>
            <w:tcW w:w="1067" w:type="dxa"/>
            <w:shd w:val="clear" w:color="auto" w:fill="FFFFFF"/>
            <w:tcMar>
              <w:top w:w="80" w:type="dxa"/>
              <w:left w:w="130" w:type="dxa"/>
              <w:bottom w:w="80" w:type="dxa"/>
              <w:right w:w="130" w:type="dxa"/>
            </w:tcMar>
            <w:vAlign w:val="center"/>
          </w:tcPr>
          <w:p w14:paraId="40D67588" w14:textId="77777777" w:rsidR="004C3ED9" w:rsidRDefault="00000000">
            <w:pPr>
              <w:spacing w:before="20" w:after="20" w:line="269" w:lineRule="auto"/>
            </w:pPr>
            <w:r>
              <w:rPr>
                <w:sz w:val="18"/>
              </w:rPr>
              <w:t>GLPI Cloud</w:t>
            </w:r>
          </w:p>
        </w:tc>
        <w:tc>
          <w:tcPr>
            <w:tcW w:w="7659" w:type="dxa"/>
            <w:shd w:val="clear" w:color="auto" w:fill="FFFFFF"/>
            <w:tcMar>
              <w:top w:w="80" w:type="dxa"/>
              <w:left w:w="130" w:type="dxa"/>
              <w:bottom w:w="80" w:type="dxa"/>
              <w:right w:w="130" w:type="dxa"/>
            </w:tcMar>
            <w:vAlign w:val="center"/>
          </w:tcPr>
          <w:p w14:paraId="7E67BAF8" w14:textId="77777777" w:rsidR="004C3ED9" w:rsidRDefault="00000000">
            <w:pPr>
              <w:spacing w:before="20" w:after="20" w:line="269" w:lineRule="auto"/>
            </w:pPr>
            <w:r>
              <w:rPr>
                <w:sz w:val="18"/>
              </w:rPr>
              <w:t>Confirma la creación y devuelve el identificador.</w:t>
            </w:r>
          </w:p>
        </w:tc>
      </w:tr>
      <w:tr w:rsidR="004C3ED9" w14:paraId="263DC804" w14:textId="77777777" w:rsidTr="00A07449">
        <w:trPr>
          <w:cantSplit/>
          <w:jc w:val="center"/>
        </w:trPr>
        <w:tc>
          <w:tcPr>
            <w:tcW w:w="634" w:type="dxa"/>
            <w:shd w:val="clear" w:color="auto" w:fill="F8FAFC"/>
            <w:tcMar>
              <w:top w:w="80" w:type="dxa"/>
              <w:left w:w="130" w:type="dxa"/>
              <w:bottom w:w="80" w:type="dxa"/>
              <w:right w:w="130" w:type="dxa"/>
            </w:tcMar>
            <w:vAlign w:val="center"/>
          </w:tcPr>
          <w:p w14:paraId="0695D547" w14:textId="77777777" w:rsidR="004C3ED9" w:rsidRDefault="00000000">
            <w:pPr>
              <w:spacing w:before="20" w:after="20" w:line="269" w:lineRule="auto"/>
              <w:jc w:val="right"/>
            </w:pPr>
            <w:r>
              <w:rPr>
                <w:sz w:val="18"/>
              </w:rPr>
              <w:t>12</w:t>
            </w:r>
          </w:p>
        </w:tc>
        <w:tc>
          <w:tcPr>
            <w:tcW w:w="1067" w:type="dxa"/>
            <w:shd w:val="clear" w:color="auto" w:fill="F8FAFC"/>
            <w:tcMar>
              <w:top w:w="80" w:type="dxa"/>
              <w:left w:w="130" w:type="dxa"/>
              <w:bottom w:w="80" w:type="dxa"/>
              <w:right w:w="130" w:type="dxa"/>
            </w:tcMar>
            <w:vAlign w:val="center"/>
          </w:tcPr>
          <w:p w14:paraId="3D23AD54"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1CBD539F" w14:textId="77777777" w:rsidR="004C3ED9" w:rsidRDefault="00000000">
            <w:pPr>
              <w:spacing w:before="20" w:after="20" w:line="269" w:lineRule="auto"/>
            </w:pPr>
            <w:r>
              <w:rPr>
                <w:sz w:val="18"/>
              </w:rPr>
              <w:t xml:space="preserve">Si corresponde, asocia al solicitante con </w:t>
            </w:r>
            <w:r>
              <w:rPr>
                <w:rFonts w:ascii="Consolas" w:hAnsi="Consolas"/>
                <w:b/>
                <w:color w:val="991B1B"/>
                <w:sz w:val="16"/>
              </w:rPr>
              <w:t>POST /Ticket/{id}/Ticket_User</w:t>
            </w:r>
            <w:r>
              <w:rPr>
                <w:sz w:val="18"/>
              </w:rPr>
              <w:t>.</w:t>
            </w:r>
          </w:p>
        </w:tc>
      </w:tr>
      <w:tr w:rsidR="004C3ED9" w14:paraId="300B806F" w14:textId="77777777" w:rsidTr="00A07449">
        <w:trPr>
          <w:cantSplit/>
          <w:jc w:val="center"/>
        </w:trPr>
        <w:tc>
          <w:tcPr>
            <w:tcW w:w="634" w:type="dxa"/>
            <w:shd w:val="clear" w:color="auto" w:fill="FFFFFF"/>
            <w:tcMar>
              <w:top w:w="80" w:type="dxa"/>
              <w:left w:w="130" w:type="dxa"/>
              <w:bottom w:w="80" w:type="dxa"/>
              <w:right w:w="130" w:type="dxa"/>
            </w:tcMar>
            <w:vAlign w:val="center"/>
          </w:tcPr>
          <w:p w14:paraId="2B2EFF58" w14:textId="77777777" w:rsidR="004C3ED9" w:rsidRDefault="00000000">
            <w:pPr>
              <w:spacing w:before="20" w:after="20" w:line="269" w:lineRule="auto"/>
              <w:jc w:val="right"/>
            </w:pPr>
            <w:r>
              <w:rPr>
                <w:sz w:val="18"/>
              </w:rPr>
              <w:t>13</w:t>
            </w:r>
          </w:p>
        </w:tc>
        <w:tc>
          <w:tcPr>
            <w:tcW w:w="1067" w:type="dxa"/>
            <w:shd w:val="clear" w:color="auto" w:fill="FFFFFF"/>
            <w:tcMar>
              <w:top w:w="80" w:type="dxa"/>
              <w:left w:w="130" w:type="dxa"/>
              <w:bottom w:w="80" w:type="dxa"/>
              <w:right w:w="130" w:type="dxa"/>
            </w:tcMar>
            <w:vAlign w:val="center"/>
          </w:tcPr>
          <w:p w14:paraId="4506AE28" w14:textId="77777777" w:rsidR="004C3ED9" w:rsidRDefault="00000000">
            <w:pPr>
              <w:spacing w:before="20" w:after="20" w:line="269" w:lineRule="auto"/>
            </w:pPr>
            <w:r>
              <w:rPr>
                <w:sz w:val="18"/>
              </w:rPr>
              <w:t>Sistema</w:t>
            </w:r>
          </w:p>
        </w:tc>
        <w:tc>
          <w:tcPr>
            <w:tcW w:w="7659" w:type="dxa"/>
            <w:shd w:val="clear" w:color="auto" w:fill="FFFFFF"/>
            <w:tcMar>
              <w:top w:w="80" w:type="dxa"/>
              <w:left w:w="130" w:type="dxa"/>
              <w:bottom w:w="80" w:type="dxa"/>
              <w:right w:w="130" w:type="dxa"/>
            </w:tcMar>
            <w:vAlign w:val="center"/>
          </w:tcPr>
          <w:p w14:paraId="2C54108B" w14:textId="77777777" w:rsidR="004C3ED9" w:rsidRDefault="00000000">
            <w:pPr>
              <w:spacing w:before="20" w:after="20" w:line="269" w:lineRule="auto"/>
            </w:pPr>
            <w:r>
              <w:rPr>
                <w:sz w:val="18"/>
              </w:rPr>
              <w:t xml:space="preserve">Ejecuta </w:t>
            </w:r>
            <w:r>
              <w:rPr>
                <w:rFonts w:ascii="Consolas" w:hAnsi="Consolas"/>
                <w:b/>
                <w:color w:val="991B1B"/>
                <w:sz w:val="16"/>
              </w:rPr>
              <w:t>killSession</w:t>
            </w:r>
            <w:r>
              <w:rPr>
                <w:sz w:val="18"/>
              </w:rPr>
              <w:t xml:space="preserve"> como parte de la limpieza de la transacción.</w:t>
            </w:r>
          </w:p>
        </w:tc>
      </w:tr>
      <w:tr w:rsidR="004C3ED9" w14:paraId="38E29B3E" w14:textId="77777777" w:rsidTr="00A07449">
        <w:trPr>
          <w:cantSplit/>
          <w:jc w:val="center"/>
        </w:trPr>
        <w:tc>
          <w:tcPr>
            <w:tcW w:w="634" w:type="dxa"/>
            <w:shd w:val="clear" w:color="auto" w:fill="F8FAFC"/>
            <w:tcMar>
              <w:top w:w="80" w:type="dxa"/>
              <w:left w:w="130" w:type="dxa"/>
              <w:bottom w:w="80" w:type="dxa"/>
              <w:right w:w="130" w:type="dxa"/>
            </w:tcMar>
            <w:vAlign w:val="center"/>
          </w:tcPr>
          <w:p w14:paraId="444AF74B" w14:textId="77777777" w:rsidR="004C3ED9" w:rsidRDefault="00000000">
            <w:pPr>
              <w:spacing w:before="20" w:after="20" w:line="269" w:lineRule="auto"/>
              <w:jc w:val="right"/>
            </w:pPr>
            <w:r>
              <w:rPr>
                <w:sz w:val="18"/>
              </w:rPr>
              <w:t>14</w:t>
            </w:r>
          </w:p>
        </w:tc>
        <w:tc>
          <w:tcPr>
            <w:tcW w:w="1067" w:type="dxa"/>
            <w:shd w:val="clear" w:color="auto" w:fill="F8FAFC"/>
            <w:tcMar>
              <w:top w:w="80" w:type="dxa"/>
              <w:left w:w="130" w:type="dxa"/>
              <w:bottom w:w="80" w:type="dxa"/>
              <w:right w:w="130" w:type="dxa"/>
            </w:tcMar>
            <w:vAlign w:val="center"/>
          </w:tcPr>
          <w:p w14:paraId="0AFDD157"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4654A8F5" w14:textId="77777777" w:rsidR="004C3ED9" w:rsidRDefault="00000000">
            <w:pPr>
              <w:spacing w:before="20" w:after="20" w:line="269" w:lineRule="auto"/>
            </w:pPr>
            <w:r>
              <w:rPr>
                <w:sz w:val="18"/>
              </w:rPr>
              <w:t>Registra el escalamiento y muestra el identificador confirmado.</w:t>
            </w:r>
          </w:p>
        </w:tc>
      </w:tr>
      <w:tr w:rsidR="004C3ED9" w14:paraId="57ECEAD9" w14:textId="77777777" w:rsidTr="00A07449">
        <w:trPr>
          <w:cantSplit/>
          <w:jc w:val="center"/>
        </w:trPr>
        <w:tc>
          <w:tcPr>
            <w:tcW w:w="634" w:type="dxa"/>
            <w:shd w:val="clear" w:color="auto" w:fill="FFFFFF"/>
            <w:tcMar>
              <w:top w:w="80" w:type="dxa"/>
              <w:left w:w="130" w:type="dxa"/>
              <w:bottom w:w="80" w:type="dxa"/>
              <w:right w:w="130" w:type="dxa"/>
            </w:tcMar>
            <w:vAlign w:val="center"/>
          </w:tcPr>
          <w:p w14:paraId="686A6400" w14:textId="77777777" w:rsidR="004C3ED9" w:rsidRDefault="00000000">
            <w:pPr>
              <w:spacing w:before="20" w:after="20" w:line="269" w:lineRule="auto"/>
              <w:jc w:val="right"/>
            </w:pPr>
            <w:r>
              <w:rPr>
                <w:sz w:val="18"/>
              </w:rPr>
              <w:t>15</w:t>
            </w:r>
          </w:p>
        </w:tc>
        <w:tc>
          <w:tcPr>
            <w:tcW w:w="1067" w:type="dxa"/>
            <w:shd w:val="clear" w:color="auto" w:fill="FFFFFF"/>
            <w:tcMar>
              <w:top w:w="80" w:type="dxa"/>
              <w:left w:w="130" w:type="dxa"/>
              <w:bottom w:w="80" w:type="dxa"/>
              <w:right w:w="130" w:type="dxa"/>
            </w:tcMar>
            <w:vAlign w:val="center"/>
          </w:tcPr>
          <w:p w14:paraId="548B42F8" w14:textId="77777777" w:rsidR="004C3ED9" w:rsidRDefault="00000000">
            <w:pPr>
              <w:spacing w:before="20" w:after="20" w:line="269" w:lineRule="auto"/>
            </w:pPr>
            <w:r>
              <w:rPr>
                <w:sz w:val="18"/>
              </w:rPr>
              <w:t>Agente de Soporte TI</w:t>
            </w:r>
          </w:p>
        </w:tc>
        <w:tc>
          <w:tcPr>
            <w:tcW w:w="7659" w:type="dxa"/>
            <w:shd w:val="clear" w:color="auto" w:fill="FFFFFF"/>
            <w:tcMar>
              <w:top w:w="80" w:type="dxa"/>
              <w:left w:w="130" w:type="dxa"/>
              <w:bottom w:w="80" w:type="dxa"/>
              <w:right w:w="130" w:type="dxa"/>
            </w:tcMar>
            <w:vAlign w:val="center"/>
          </w:tcPr>
          <w:p w14:paraId="7D94FE4E" w14:textId="77777777" w:rsidR="004C3ED9" w:rsidRDefault="00000000">
            <w:pPr>
              <w:spacing w:before="20" w:after="20" w:line="269" w:lineRule="auto"/>
            </w:pPr>
            <w:r>
              <w:rPr>
                <w:sz w:val="18"/>
              </w:rPr>
              <w:t>Recibe la solicitud para su atención en GLPI.</w:t>
            </w:r>
          </w:p>
        </w:tc>
      </w:tr>
    </w:tbl>
    <w:p w14:paraId="36FA720E" w14:textId="77777777" w:rsidR="004C3ED9" w:rsidRDefault="004C3ED9">
      <w:pPr>
        <w:spacing w:after="120"/>
      </w:pPr>
    </w:p>
    <w:p w14:paraId="40F65A27" w14:textId="77777777" w:rsidR="004C3ED9" w:rsidRDefault="00000000">
      <w:pPr>
        <w:jc w:val="both"/>
      </w:pPr>
      <w:r>
        <w:rPr>
          <w:b/>
        </w:rPr>
        <w:t>Flujos alternos</w:t>
      </w:r>
    </w:p>
    <w:p w14:paraId="45ED668E" w14:textId="77777777" w:rsidR="004C3ED9" w:rsidRDefault="00000000">
      <w:pPr>
        <w:spacing w:before="20" w:after="60"/>
        <w:ind w:left="360" w:hanging="360"/>
        <w:jc w:val="both"/>
      </w:pPr>
      <w:r>
        <w:rPr>
          <w:color w:val="1E40AF"/>
          <w:sz w:val="20"/>
        </w:rPr>
        <w:t xml:space="preserve">▪  </w:t>
      </w:r>
      <w:r>
        <w:rPr>
          <w:sz w:val="21"/>
        </w:rPr>
        <w:t>El solicitante cancela durante la captura; la solicitud no se envía.</w:t>
      </w:r>
    </w:p>
    <w:p w14:paraId="3F842E00" w14:textId="77777777" w:rsidR="004C3ED9" w:rsidRDefault="00000000">
      <w:pPr>
        <w:spacing w:before="20" w:after="60"/>
        <w:ind w:left="360" w:hanging="360"/>
        <w:jc w:val="both"/>
      </w:pPr>
      <w:r>
        <w:rPr>
          <w:color w:val="1E40AF"/>
          <w:sz w:val="20"/>
        </w:rPr>
        <w:t xml:space="preserve">▪  </w:t>
      </w:r>
      <w:r>
        <w:rPr>
          <w:sz w:val="21"/>
        </w:rPr>
        <w:t>El correo no es válido; el sistema solicita corregirlo.</w:t>
      </w:r>
    </w:p>
    <w:p w14:paraId="4CE59CBA" w14:textId="77777777" w:rsidR="004C3ED9" w:rsidRDefault="00000000">
      <w:pPr>
        <w:spacing w:before="20" w:after="60"/>
        <w:ind w:left="360" w:hanging="360"/>
        <w:jc w:val="both"/>
      </w:pPr>
      <w:r>
        <w:rPr>
          <w:color w:val="1E40AF"/>
          <w:sz w:val="20"/>
        </w:rPr>
        <w:t xml:space="preserve">▪  </w:t>
      </w:r>
      <w:r>
        <w:rPr>
          <w:sz w:val="21"/>
        </w:rPr>
        <w:t>El usuario añade información y el sistema vuelve al diagnóstico de autoservicio.</w:t>
      </w:r>
    </w:p>
    <w:p w14:paraId="1FBA6689" w14:textId="77777777" w:rsidR="004C3ED9" w:rsidRDefault="00000000">
      <w:pPr>
        <w:spacing w:before="20" w:after="60"/>
        <w:ind w:left="360" w:hanging="360"/>
        <w:jc w:val="both"/>
      </w:pPr>
      <w:r>
        <w:rPr>
          <w:color w:val="1E40AF"/>
          <w:sz w:val="20"/>
        </w:rPr>
        <w:t xml:space="preserve">▪  </w:t>
      </w:r>
      <w:r>
        <w:rPr>
          <w:sz w:val="21"/>
        </w:rPr>
        <w:t>Si existe un ticket previo y la consulta está habilitada, se puede presentar su estado o seguimiento.</w:t>
      </w:r>
    </w:p>
    <w:p w14:paraId="4CFC5CE0" w14:textId="77777777" w:rsidR="004C3ED9" w:rsidRDefault="00000000">
      <w:pPr>
        <w:jc w:val="both"/>
      </w:pPr>
      <w:r>
        <w:rPr>
          <w:b/>
        </w:rPr>
        <w:t>Excepciones</w:t>
      </w:r>
    </w:p>
    <w:p w14:paraId="0883E5AE" w14:textId="77777777" w:rsidR="004C3ED9" w:rsidRDefault="00000000">
      <w:pPr>
        <w:spacing w:before="20" w:after="60"/>
        <w:ind w:left="360" w:hanging="360"/>
        <w:jc w:val="both"/>
      </w:pPr>
      <w:r>
        <w:rPr>
          <w:color w:val="1E40AF"/>
          <w:sz w:val="20"/>
        </w:rPr>
        <w:t xml:space="preserve">▪  </w:t>
      </w:r>
      <w:r>
        <w:rPr>
          <w:sz w:val="21"/>
        </w:rPr>
        <w:t xml:space="preserve">Falla </w:t>
      </w:r>
      <w:r>
        <w:rPr>
          <w:rFonts w:ascii="Consolas" w:hAnsi="Consolas"/>
          <w:b/>
          <w:color w:val="991B1B"/>
          <w:sz w:val="19"/>
        </w:rPr>
        <w:t>initSession</w:t>
      </w:r>
      <w:r>
        <w:rPr>
          <w:sz w:val="21"/>
        </w:rPr>
        <w:t>.</w:t>
      </w:r>
    </w:p>
    <w:p w14:paraId="470EF1B1" w14:textId="77777777" w:rsidR="004C3ED9" w:rsidRDefault="00000000">
      <w:pPr>
        <w:spacing w:before="20" w:after="60"/>
        <w:ind w:left="360" w:hanging="360"/>
        <w:jc w:val="both"/>
      </w:pPr>
      <w:r>
        <w:rPr>
          <w:color w:val="1E40AF"/>
          <w:sz w:val="20"/>
        </w:rPr>
        <w:lastRenderedPageBreak/>
        <w:t xml:space="preserve">▪  </w:t>
      </w:r>
      <w:r>
        <w:rPr>
          <w:sz w:val="21"/>
        </w:rPr>
        <w:t>GLPI rechaza la solicitud o responde con error.</w:t>
      </w:r>
    </w:p>
    <w:p w14:paraId="235AF6F5" w14:textId="77777777" w:rsidR="004C3ED9" w:rsidRDefault="00000000">
      <w:pPr>
        <w:spacing w:before="20" w:after="60"/>
        <w:ind w:left="360" w:hanging="360"/>
        <w:jc w:val="both"/>
      </w:pPr>
      <w:r>
        <w:rPr>
          <w:color w:val="1E40AF"/>
          <w:sz w:val="20"/>
        </w:rPr>
        <w:t xml:space="preserve">▪  </w:t>
      </w:r>
      <w:r>
        <w:rPr>
          <w:sz w:val="21"/>
        </w:rPr>
        <w:t>Se produce timeout durante la creación.</w:t>
      </w:r>
    </w:p>
    <w:p w14:paraId="73C0DECE" w14:textId="77777777" w:rsidR="004C3ED9" w:rsidRDefault="00000000">
      <w:pPr>
        <w:spacing w:before="20" w:after="60"/>
        <w:ind w:left="360" w:hanging="360"/>
        <w:jc w:val="both"/>
      </w:pPr>
      <w:r>
        <w:rPr>
          <w:color w:val="1E40AF"/>
          <w:sz w:val="20"/>
        </w:rPr>
        <w:t xml:space="preserve">▪  </w:t>
      </w:r>
      <w:r>
        <w:rPr>
          <w:sz w:val="21"/>
        </w:rPr>
        <w:t>Falla la asociación del solicitante.</w:t>
      </w:r>
    </w:p>
    <w:p w14:paraId="493081D1" w14:textId="77777777" w:rsidR="004C3ED9" w:rsidRDefault="00000000">
      <w:pPr>
        <w:spacing w:before="20" w:after="60"/>
        <w:ind w:left="360" w:hanging="360"/>
        <w:jc w:val="both"/>
      </w:pPr>
      <w:r>
        <w:rPr>
          <w:color w:val="1E40AF"/>
          <w:sz w:val="20"/>
        </w:rPr>
        <w:t xml:space="preserve">▪  </w:t>
      </w:r>
      <w:r>
        <w:rPr>
          <w:sz w:val="21"/>
        </w:rPr>
        <w:t xml:space="preserve">Falla </w:t>
      </w:r>
      <w:r>
        <w:rPr>
          <w:rFonts w:ascii="Consolas" w:hAnsi="Consolas"/>
          <w:b/>
          <w:color w:val="991B1B"/>
          <w:sz w:val="19"/>
        </w:rPr>
        <w:t>killSession</w:t>
      </w:r>
      <w:r>
        <w:rPr>
          <w:sz w:val="21"/>
        </w:rPr>
        <w:t>; el error se registra sin exponer credenciales.</w:t>
      </w:r>
    </w:p>
    <w:p w14:paraId="64F107DD" w14:textId="77777777" w:rsidR="004C3ED9" w:rsidRDefault="00000000">
      <w:pPr>
        <w:pStyle w:val="Ttulo3"/>
      </w:pPr>
      <w:r>
        <w:rPr>
          <w:rFonts w:ascii="Calibri" w:hAnsi="Calibri"/>
        </w:rPr>
        <w:t>5.3.1 Diagramas de Casos de Uso</w:t>
      </w:r>
    </w:p>
    <w:p w14:paraId="0DC79A6E" w14:textId="77777777" w:rsidR="004C3ED9" w:rsidRDefault="00000000">
      <w:pPr>
        <w:keepNext/>
        <w:spacing w:before="160" w:after="60"/>
        <w:jc w:val="center"/>
      </w:pPr>
      <w:r>
        <w:drawing>
          <wp:inline xmlns:a="http://schemas.openxmlformats.org/drawingml/2006/main" xmlns:pic="http://schemas.openxmlformats.org/drawingml/2006/picture">
            <wp:extent cx="5806440" cy="4196473"/>
            <wp:docPr id="1926949234" name="Picture 1926949234"/>
            <wp:cNvGraphicFramePr>
              <a:graphicFrameLocks noChangeAspect="1"/>
            </wp:cNvGraphicFramePr>
            <a:graphic>
              <a:graphicData uri="http://schemas.openxmlformats.org/drawingml/2006/picture">
                <pic:pic>
                  <pic:nvPicPr>
                    <pic:cNvPr id="0" name="01_casos_de_uso.png"/>
                    <pic:cNvPicPr/>
                  </pic:nvPicPr>
                  <pic:blipFill>
                    <a:blip r:embed="rId23"/>
                    <a:stretch>
                      <a:fillRect/>
                    </a:stretch>
                  </pic:blipFill>
                  <pic:spPr>
                    <a:xfrm>
                      <a:off x="0" y="0"/>
                      <a:ext cx="5806440" cy="4196473"/>
                    </a:xfrm>
                    <a:prstGeom prst="rect"/>
                  </pic:spPr>
                </pic:pic>
              </a:graphicData>
            </a:graphic>
          </wp:inline>
        </w:drawing>
      </w:r>
    </w:p>
    <w:p w14:paraId="3D7C2C14" w14:textId="77777777" w:rsidR="004C3ED9" w:rsidRDefault="00000000">
      <w:pPr>
        <w:keepNext/>
        <w:spacing w:before="40" w:after="160"/>
        <w:jc w:val="center"/>
      </w:pPr>
      <w:r>
        <w:rPr>
          <w:b/>
          <w:i/>
          <w:color w:val="475569"/>
          <w:sz w:val="18"/>
        </w:rPr>
        <w:t>Figura 1: Diagrama de Casos de Uso del Asistente Virtual UniMon. Fuente: Elaboración propia a partir del código del proyecto.</w:t>
      </w:r>
    </w:p>
    <w:p w14:paraId="477D541F" w14:textId="77777777" w:rsidR="004C3ED9" w:rsidRDefault="004C3ED9">
      <w:pPr>
        <w:spacing w:after="120"/>
      </w:pPr>
    </w:p>
    <w:p w14:paraId="2E1101D4" w14:textId="77777777" w:rsidR="004C3ED9" w:rsidRDefault="00000000">
      <w:pPr>
        <w:pStyle w:val="Ttulo3"/>
      </w:pPr>
      <w:r>
        <w:rPr>
          <w:rFonts w:ascii="Calibri" w:hAnsi="Calibri"/>
        </w:rPr>
        <w:lastRenderedPageBreak/>
        <w:t>5.3.2 Diagramas de Secuencia</w:t>
      </w:r>
    </w:p>
    <w:p w14:paraId="5D7FF050" w14:textId="77777777" w:rsidR="004C3ED9" w:rsidRDefault="00000000">
      <w:pPr>
        <w:pStyle w:val="Ttulo4"/>
      </w:pPr>
      <w:r>
        <w:t>Secuencia RAG con proveedor LLM configurable</w:t>
      </w:r>
    </w:p>
    <w:p w14:paraId="10332626" w14:textId="77777777" w:rsidR="004C3ED9" w:rsidRDefault="00000000">
      <w:pPr>
        <w:keepNext/>
        <w:spacing w:before="160" w:after="60"/>
        <w:jc w:val="center"/>
      </w:pPr>
      <w:r>
        <w:drawing>
          <wp:inline xmlns:a="http://schemas.openxmlformats.org/drawingml/2006/main" xmlns:pic="http://schemas.openxmlformats.org/drawingml/2006/picture">
            <wp:extent cx="5806440" cy="3985329"/>
            <wp:docPr id="1926949235" name="Picture 1926949235"/>
            <wp:cNvGraphicFramePr>
              <a:graphicFrameLocks noChangeAspect="1"/>
            </wp:cNvGraphicFramePr>
            <a:graphic>
              <a:graphicData uri="http://schemas.openxmlformats.org/drawingml/2006/picture">
                <pic:pic>
                  <pic:nvPicPr>
                    <pic:cNvPr id="0" name="02_secuencia_rag.png"/>
                    <pic:cNvPicPr/>
                  </pic:nvPicPr>
                  <pic:blipFill>
                    <a:blip r:embed="rId24"/>
                    <a:stretch>
                      <a:fillRect/>
                    </a:stretch>
                  </pic:blipFill>
                  <pic:spPr>
                    <a:xfrm>
                      <a:off x="0" y="0"/>
                      <a:ext cx="5806440" cy="3985329"/>
                    </a:xfrm>
                    <a:prstGeom prst="rect"/>
                  </pic:spPr>
                </pic:pic>
              </a:graphicData>
            </a:graphic>
          </wp:inline>
        </w:drawing>
      </w:r>
    </w:p>
    <w:p w14:paraId="154B47AA" w14:textId="77777777" w:rsidR="004C3ED9" w:rsidRDefault="00000000">
      <w:pPr>
        <w:keepNext/>
        <w:spacing w:before="40" w:after="160"/>
        <w:jc w:val="center"/>
      </w:pPr>
      <w:r>
        <w:t>Figura 2: Diagrama de Secuencia de Consulta RAG Local y Generación con proveedor LLM configurable. Fuente: Elaboración propia.</w:t>
      </w:r>
    </w:p>
    <w:p w14:paraId="4FCD9C1B" w14:textId="77777777" w:rsidR="004C3ED9" w:rsidRDefault="004C3ED9">
      <w:pPr>
        <w:spacing w:after="120"/>
      </w:pPr>
    </w:p>
    <w:p w14:paraId="1DEA9A0B" w14:textId="77777777" w:rsidR="004C3ED9" w:rsidRDefault="00000000">
      <w:pPr>
        <w:pStyle w:val="Ttulo4"/>
      </w:pPr>
      <w:r>
        <w:t>Secuencia de radicación en GLPI</w:t>
      </w:r>
    </w:p>
    <w:p w14:paraId="4C24507E" w14:textId="77777777" w:rsidR="004C3ED9" w:rsidRDefault="00000000">
      <w:pPr>
        <w:keepNext/>
        <w:spacing w:before="160" w:after="60"/>
        <w:jc w:val="center"/>
      </w:pPr>
      <w:r>
        <w:drawing>
          <wp:inline xmlns:a="http://schemas.openxmlformats.org/drawingml/2006/main" xmlns:pic="http://schemas.openxmlformats.org/drawingml/2006/picture">
            <wp:extent cx="5806440" cy="4170080"/>
            <wp:docPr id="1926949236" name="Picture 1926949236"/>
            <wp:cNvGraphicFramePr>
              <a:graphicFrameLocks noChangeAspect="1"/>
            </wp:cNvGraphicFramePr>
            <a:graphic>
              <a:graphicData uri="http://schemas.openxmlformats.org/drawingml/2006/picture">
                <pic:pic>
                  <pic:nvPicPr>
                    <pic:cNvPr id="0" name="03_secuencia_glpi.png"/>
                    <pic:cNvPicPr/>
                  </pic:nvPicPr>
                  <pic:blipFill>
                    <a:blip r:embed="rId25"/>
                    <a:stretch>
                      <a:fillRect/>
                    </a:stretch>
                  </pic:blipFill>
                  <pic:spPr>
                    <a:xfrm>
                      <a:off x="0" y="0"/>
                      <a:ext cx="5806440" cy="4170080"/>
                    </a:xfrm>
                    <a:prstGeom prst="rect"/>
                  </pic:spPr>
                </pic:pic>
              </a:graphicData>
            </a:graphic>
          </wp:inline>
        </w:drawing>
      </w:r>
    </w:p>
    <w:p w14:paraId="2830C9F7" w14:textId="77777777" w:rsidR="004C3ED9" w:rsidRDefault="00000000">
      <w:pPr>
        <w:keepNext/>
        <w:spacing w:before="40" w:after="160"/>
        <w:jc w:val="center"/>
      </w:pPr>
      <w:r>
        <w:t>Figura 3: Diagrama de Secuencia de Radicación de Incidente en GLPI. Fuente: Elaboración propia.</w:t>
      </w:r>
    </w:p>
    <w:p w14:paraId="1A94E92B" w14:textId="77777777" w:rsidR="004C3ED9" w:rsidRDefault="004C3ED9">
      <w:pPr>
        <w:spacing w:after="120"/>
      </w:pPr>
    </w:p>
    <w:p w14:paraId="5DC1CDC4" w14:textId="77777777" w:rsidR="004C3ED9" w:rsidRDefault="00000000">
      <w:pPr>
        <w:pStyle w:val="Ttulo3"/>
      </w:pPr>
      <w:r>
        <w:rPr>
          <w:rFonts w:ascii="Calibri" w:hAnsi="Calibri"/>
        </w:rPr>
        <w:lastRenderedPageBreak/>
        <w:t>5.3.3 Diagrama de Actividad de la FSM</w:t>
      </w:r>
    </w:p>
    <w:p w14:paraId="6EFFCC6A" w14:textId="77777777" w:rsidR="004C3ED9" w:rsidRDefault="00000000">
      <w:pPr>
        <w:keepNext/>
        <w:spacing w:before="160" w:after="60"/>
        <w:jc w:val="center"/>
      </w:pPr>
      <w:r>
        <w:drawing>
          <wp:inline xmlns:a="http://schemas.openxmlformats.org/drawingml/2006/main" xmlns:pic="http://schemas.openxmlformats.org/drawingml/2006/picture">
            <wp:extent cx="5806440" cy="4170080"/>
            <wp:docPr id="1926949237" name="Picture 1926949237"/>
            <wp:cNvGraphicFramePr>
              <a:graphicFrameLocks noChangeAspect="1"/>
            </wp:cNvGraphicFramePr>
            <a:graphic>
              <a:graphicData uri="http://schemas.openxmlformats.org/drawingml/2006/picture">
                <pic:pic>
                  <pic:nvPicPr>
                    <pic:cNvPr id="0" name="04_fsm.png"/>
                    <pic:cNvPicPr/>
                  </pic:nvPicPr>
                  <pic:blipFill>
                    <a:blip r:embed="rId26"/>
                    <a:stretch>
                      <a:fillRect/>
                    </a:stretch>
                  </pic:blipFill>
                  <pic:spPr>
                    <a:xfrm>
                      <a:off x="0" y="0"/>
                      <a:ext cx="5806440" cy="4170080"/>
                    </a:xfrm>
                    <a:prstGeom prst="rect"/>
                  </pic:spPr>
                </pic:pic>
              </a:graphicData>
            </a:graphic>
          </wp:inline>
        </w:drawing>
      </w:r>
    </w:p>
    <w:p w14:paraId="6651F425" w14:textId="77777777" w:rsidR="004C3ED9" w:rsidRDefault="00000000">
      <w:pPr>
        <w:keepNext/>
        <w:spacing w:before="40" w:after="160"/>
        <w:jc w:val="center"/>
      </w:pPr>
      <w:r>
        <w:rPr>
          <w:b/>
          <w:i/>
          <w:color w:val="475569"/>
          <w:sz w:val="18"/>
        </w:rPr>
        <w:t>Figura 4: Diagrama de Actividad y Máquina de Estados Finitos (FSM) de UniMon. Fuente: Elaboración propia.</w:t>
      </w:r>
    </w:p>
    <w:p w14:paraId="769DCE88" w14:textId="77777777" w:rsidR="004C3ED9" w:rsidRDefault="004C3ED9">
      <w:pPr>
        <w:spacing w:after="120"/>
      </w:pPr>
    </w:p>
    <w:p w14:paraId="1F092D0C" w14:textId="77777777" w:rsidR="004C3ED9" w:rsidRDefault="00000000">
      <w:pPr>
        <w:pStyle w:val="Ttulo3"/>
      </w:pPr>
      <w:r>
        <w:t>5.3.4 Vista lógica de módulos</w:t>
      </w:r>
    </w:p>
    <w:p w14:paraId="3E11DFBB" w14:textId="77777777" w:rsidR="004C3ED9" w:rsidRDefault="00000000">
      <w:pPr>
        <w:keepNext/>
        <w:spacing w:before="160" w:after="60"/>
        <w:jc w:val="center"/>
      </w:pPr>
      <w:r>
        <w:drawing>
          <wp:inline xmlns:a="http://schemas.openxmlformats.org/drawingml/2006/main" xmlns:pic="http://schemas.openxmlformats.org/drawingml/2006/picture">
            <wp:extent cx="5806440" cy="4090901"/>
            <wp:docPr id="1926949238" name="Picture 1926949238"/>
            <wp:cNvGraphicFramePr>
              <a:graphicFrameLocks noChangeAspect="1"/>
            </wp:cNvGraphicFramePr>
            <a:graphic>
              <a:graphicData uri="http://schemas.openxmlformats.org/drawingml/2006/picture">
                <pic:pic>
                  <pic:nvPicPr>
                    <pic:cNvPr id="0" name="05_modulos.png"/>
                    <pic:cNvPicPr/>
                  </pic:nvPicPr>
                  <pic:blipFill>
                    <a:blip r:embed="rId27"/>
                    <a:stretch>
                      <a:fillRect/>
                    </a:stretch>
                  </pic:blipFill>
                  <pic:spPr>
                    <a:xfrm>
                      <a:off x="0" y="0"/>
                      <a:ext cx="5806440" cy="4090901"/>
                    </a:xfrm>
                    <a:prstGeom prst="rect"/>
                  </pic:spPr>
                </pic:pic>
              </a:graphicData>
            </a:graphic>
          </wp:inline>
        </w:drawing>
      </w:r>
    </w:p>
    <w:p w14:paraId="7DC9DCA6" w14:textId="4A975D1C" w:rsidR="004C3ED9" w:rsidRDefault="00000000" w:rsidP="00A07449">
      <w:pPr>
        <w:keepNext/>
        <w:spacing w:before="40" w:after="160"/>
        <w:jc w:val="center"/>
      </w:pPr>
      <w:r>
        <w:t>Figura 5: Vista lógica de módulos principales de UniMon. Fuente: elaboración propia a partir del código del 21/10/2026.</w:t>
      </w:r>
    </w:p>
    <w:p w14:paraId="4422CB02" w14:textId="77777777" w:rsidR="004C3ED9" w:rsidRDefault="00000000">
      <w:pPr>
        <w:pStyle w:val="Ttulo2"/>
      </w:pPr>
      <w:r>
        <w:rPr>
          <w:rFonts w:ascii="Calibri" w:hAnsi="Calibri"/>
        </w:rPr>
        <w:t>5.4 Diseño de la Interfaz</w:t>
      </w:r>
    </w:p>
    <w:p w14:paraId="05D2EB90" w14:textId="77777777" w:rsidR="004C3ED9" w:rsidRDefault="00000000">
      <w:pPr>
        <w:pStyle w:val="Ttulo3"/>
      </w:pPr>
      <w:r>
        <w:rPr>
          <w:rFonts w:ascii="Calibri" w:hAnsi="Calibri"/>
        </w:rPr>
        <w:t>5.4.1 Arquitectura de Información</w:t>
      </w:r>
    </w:p>
    <w:tbl>
      <w:tblPr>
        <w:tblW w:w="0" w:type="auto"/>
        <w:jc w:val="center"/>
        <w:tblLayout w:type="fixed"/>
        <w:tblLook w:val="04A0" w:firstRow="1" w:lastRow="0" w:firstColumn="1" w:lastColumn="0" w:noHBand="0" w:noVBand="1"/>
      </w:tblPr>
      <w:tblGrid>
        <w:gridCol w:w="9360"/>
      </w:tblGrid>
      <w:tr w:rsidR="004C3ED9" w14:paraId="2E16EFFA"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07A3B301" w14:textId="77777777" w:rsidR="004C3ED9" w:rsidRDefault="00000000">
            <w:pPr>
              <w:spacing w:before="20" w:after="20"/>
            </w:pPr>
            <w:r>
              <w:rPr>
                <w:b/>
                <w:color w:val="0F2C59"/>
                <w:sz w:val="17"/>
              </w:rPr>
              <w:t>ESTRUCTURA / WIREFRAME: Arquitectura de Información de UniMon</w:t>
            </w:r>
          </w:p>
        </w:tc>
      </w:tr>
      <w:tr w:rsidR="004C3ED9" w14:paraId="5F946944"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41010FA7" w14:textId="77777777" w:rsidR="004C3ED9" w:rsidRDefault="00000000">
            <w:pPr>
              <w:spacing w:after="0" w:line="252" w:lineRule="auto"/>
            </w:pPr>
            <w:r>
              <w:rPr>
                <w:rFonts w:ascii="Consolas" w:hAnsi="Consolas"/>
                <w:color w:val="1E293B"/>
                <w:sz w:val="16"/>
              </w:rPr>
              <w:t>UniMon</w:t>
            </w:r>
          </w:p>
          <w:p w14:paraId="60C25E98" w14:textId="77777777" w:rsidR="004C3ED9" w:rsidRDefault="00000000">
            <w:pPr>
              <w:spacing w:after="0" w:line="252" w:lineRule="auto"/>
            </w:pPr>
            <w:r>
              <w:rPr>
                <w:rFonts w:ascii="Consolas" w:hAnsi="Consolas"/>
                <w:color w:val="1E293B"/>
                <w:sz w:val="16"/>
              </w:rPr>
              <w:t>├── Chat web</w:t>
            </w:r>
          </w:p>
          <w:p w14:paraId="1BB3E0C3" w14:textId="77777777" w:rsidR="004C3ED9" w:rsidRDefault="00000000">
            <w:pPr>
              <w:spacing w:after="0" w:line="252" w:lineRule="auto"/>
            </w:pPr>
            <w:r>
              <w:rPr>
                <w:rFonts w:ascii="Consolas" w:hAnsi="Consolas"/>
                <w:color w:val="1E293B"/>
                <w:sz w:val="16"/>
              </w:rPr>
              <w:t>│   ├── Bienvenida y selección del rol</w:t>
            </w:r>
          </w:p>
          <w:p w14:paraId="5EC24FC3" w14:textId="77777777" w:rsidR="004C3ED9" w:rsidRDefault="00000000">
            <w:pPr>
              <w:spacing w:after="0" w:line="252" w:lineRule="auto"/>
            </w:pPr>
            <w:r>
              <w:rPr>
                <w:rFonts w:ascii="Consolas" w:hAnsi="Consolas"/>
                <w:color w:val="1E293B"/>
                <w:sz w:val="16"/>
              </w:rPr>
              <w:t>│   ├── Consulta de soporte</w:t>
            </w:r>
          </w:p>
          <w:p w14:paraId="5F7ACB26" w14:textId="77777777" w:rsidR="004C3ED9" w:rsidRDefault="00000000">
            <w:pPr>
              <w:spacing w:after="0" w:line="252" w:lineRule="auto"/>
            </w:pPr>
            <w:r>
              <w:rPr>
                <w:rFonts w:ascii="Consolas" w:hAnsi="Consolas"/>
                <w:color w:val="1E293B"/>
                <w:sz w:val="16"/>
              </w:rPr>
              <w:t>│   ├── Respuesta de autoayuda</w:t>
            </w:r>
          </w:p>
          <w:p w14:paraId="04D04C72" w14:textId="77777777" w:rsidR="004C3ED9" w:rsidRDefault="00000000">
            <w:pPr>
              <w:spacing w:after="0" w:line="252" w:lineRule="auto"/>
            </w:pPr>
            <w:r>
              <w:rPr>
                <w:rFonts w:ascii="Consolas" w:hAnsi="Consolas"/>
                <w:color w:val="1E293B"/>
                <w:sz w:val="16"/>
              </w:rPr>
              <w:t>│   ├── Consulta de trámite institucional</w:t>
            </w:r>
          </w:p>
          <w:p w14:paraId="46116A82" w14:textId="77777777" w:rsidR="004C3ED9" w:rsidRDefault="00000000">
            <w:pPr>
              <w:spacing w:after="0" w:line="252" w:lineRule="auto"/>
            </w:pPr>
            <w:r>
              <w:rPr>
                <w:rFonts w:ascii="Consolas" w:hAnsi="Consolas"/>
                <w:color w:val="1E293B"/>
                <w:sz w:val="16"/>
              </w:rPr>
              <w:t>│   ├── Feedback: resuelto / reintentar / radicar</w:t>
            </w:r>
          </w:p>
          <w:p w14:paraId="252FE6CD" w14:textId="77777777" w:rsidR="004C3ED9" w:rsidRDefault="00000000">
            <w:pPr>
              <w:spacing w:after="0" w:line="252" w:lineRule="auto"/>
            </w:pPr>
            <w:r>
              <w:rPr>
                <w:rFonts w:ascii="Consolas" w:hAnsi="Consolas"/>
                <w:color w:val="1E293B"/>
                <w:sz w:val="16"/>
              </w:rPr>
              <w:t>│   ├── Captura de datos de ticket</w:t>
            </w:r>
          </w:p>
          <w:p w14:paraId="39B61DB1" w14:textId="77777777" w:rsidR="004C3ED9" w:rsidRDefault="00000000">
            <w:pPr>
              <w:spacing w:after="0" w:line="252" w:lineRule="auto"/>
            </w:pPr>
            <w:r>
              <w:rPr>
                <w:rFonts w:ascii="Consolas" w:hAnsi="Consolas"/>
                <w:color w:val="1E293B"/>
                <w:sz w:val="16"/>
              </w:rPr>
              <w:t>│   └── Confirmación o error de radicación</w:t>
            </w:r>
          </w:p>
          <w:p w14:paraId="1A9DD343" w14:textId="77777777" w:rsidR="004C3ED9" w:rsidRDefault="00000000">
            <w:pPr>
              <w:spacing w:after="0" w:line="252" w:lineRule="auto"/>
            </w:pPr>
            <w:r>
              <w:rPr>
                <w:rFonts w:ascii="Consolas" w:hAnsi="Consolas"/>
                <w:color w:val="1E293B"/>
                <w:sz w:val="16"/>
              </w:rPr>
              <w:t>└── Panel /admin</w:t>
            </w:r>
          </w:p>
          <w:p w14:paraId="33BE8184" w14:textId="77777777" w:rsidR="004C3ED9" w:rsidRDefault="00000000">
            <w:pPr>
              <w:spacing w:after="0" w:line="252" w:lineRule="auto"/>
            </w:pPr>
            <w:r>
              <w:rPr>
                <w:rFonts w:ascii="Consolas" w:hAnsi="Consolas"/>
                <w:color w:val="1E293B"/>
                <w:sz w:val="16"/>
              </w:rPr>
              <w:t xml:space="preserve">    ├── Autenticación</w:t>
            </w:r>
          </w:p>
          <w:p w14:paraId="2E7B6611" w14:textId="77777777" w:rsidR="004C3ED9" w:rsidRDefault="00000000">
            <w:pPr>
              <w:spacing w:after="0" w:line="252" w:lineRule="auto"/>
            </w:pPr>
            <w:r>
              <w:rPr>
                <w:rFonts w:ascii="Consolas" w:hAnsi="Consolas"/>
                <w:color w:val="1E293B"/>
                <w:sz w:val="16"/>
              </w:rPr>
              <w:t xml:space="preserve">    ├── Indicadores de telemetría</w:t>
            </w:r>
          </w:p>
          <w:p w14:paraId="4F076E18" w14:textId="77777777" w:rsidR="004C3ED9" w:rsidRDefault="00000000">
            <w:pPr>
              <w:spacing w:after="0" w:line="252" w:lineRule="auto"/>
            </w:pPr>
            <w:r>
              <w:rPr>
                <w:rFonts w:ascii="Consolas" w:hAnsi="Consolas"/>
                <w:color w:val="1E293B"/>
                <w:sz w:val="16"/>
              </w:rPr>
              <w:t xml:space="preserve">    ├── Administración de documentos</w:t>
            </w:r>
          </w:p>
          <w:p w14:paraId="6B177957" w14:textId="77777777" w:rsidR="004C3ED9" w:rsidRDefault="00000000">
            <w:pPr>
              <w:spacing w:after="0" w:line="252" w:lineRule="auto"/>
            </w:pPr>
            <w:r>
              <w:rPr>
                <w:rFonts w:ascii="Consolas" w:hAnsi="Consolas"/>
                <w:color w:val="1E293B"/>
                <w:sz w:val="16"/>
              </w:rPr>
              <w:t xml:space="preserve">    │   ├── Lista de documentos</w:t>
            </w:r>
          </w:p>
          <w:p w14:paraId="7E96EAA6" w14:textId="77777777" w:rsidR="004C3ED9" w:rsidRDefault="00000000">
            <w:pPr>
              <w:spacing w:after="0" w:line="252" w:lineRule="auto"/>
            </w:pPr>
            <w:r>
              <w:rPr>
                <w:rFonts w:ascii="Consolas" w:hAnsi="Consolas"/>
                <w:color w:val="1E293B"/>
                <w:sz w:val="16"/>
              </w:rPr>
              <w:t xml:space="preserve">    │   ├── Carga y auditoría</w:t>
            </w:r>
          </w:p>
          <w:p w14:paraId="7EB4DFCE" w14:textId="77777777" w:rsidR="004C3ED9" w:rsidRDefault="00000000">
            <w:pPr>
              <w:spacing w:after="0" w:line="252" w:lineRule="auto"/>
            </w:pPr>
            <w:r>
              <w:rPr>
                <w:rFonts w:ascii="Consolas" w:hAnsi="Consolas"/>
                <w:color w:val="1E293B"/>
                <w:sz w:val="16"/>
              </w:rPr>
              <w:t xml:space="preserve">    │   ├── Resolución de carga</w:t>
            </w:r>
          </w:p>
          <w:p w14:paraId="7BFAEBA0" w14:textId="77777777" w:rsidR="004C3ED9" w:rsidRDefault="00000000">
            <w:pPr>
              <w:spacing w:after="0" w:line="252" w:lineRule="auto"/>
            </w:pPr>
            <w:r>
              <w:rPr>
                <w:rFonts w:ascii="Consolas" w:hAnsi="Consolas"/>
                <w:color w:val="1E293B"/>
                <w:sz w:val="16"/>
              </w:rPr>
              <w:t xml:space="preserve">    │   ├── Reindexación</w:t>
            </w:r>
          </w:p>
          <w:p w14:paraId="642E5AD3" w14:textId="77777777" w:rsidR="004C3ED9" w:rsidRDefault="00000000">
            <w:pPr>
              <w:spacing w:after="0" w:line="252" w:lineRule="auto"/>
            </w:pPr>
            <w:r>
              <w:rPr>
                <w:rFonts w:ascii="Consolas" w:hAnsi="Consolas"/>
                <w:color w:val="1E293B"/>
                <w:sz w:val="16"/>
              </w:rPr>
              <w:t xml:space="preserve">    │   └── Eliminación</w:t>
            </w:r>
          </w:p>
          <w:p w14:paraId="615F3AAD" w14:textId="77777777" w:rsidR="004C3ED9" w:rsidRDefault="00000000">
            <w:pPr>
              <w:spacing w:after="0" w:line="252" w:lineRule="auto"/>
            </w:pPr>
            <w:r>
              <w:rPr>
                <w:rFonts w:ascii="Consolas" w:hAnsi="Consolas"/>
                <w:color w:val="1E293B"/>
                <w:sz w:val="16"/>
              </w:rPr>
              <w:t xml:space="preserve">    └── Analítica</w:t>
            </w:r>
          </w:p>
          <w:p w14:paraId="1D5AD983" w14:textId="77777777" w:rsidR="004C3ED9" w:rsidRDefault="00000000">
            <w:pPr>
              <w:spacing w:after="0" w:line="252" w:lineRule="auto"/>
            </w:pPr>
            <w:r>
              <w:rPr>
                <w:rFonts w:ascii="Consolas" w:hAnsi="Consolas"/>
                <w:color w:val="1E293B"/>
                <w:sz w:val="16"/>
              </w:rPr>
              <w:t xml:space="preserve">        ├── Consultas no resueltas</w:t>
            </w:r>
          </w:p>
          <w:p w14:paraId="41574830" w14:textId="77777777" w:rsidR="004C3ED9" w:rsidRDefault="00000000">
            <w:pPr>
              <w:spacing w:after="0" w:line="252" w:lineRule="auto"/>
            </w:pPr>
            <w:r>
              <w:rPr>
                <w:rFonts w:ascii="Consolas" w:hAnsi="Consolas"/>
                <w:color w:val="1E293B"/>
                <w:sz w:val="16"/>
              </w:rPr>
              <w:t xml:space="preserve">        ├── Agrupaciones de consultas</w:t>
            </w:r>
          </w:p>
          <w:p w14:paraId="4C792BDC" w14:textId="77777777" w:rsidR="004C3ED9" w:rsidRDefault="00000000">
            <w:pPr>
              <w:spacing w:after="0" w:line="252" w:lineRule="auto"/>
            </w:pPr>
            <w:r>
              <w:rPr>
                <w:rFonts w:ascii="Consolas" w:hAnsi="Consolas"/>
                <w:color w:val="1E293B"/>
                <w:sz w:val="16"/>
              </w:rPr>
              <w:t xml:space="preserve">        └── Comparación de indicadores</w:t>
            </w:r>
          </w:p>
        </w:tc>
      </w:tr>
    </w:tbl>
    <w:p w14:paraId="5B974771" w14:textId="77777777" w:rsidR="004C3ED9" w:rsidRDefault="004C3ED9">
      <w:pPr>
        <w:spacing w:after="120"/>
      </w:pPr>
    </w:p>
    <w:p w14:paraId="559CAFE9" w14:textId="77777777" w:rsidR="004C3ED9" w:rsidRDefault="00000000">
      <w:pPr>
        <w:jc w:val="both"/>
      </w:pPr>
      <w:r>
        <w:t xml:space="preserve">El chat está dirigido al solicitante universitario. El panel </w:t>
      </w:r>
      <w:r>
        <w:rPr>
          <w:rFonts w:ascii="Consolas" w:hAnsi="Consolas"/>
          <w:b/>
          <w:color w:val="991B1B"/>
          <w:sz w:val="20"/>
        </w:rPr>
        <w:t>/admin</w:t>
      </w:r>
      <w:r>
        <w:t xml:space="preserve"> está separado y protegido; sus funciones se destinan al personal autorizado para administrar fuentes y revisar métricas.</w:t>
      </w:r>
    </w:p>
    <w:p w14:paraId="77157321" w14:textId="77777777" w:rsidR="004C3ED9" w:rsidRDefault="00000000">
      <w:pPr>
        <w:pStyle w:val="Ttulo3"/>
      </w:pPr>
      <w:r>
        <w:rPr>
          <w:rFonts w:ascii="Calibri" w:hAnsi="Calibri"/>
        </w:rPr>
        <w:t>5.4.2 Wireframes representativos</w:t>
      </w:r>
    </w:p>
    <w:p w14:paraId="0CEEB200" w14:textId="77777777" w:rsidR="004C3ED9" w:rsidRDefault="00000000">
      <w:pPr>
        <w:jc w:val="both"/>
        <w:rPr>
          <w:b/>
        </w:rPr>
      </w:pPr>
      <w:r>
        <w:rPr>
          <w:b/>
        </w:rPr>
        <w:t>Chat web</w:t>
      </w:r>
    </w:p>
    <w:p w14:paraId="215AAF02" w14:textId="6AF525A8" w:rsidR="00AE7F6E" w:rsidRDefault="00AE7F6E">
      <w:pPr>
        <w:jc w:val="both"/>
      </w:pPr>
    </w:p>
    <w:tbl>
      <w:tblPr>
        <w:tblW w:w="0" w:type="auto"/>
        <w:jc w:val="center"/>
        <w:tblLayout w:type="fixed"/>
        <w:tblLook w:val="04A0" w:firstRow="1" w:lastRow="0" w:firstColumn="1" w:lastColumn="0" w:noHBand="0" w:noVBand="1"/>
      </w:tblPr>
      <w:tblGrid>
        <w:gridCol w:w="9360"/>
      </w:tblGrid>
      <w:tr w:rsidR="004C3ED9" w14:paraId="02274BB8"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3C2F6AF7" w14:textId="77777777" w:rsidR="004C3ED9" w:rsidRDefault="00000000">
            <w:pPr>
              <w:spacing w:before="20" w:after="20"/>
            </w:pPr>
            <w:r>
              <w:rPr>
                <w:b/>
                <w:color w:val="0F2C59"/>
                <w:sz w:val="17"/>
              </w:rPr>
              <w:t>ESTRUCTURA / WIREFRAME: Interfaz de Conversación (Chat Web)</w:t>
            </w:r>
          </w:p>
        </w:tc>
      </w:tr>
      <w:tr w:rsidR="004C3ED9" w14:paraId="7068E77F"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389077FC" w14:textId="77777777" w:rsidR="004C3ED9" w:rsidRDefault="00000000">
            <w:pPr>
              <w:spacing w:after="0" w:line="252" w:lineRule="auto"/>
            </w:pPr>
            <w:r>
              <w:rPr>
                <w:rFonts w:ascii="Consolas" w:hAnsi="Consolas"/>
                <w:color w:val="1E293B"/>
                <w:sz w:val="16"/>
              </w:rPr>
              <w:t>┌──────────────────────────────────────────────────────┐</w:t>
            </w:r>
          </w:p>
          <w:p w14:paraId="1957C37C" w14:textId="77777777" w:rsidR="004C3ED9" w:rsidRDefault="00000000">
            <w:pPr>
              <w:spacing w:after="0" w:line="252" w:lineRule="auto"/>
            </w:pPr>
            <w:r>
              <w:rPr>
                <w:rFonts w:ascii="Consolas" w:hAnsi="Consolas"/>
                <w:color w:val="1E293B"/>
                <w:sz w:val="16"/>
              </w:rPr>
              <w:t>│ UniMon                         ● Servicio disponible │</w:t>
            </w:r>
          </w:p>
          <w:p w14:paraId="56F33AB8" w14:textId="77777777" w:rsidR="004C3ED9" w:rsidRDefault="00000000">
            <w:pPr>
              <w:spacing w:after="0" w:line="252" w:lineRule="auto"/>
            </w:pPr>
            <w:r>
              <w:rPr>
                <w:rFonts w:ascii="Consolas" w:hAnsi="Consolas"/>
                <w:color w:val="1E293B"/>
                <w:sz w:val="16"/>
              </w:rPr>
              <w:t>│ Asistente virtual de soporte tecnológico             │</w:t>
            </w:r>
          </w:p>
          <w:p w14:paraId="4C209A68" w14:textId="77777777" w:rsidR="004C3ED9" w:rsidRDefault="00000000">
            <w:pPr>
              <w:spacing w:after="0" w:line="252" w:lineRule="auto"/>
            </w:pPr>
            <w:r>
              <w:rPr>
                <w:rFonts w:ascii="Consolas" w:hAnsi="Consolas"/>
                <w:color w:val="1E293B"/>
                <w:sz w:val="16"/>
              </w:rPr>
              <w:t>├──────────────────────────────────────────────────────┤</w:t>
            </w:r>
          </w:p>
          <w:p w14:paraId="19D06166" w14:textId="77777777" w:rsidR="004C3ED9" w:rsidRDefault="00000000">
            <w:pPr>
              <w:spacing w:after="0" w:line="252" w:lineRule="auto"/>
            </w:pPr>
            <w:r>
              <w:rPr>
                <w:rFonts w:ascii="Consolas" w:hAnsi="Consolas"/>
                <w:color w:val="1E293B"/>
                <w:sz w:val="16"/>
              </w:rPr>
              <w:t>│ UniMon: ¿Qué necesitas resolver?                     │</w:t>
            </w:r>
          </w:p>
          <w:p w14:paraId="6A3542D2" w14:textId="77777777" w:rsidR="004C3ED9" w:rsidRDefault="00000000">
            <w:pPr>
              <w:spacing w:after="0" w:line="252" w:lineRule="auto"/>
            </w:pPr>
            <w:r>
              <w:rPr>
                <w:rFonts w:ascii="Consolas" w:hAnsi="Consolas"/>
                <w:color w:val="1E293B"/>
                <w:sz w:val="16"/>
              </w:rPr>
              <w:t>│                                                      │</w:t>
            </w:r>
          </w:p>
          <w:p w14:paraId="1851580B" w14:textId="77777777" w:rsidR="004C3ED9" w:rsidRDefault="00000000">
            <w:pPr>
              <w:spacing w:after="0" w:line="252" w:lineRule="auto"/>
            </w:pPr>
            <w:r>
              <w:rPr>
                <w:rFonts w:ascii="Consolas" w:hAnsi="Consolas"/>
                <w:color w:val="1E293B"/>
                <w:sz w:val="16"/>
              </w:rPr>
              <w:t>│ Usuario: La pantalla no enciende.                    │</w:t>
            </w:r>
          </w:p>
          <w:p w14:paraId="03AB6B1A" w14:textId="77777777" w:rsidR="004C3ED9" w:rsidRDefault="00000000">
            <w:pPr>
              <w:spacing w:after="0" w:line="252" w:lineRule="auto"/>
            </w:pPr>
            <w:r>
              <w:rPr>
                <w:rFonts w:ascii="Consolas" w:hAnsi="Consolas"/>
                <w:color w:val="1E293B"/>
                <w:sz w:val="16"/>
              </w:rPr>
              <w:t>│                                                      │</w:t>
            </w:r>
          </w:p>
          <w:p w14:paraId="62387466" w14:textId="77777777" w:rsidR="004C3ED9" w:rsidRDefault="00000000">
            <w:pPr>
              <w:spacing w:after="0" w:line="252" w:lineRule="auto"/>
            </w:pPr>
            <w:r>
              <w:rPr>
                <w:rFonts w:ascii="Consolas" w:hAnsi="Consolas"/>
                <w:color w:val="1E293B"/>
                <w:sz w:val="16"/>
              </w:rPr>
              <w:t>│ UniMon: Revisemos los pasos de verificación          │</w:t>
            </w:r>
          </w:p>
          <w:p w14:paraId="2AD6507C" w14:textId="77777777" w:rsidR="004C3ED9" w:rsidRDefault="00000000">
            <w:pPr>
              <w:spacing w:after="0" w:line="252" w:lineRule="auto"/>
            </w:pPr>
            <w:r>
              <w:rPr>
                <w:rFonts w:ascii="Consolas" w:hAnsi="Consolas"/>
                <w:color w:val="1E293B"/>
                <w:sz w:val="16"/>
              </w:rPr>
              <w:t>│         documentados para esta situación:            │</w:t>
            </w:r>
          </w:p>
          <w:p w14:paraId="7ADA804E" w14:textId="77777777" w:rsidR="004C3ED9" w:rsidRDefault="00000000">
            <w:pPr>
              <w:spacing w:after="0" w:line="252" w:lineRule="auto"/>
            </w:pPr>
            <w:r>
              <w:rPr>
                <w:rFonts w:ascii="Consolas" w:hAnsi="Consolas"/>
                <w:color w:val="1E293B"/>
                <w:sz w:val="16"/>
              </w:rPr>
              <w:t>│         1. ...                                       │</w:t>
            </w:r>
          </w:p>
          <w:p w14:paraId="2B7939AE" w14:textId="77777777" w:rsidR="004C3ED9" w:rsidRDefault="00000000">
            <w:pPr>
              <w:spacing w:after="0" w:line="252" w:lineRule="auto"/>
            </w:pPr>
            <w:r>
              <w:rPr>
                <w:rFonts w:ascii="Consolas" w:hAnsi="Consolas"/>
                <w:color w:val="1E293B"/>
                <w:sz w:val="16"/>
              </w:rPr>
              <w:t>│         2. ...                                       │</w:t>
            </w:r>
          </w:p>
          <w:p w14:paraId="64A6A01A" w14:textId="77777777" w:rsidR="004C3ED9" w:rsidRDefault="00000000">
            <w:pPr>
              <w:spacing w:after="0" w:line="252" w:lineRule="auto"/>
            </w:pPr>
            <w:r>
              <w:rPr>
                <w:rFonts w:ascii="Consolas" w:hAnsi="Consolas"/>
                <w:color w:val="1E293B"/>
                <w:sz w:val="16"/>
              </w:rPr>
              <w:t>│                                                      │</w:t>
            </w:r>
          </w:p>
          <w:p w14:paraId="6758E1C1" w14:textId="77777777" w:rsidR="004C3ED9" w:rsidRDefault="00000000">
            <w:pPr>
              <w:spacing w:after="0" w:line="252" w:lineRule="auto"/>
            </w:pPr>
            <w:r>
              <w:rPr>
                <w:rFonts w:ascii="Consolas" w:hAnsi="Consolas"/>
                <w:color w:val="1E293B"/>
                <w:sz w:val="16"/>
              </w:rPr>
              <w:t>│ ¿Te funcionó?                                        │</w:t>
            </w:r>
          </w:p>
          <w:p w14:paraId="57D9A0EC" w14:textId="77777777" w:rsidR="004C3ED9" w:rsidRDefault="00000000">
            <w:pPr>
              <w:spacing w:after="0" w:line="252" w:lineRule="auto"/>
            </w:pPr>
            <w:r>
              <w:rPr>
                <w:rFonts w:ascii="Consolas" w:hAnsi="Consolas"/>
                <w:color w:val="1E293B"/>
                <w:sz w:val="16"/>
              </w:rPr>
              <w:t>│ [Sí, me funcionó] [Reintentar] [Solicitar ticket]    │</w:t>
            </w:r>
          </w:p>
          <w:p w14:paraId="52FF6895" w14:textId="77777777" w:rsidR="004C3ED9" w:rsidRDefault="00000000">
            <w:pPr>
              <w:spacing w:after="0" w:line="252" w:lineRule="auto"/>
            </w:pPr>
            <w:r>
              <w:rPr>
                <w:rFonts w:ascii="Consolas" w:hAnsi="Consolas"/>
                <w:color w:val="1E293B"/>
                <w:sz w:val="16"/>
              </w:rPr>
              <w:t>├──────────────────────────────────────────────────────┤</w:t>
            </w:r>
          </w:p>
          <w:p w14:paraId="2B5BF6B8" w14:textId="77777777" w:rsidR="004C3ED9" w:rsidRDefault="00000000">
            <w:pPr>
              <w:spacing w:after="0" w:line="252" w:lineRule="auto"/>
            </w:pPr>
            <w:r>
              <w:rPr>
                <w:rFonts w:ascii="Consolas" w:hAnsi="Consolas"/>
                <w:color w:val="1E293B"/>
                <w:sz w:val="16"/>
              </w:rPr>
              <w:t>│ Escribe tu consulta...                    [Enviar]   │</w:t>
            </w:r>
          </w:p>
          <w:p w14:paraId="0214BB7A" w14:textId="77777777" w:rsidR="004C3ED9" w:rsidRDefault="00000000">
            <w:pPr>
              <w:spacing w:after="0" w:line="252" w:lineRule="auto"/>
            </w:pPr>
            <w:r>
              <w:rPr>
                <w:rFonts w:ascii="Consolas" w:hAnsi="Consolas"/>
                <w:color w:val="1E293B"/>
                <w:sz w:val="16"/>
              </w:rPr>
              <w:t>└──────────────────────────────────────────────────────┘</w:t>
            </w:r>
          </w:p>
        </w:tc>
      </w:tr>
    </w:tbl>
    <w:p w14:paraId="0385EB7A" w14:textId="354C9AB6" w:rsidR="004C3ED9" w:rsidRDefault="00AE7F6E" w:rsidP="00AE7F6E">
      <w:pPr>
        <w:spacing w:after="120"/>
        <w:jc w:val="center"/>
      </w:pPr>
      <w:r>
        <w:rPr>
          <w:noProof/>
        </w:rPr>
        <w:drawing>
          <wp:inline distT="0" distB="0" distL="0" distR="0" wp14:anchorId="56D81687" wp14:editId="4C79298D">
            <wp:extent cx="5909481" cy="3321671"/>
            <wp:effectExtent l="0" t="0" r="0" b="0"/>
            <wp:docPr id="19269492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5830" cy="3358965"/>
                    </a:xfrm>
                    <a:prstGeom prst="rect">
                      <a:avLst/>
                    </a:prstGeom>
                    <a:noFill/>
                    <a:ln>
                      <a:noFill/>
                    </a:ln>
                  </pic:spPr>
                </pic:pic>
              </a:graphicData>
            </a:graphic>
          </wp:inline>
        </w:drawing>
      </w:r>
    </w:p>
    <w:p w14:paraId="18460985" w14:textId="77777777" w:rsidR="00AE7F6E" w:rsidRDefault="00AE7F6E" w:rsidP="00AE7F6E">
      <w:pPr>
        <w:spacing w:after="120"/>
        <w:jc w:val="center"/>
      </w:pPr>
    </w:p>
    <w:p w14:paraId="4AC6F1D0" w14:textId="77777777" w:rsidR="00AE7F6E" w:rsidRDefault="00AE7F6E" w:rsidP="00AE7F6E">
      <w:pPr>
        <w:spacing w:after="120"/>
        <w:jc w:val="center"/>
      </w:pPr>
    </w:p>
    <w:p w14:paraId="43A766EF" w14:textId="77777777" w:rsidR="004C3ED9" w:rsidRDefault="00000000">
      <w:pPr>
        <w:jc w:val="both"/>
        <w:rPr>
          <w:b/>
        </w:rPr>
      </w:pPr>
      <w:r>
        <w:rPr>
          <w:b/>
        </w:rPr>
        <w:lastRenderedPageBreak/>
        <w:t xml:space="preserve">Consulta de </w:t>
      </w:r>
      <w:proofErr w:type="spellStart"/>
      <w:r>
        <w:rPr>
          <w:b/>
        </w:rPr>
        <w:t>trámite</w:t>
      </w:r>
      <w:proofErr w:type="spellEnd"/>
      <w:r>
        <w:rPr>
          <w:b/>
        </w:rPr>
        <w:t xml:space="preserve"> no </w:t>
      </w:r>
      <w:proofErr w:type="spellStart"/>
      <w:r>
        <w:rPr>
          <w:b/>
        </w:rPr>
        <w:t>técnico</w:t>
      </w:r>
      <w:proofErr w:type="spellEnd"/>
    </w:p>
    <w:p w14:paraId="110EA53F" w14:textId="604C65C7" w:rsidR="00AE7F6E" w:rsidRDefault="00AE7F6E">
      <w:pPr>
        <w:jc w:val="both"/>
      </w:pPr>
    </w:p>
    <w:tbl>
      <w:tblPr>
        <w:tblW w:w="0" w:type="auto"/>
        <w:jc w:val="center"/>
        <w:tblLayout w:type="fixed"/>
        <w:tblLook w:val="04A0" w:firstRow="1" w:lastRow="0" w:firstColumn="1" w:lastColumn="0" w:noHBand="0" w:noVBand="1"/>
      </w:tblPr>
      <w:tblGrid>
        <w:gridCol w:w="9360"/>
      </w:tblGrid>
      <w:tr w:rsidR="004C3ED9" w14:paraId="05067556"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0824C0D6" w14:textId="77777777" w:rsidR="004C3ED9" w:rsidRDefault="00000000">
            <w:pPr>
              <w:spacing w:before="20" w:after="20"/>
            </w:pPr>
            <w:r>
              <w:rPr>
                <w:b/>
                <w:color w:val="0F2C59"/>
                <w:sz w:val="17"/>
              </w:rPr>
              <w:t>ESTRUCTURA / WIREFRAME: Flujo de Orientación para Trámite No Técnico</w:t>
            </w:r>
          </w:p>
        </w:tc>
      </w:tr>
      <w:tr w:rsidR="004C3ED9" w14:paraId="0DFC0D9D"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63D0226E" w14:textId="77777777" w:rsidR="004C3ED9" w:rsidRDefault="00000000">
            <w:pPr>
              <w:spacing w:after="0" w:line="252" w:lineRule="auto"/>
            </w:pPr>
            <w:r>
              <w:rPr>
                <w:rFonts w:ascii="Consolas" w:hAnsi="Consolas"/>
                <w:color w:val="1E293B"/>
                <w:sz w:val="16"/>
              </w:rPr>
              <w:t>┌──────────────────────────────────────────────────────┐</w:t>
            </w:r>
          </w:p>
          <w:p w14:paraId="42C5CD06" w14:textId="77777777" w:rsidR="004C3ED9" w:rsidRDefault="00000000">
            <w:pPr>
              <w:spacing w:after="0" w:line="252" w:lineRule="auto"/>
            </w:pPr>
            <w:r>
              <w:rPr>
                <w:rFonts w:ascii="Consolas" w:hAnsi="Consolas"/>
                <w:color w:val="1E293B"/>
                <w:sz w:val="16"/>
              </w:rPr>
              <w:t>│ Usuario: ¿Cómo solicito un certificado de notas?     │</w:t>
            </w:r>
          </w:p>
          <w:p w14:paraId="39572AB5" w14:textId="77777777" w:rsidR="004C3ED9" w:rsidRDefault="00000000">
            <w:pPr>
              <w:spacing w:after="0" w:line="252" w:lineRule="auto"/>
            </w:pPr>
            <w:r>
              <w:rPr>
                <w:rFonts w:ascii="Consolas" w:hAnsi="Consolas"/>
                <w:color w:val="1E293B"/>
                <w:sz w:val="16"/>
              </w:rPr>
              <w:t>│                                                      │</w:t>
            </w:r>
          </w:p>
          <w:p w14:paraId="600E3F30" w14:textId="77777777" w:rsidR="004C3ED9" w:rsidRDefault="00000000">
            <w:pPr>
              <w:spacing w:after="0" w:line="252" w:lineRule="auto"/>
            </w:pPr>
            <w:r>
              <w:rPr>
                <w:rFonts w:ascii="Consolas" w:hAnsi="Consolas"/>
                <w:color w:val="1E293B"/>
                <w:sz w:val="16"/>
              </w:rPr>
              <w:t>│ UniMon: Buscaré la orientación institucional         │</w:t>
            </w:r>
          </w:p>
          <w:p w14:paraId="1D9B01AF" w14:textId="77777777" w:rsidR="004C3ED9" w:rsidRDefault="00000000">
            <w:pPr>
              <w:spacing w:after="0" w:line="252" w:lineRule="auto"/>
            </w:pPr>
            <w:r>
              <w:rPr>
                <w:rFonts w:ascii="Consolas" w:hAnsi="Consolas"/>
                <w:color w:val="1E293B"/>
                <w:sz w:val="16"/>
              </w:rPr>
              <w:t>│         disponible para ese trámite.                 │</w:t>
            </w:r>
          </w:p>
          <w:p w14:paraId="5E9C69F8" w14:textId="77777777" w:rsidR="004C3ED9" w:rsidRDefault="00000000">
            <w:pPr>
              <w:spacing w:after="0" w:line="252" w:lineRule="auto"/>
            </w:pPr>
            <w:r>
              <w:rPr>
                <w:rFonts w:ascii="Consolas" w:hAnsi="Consolas"/>
                <w:color w:val="1E293B"/>
                <w:sz w:val="16"/>
              </w:rPr>
              <w:t>│                                                      │</w:t>
            </w:r>
          </w:p>
          <w:p w14:paraId="319A2F4E" w14:textId="77777777" w:rsidR="004C3ED9" w:rsidRDefault="00000000">
            <w:pPr>
              <w:spacing w:after="0" w:line="252" w:lineRule="auto"/>
            </w:pPr>
            <w:r>
              <w:rPr>
                <w:rFonts w:ascii="Consolas" w:hAnsi="Consolas"/>
                <w:color w:val="1E293B"/>
                <w:sz w:val="16"/>
              </w:rPr>
              <w:t>│ [Respuesta basada en procedimiento recuperado]      │</w:t>
            </w:r>
          </w:p>
          <w:p w14:paraId="03157F82" w14:textId="77777777" w:rsidR="004C3ED9" w:rsidRDefault="00000000">
            <w:pPr>
              <w:spacing w:after="0" w:line="252" w:lineRule="auto"/>
            </w:pPr>
            <w:r>
              <w:rPr>
                <w:rFonts w:ascii="Consolas" w:hAnsi="Consolas"/>
                <w:color w:val="1E293B"/>
                <w:sz w:val="16"/>
              </w:rPr>
              <w:t>│                                                      │</w:t>
            </w:r>
          </w:p>
          <w:p w14:paraId="6AC94C3B" w14:textId="77777777" w:rsidR="004C3ED9" w:rsidRDefault="00000000">
            <w:pPr>
              <w:spacing w:after="0" w:line="252" w:lineRule="auto"/>
            </w:pPr>
            <w:r>
              <w:rPr>
                <w:rFonts w:ascii="Consolas" w:hAnsi="Consolas"/>
                <w:color w:val="1E293B"/>
                <w:sz w:val="16"/>
              </w:rPr>
              <w:t>│ Esta consulta se orienta como trámite institucional; │</w:t>
            </w:r>
          </w:p>
          <w:p w14:paraId="477E6181" w14:textId="77777777" w:rsidR="004C3ED9" w:rsidRDefault="00000000">
            <w:pPr>
              <w:spacing w:after="0" w:line="252" w:lineRule="auto"/>
            </w:pPr>
            <w:r>
              <w:rPr>
                <w:rFonts w:ascii="Consolas" w:hAnsi="Consolas"/>
                <w:color w:val="1E293B"/>
                <w:sz w:val="16"/>
              </w:rPr>
              <w:t>│ no se radica automáticamente como incidente de TI.  │</w:t>
            </w:r>
          </w:p>
          <w:p w14:paraId="566F7C2F" w14:textId="77777777" w:rsidR="004C3ED9" w:rsidRDefault="00000000">
            <w:pPr>
              <w:spacing w:after="0" w:line="252" w:lineRule="auto"/>
            </w:pPr>
            <w:r>
              <w:rPr>
                <w:rFonts w:ascii="Consolas" w:hAnsi="Consolas"/>
                <w:color w:val="1E293B"/>
                <w:sz w:val="16"/>
              </w:rPr>
              <w:t>└──────────────────────────────────────────────────────┘</w:t>
            </w:r>
          </w:p>
        </w:tc>
      </w:tr>
    </w:tbl>
    <w:p w14:paraId="19A30127" w14:textId="068F38E4" w:rsidR="004C3ED9" w:rsidRDefault="00AE7F6E" w:rsidP="00AE7F6E">
      <w:pPr>
        <w:spacing w:after="120"/>
        <w:jc w:val="center"/>
      </w:pPr>
      <w:r>
        <w:rPr>
          <w:noProof/>
        </w:rPr>
        <w:drawing>
          <wp:inline distT="0" distB="0" distL="0" distR="0" wp14:anchorId="3F863328" wp14:editId="0CE1E768">
            <wp:extent cx="3951027" cy="5268317"/>
            <wp:effectExtent l="0" t="0" r="0" b="8890"/>
            <wp:docPr id="18220341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4565" cy="5286369"/>
                    </a:xfrm>
                    <a:prstGeom prst="rect">
                      <a:avLst/>
                    </a:prstGeom>
                    <a:noFill/>
                    <a:ln>
                      <a:noFill/>
                    </a:ln>
                  </pic:spPr>
                </pic:pic>
              </a:graphicData>
            </a:graphic>
          </wp:inline>
        </w:drawing>
      </w:r>
    </w:p>
    <w:p w14:paraId="527D1465" w14:textId="77777777" w:rsidR="00184B4E" w:rsidRDefault="00184B4E">
      <w:pPr>
        <w:spacing w:after="120"/>
      </w:pPr>
    </w:p>
    <w:p w14:paraId="4148955E" w14:textId="77777777" w:rsidR="00184B4E" w:rsidRDefault="00184B4E">
      <w:pPr>
        <w:jc w:val="both"/>
      </w:pPr>
    </w:p>
    <w:p w14:paraId="7892D323" w14:textId="51772858" w:rsidR="00184B4E" w:rsidRPr="00AE7F6E" w:rsidRDefault="00000000" w:rsidP="00AE7F6E">
      <w:pPr>
        <w:jc w:val="both"/>
        <w:rPr>
          <w:rFonts w:ascii="Consolas" w:hAnsi="Consolas"/>
          <w:b/>
          <w:color w:val="991B1B"/>
          <w:sz w:val="20"/>
        </w:rPr>
      </w:pPr>
      <w:r>
        <w:rPr>
          <w:b/>
        </w:rPr>
        <w:lastRenderedPageBreak/>
        <w:t xml:space="preserve">Panel </w:t>
      </w:r>
      <w:r>
        <w:rPr>
          <w:rFonts w:ascii="Consolas" w:hAnsi="Consolas"/>
          <w:b/>
          <w:color w:val="991B1B"/>
          <w:sz w:val="20"/>
        </w:rPr>
        <w:t>/admin</w:t>
      </w:r>
    </w:p>
    <w:tbl>
      <w:tblPr>
        <w:tblW w:w="0" w:type="auto"/>
        <w:jc w:val="center"/>
        <w:tblLayout w:type="fixed"/>
        <w:tblLook w:val="04A0" w:firstRow="1" w:lastRow="0" w:firstColumn="1" w:lastColumn="0" w:noHBand="0" w:noVBand="1"/>
      </w:tblPr>
      <w:tblGrid>
        <w:gridCol w:w="9360"/>
      </w:tblGrid>
      <w:tr w:rsidR="004C3ED9" w14:paraId="55D45A10"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6859BDD4" w14:textId="77777777" w:rsidR="004C3ED9" w:rsidRDefault="00000000">
            <w:pPr>
              <w:spacing w:before="20" w:after="20"/>
            </w:pPr>
            <w:r>
              <w:rPr>
                <w:b/>
                <w:color w:val="0F2C59"/>
                <w:sz w:val="17"/>
              </w:rPr>
              <w:t>ESTRUCTURA / WIREFRAME: Panel Administrativo y de Analítica (/admin)</w:t>
            </w:r>
          </w:p>
        </w:tc>
      </w:tr>
      <w:tr w:rsidR="004C3ED9" w14:paraId="03270EF8"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4E8FEECE" w14:textId="77777777" w:rsidR="004C3ED9" w:rsidRDefault="00000000">
            <w:pPr>
              <w:spacing w:after="0" w:line="252" w:lineRule="auto"/>
            </w:pPr>
            <w:r>
              <w:rPr>
                <w:rFonts w:ascii="Consolas" w:hAnsi="Consolas"/>
                <w:color w:val="1E293B"/>
                <w:sz w:val="16"/>
              </w:rPr>
              <w:t>┌─────────────────────────────────────────────────────────┐</w:t>
            </w:r>
          </w:p>
          <w:p w14:paraId="02C92A42" w14:textId="77777777" w:rsidR="004C3ED9" w:rsidRDefault="00000000">
            <w:pPr>
              <w:spacing w:after="0" w:line="252" w:lineRule="auto"/>
            </w:pPr>
            <w:r>
              <w:rPr>
                <w:rFonts w:ascii="Consolas" w:hAnsi="Consolas"/>
                <w:color w:val="1E293B"/>
                <w:sz w:val="16"/>
              </w:rPr>
              <w:t>│ UniMon Admin                              Sesión protegida │</w:t>
            </w:r>
          </w:p>
          <w:p w14:paraId="7A66DC25" w14:textId="77777777" w:rsidR="004C3ED9" w:rsidRDefault="00000000">
            <w:pPr>
              <w:spacing w:after="0" w:line="252" w:lineRule="auto"/>
            </w:pPr>
            <w:r>
              <w:rPr>
                <w:rFonts w:ascii="Consolas" w:hAnsi="Consolas"/>
                <w:color w:val="1E293B"/>
                <w:sz w:val="16"/>
              </w:rPr>
              <w:t>├─────────────────────────────────────────────────────────┤</w:t>
            </w:r>
          </w:p>
          <w:p w14:paraId="57188428" w14:textId="77777777" w:rsidR="004C3ED9" w:rsidRDefault="00000000">
            <w:pPr>
              <w:spacing w:after="0" w:line="252" w:lineRule="auto"/>
            </w:pPr>
            <w:r>
              <w:rPr>
                <w:rFonts w:ascii="Consolas" w:hAnsi="Consolas"/>
                <w:color w:val="1E293B"/>
                <w:sz w:val="16"/>
              </w:rPr>
              <w:t>│ [KPIs] [Documentos] [Auditoría / Carga] [Analítica]     │</w:t>
            </w:r>
          </w:p>
          <w:p w14:paraId="6292E818" w14:textId="77777777" w:rsidR="004C3ED9" w:rsidRDefault="00000000">
            <w:pPr>
              <w:spacing w:after="0" w:line="252" w:lineRule="auto"/>
            </w:pPr>
            <w:r>
              <w:rPr>
                <w:rFonts w:ascii="Consolas" w:hAnsi="Consolas"/>
                <w:color w:val="1E293B"/>
                <w:sz w:val="16"/>
              </w:rPr>
              <w:t>├─────────────────────────────────────────────────────────┤</w:t>
            </w:r>
          </w:p>
          <w:p w14:paraId="38DEBA55" w14:textId="77777777" w:rsidR="004C3ED9" w:rsidRDefault="00000000">
            <w:pPr>
              <w:spacing w:after="0" w:line="252" w:lineRule="auto"/>
            </w:pPr>
            <w:r>
              <w:rPr>
                <w:rFonts w:ascii="Consolas" w:hAnsi="Consolas"/>
                <w:color w:val="1E293B"/>
                <w:sz w:val="16"/>
              </w:rPr>
              <w:t>│ Resolución | Escalamientos | Latencia | Tokens / costo  │</w:t>
            </w:r>
          </w:p>
          <w:p w14:paraId="539F3202" w14:textId="77777777" w:rsidR="004C3ED9" w:rsidRDefault="00000000">
            <w:pPr>
              <w:spacing w:after="0" w:line="252" w:lineRule="auto"/>
            </w:pPr>
            <w:r>
              <w:rPr>
                <w:rFonts w:ascii="Consolas" w:hAnsi="Consolas"/>
                <w:color w:val="1E293B"/>
                <w:sz w:val="16"/>
              </w:rPr>
              <w:t>│                                                         │</w:t>
            </w:r>
          </w:p>
          <w:p w14:paraId="1D4E5C7B" w14:textId="77777777" w:rsidR="004C3ED9" w:rsidRDefault="00000000">
            <w:pPr>
              <w:spacing w:after="0" w:line="252" w:lineRule="auto"/>
            </w:pPr>
            <w:r>
              <w:rPr>
                <w:rFonts w:ascii="Consolas" w:hAnsi="Consolas"/>
                <w:color w:val="1E293B"/>
                <w:sz w:val="16"/>
              </w:rPr>
              <w:t>│ Actividad por periodo / preguntas frecuentes            │</w:t>
            </w:r>
          </w:p>
          <w:p w14:paraId="623EA7C8" w14:textId="77777777" w:rsidR="004C3ED9" w:rsidRDefault="00000000">
            <w:pPr>
              <w:spacing w:after="0" w:line="252" w:lineRule="auto"/>
            </w:pPr>
            <w:r>
              <w:rPr>
                <w:rFonts w:ascii="Consolas" w:hAnsi="Consolas"/>
                <w:color w:val="1E293B"/>
                <w:sz w:val="16"/>
              </w:rPr>
              <w:t>│                                                         │</w:t>
            </w:r>
          </w:p>
          <w:p w14:paraId="18B7A057" w14:textId="77777777" w:rsidR="004C3ED9" w:rsidRDefault="00000000">
            <w:pPr>
              <w:spacing w:after="0" w:line="252" w:lineRule="auto"/>
            </w:pPr>
            <w:r>
              <w:rPr>
                <w:rFonts w:ascii="Consolas" w:hAnsi="Consolas"/>
                <w:color w:val="1E293B"/>
                <w:sz w:val="16"/>
              </w:rPr>
              <w:t>│ Consultas no resueltas y posibles brechas documentales │</w:t>
            </w:r>
          </w:p>
          <w:p w14:paraId="578EE6AC" w14:textId="77777777" w:rsidR="004C3ED9" w:rsidRDefault="00000000">
            <w:pPr>
              <w:spacing w:after="0" w:line="252" w:lineRule="auto"/>
            </w:pPr>
            <w:r>
              <w:rPr>
                <w:rFonts w:ascii="Consolas" w:hAnsi="Consolas"/>
                <w:color w:val="1E293B"/>
                <w:sz w:val="16"/>
              </w:rPr>
              <w:t>│                                                         │</w:t>
            </w:r>
          </w:p>
          <w:p w14:paraId="20342FC0" w14:textId="77777777" w:rsidR="004C3ED9" w:rsidRDefault="00000000">
            <w:pPr>
              <w:spacing w:after="0" w:line="252" w:lineRule="auto"/>
            </w:pPr>
            <w:r>
              <w:rPr>
                <w:rFonts w:ascii="Consolas" w:hAnsi="Consolas"/>
                <w:color w:val="1E293B"/>
                <w:sz w:val="16"/>
              </w:rPr>
              <w:t>│ [Cargar] [Auditar] [Reindexar]                          │</w:t>
            </w:r>
          </w:p>
          <w:p w14:paraId="0D18955F" w14:textId="77777777" w:rsidR="004C3ED9" w:rsidRDefault="00000000">
            <w:pPr>
              <w:spacing w:after="0" w:line="252" w:lineRule="auto"/>
            </w:pPr>
            <w:r>
              <w:rPr>
                <w:rFonts w:ascii="Consolas" w:hAnsi="Consolas"/>
                <w:color w:val="1E293B"/>
                <w:sz w:val="16"/>
              </w:rPr>
              <w:t>└─────────────────────────────────────────────────────────┘</w:t>
            </w:r>
          </w:p>
        </w:tc>
      </w:tr>
    </w:tbl>
    <w:p w14:paraId="0C75EF14" w14:textId="485423E2" w:rsidR="004C3ED9" w:rsidRDefault="00184B4E" w:rsidP="00184B4E">
      <w:pPr>
        <w:spacing w:after="120"/>
        <w:jc w:val="center"/>
      </w:pPr>
      <w:r>
        <w:rPr>
          <w:rFonts w:ascii="Consolas" w:hAnsi="Consolas"/>
          <w:b/>
          <w:noProof/>
          <w:color w:val="991B1B"/>
          <w:sz w:val="20"/>
        </w:rPr>
        <w:drawing>
          <wp:inline distT="0" distB="0" distL="0" distR="0" wp14:anchorId="5EF1705D" wp14:editId="25EAE232">
            <wp:extent cx="3220871" cy="5728779"/>
            <wp:effectExtent l="0" t="0" r="0" b="0"/>
            <wp:docPr id="1920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0871" cy="5728779"/>
                    </a:xfrm>
                    <a:prstGeom prst="rect">
                      <a:avLst/>
                    </a:prstGeom>
                    <a:noFill/>
                    <a:ln>
                      <a:noFill/>
                    </a:ln>
                  </pic:spPr>
                </pic:pic>
              </a:graphicData>
            </a:graphic>
          </wp:inline>
        </w:drawing>
      </w:r>
    </w:p>
    <w:p w14:paraId="2361817A" w14:textId="77777777" w:rsidR="004C3ED9" w:rsidRDefault="00000000">
      <w:pPr>
        <w:pStyle w:val="Ttulo2"/>
      </w:pPr>
      <w:r>
        <w:rPr>
          <w:rFonts w:ascii="Calibri" w:hAnsi="Calibri"/>
        </w:rPr>
        <w:t>5.5 Diseño de Datos</w:t>
      </w:r>
    </w:p>
    <w:p w14:paraId="6EB0DA0F" w14:textId="77777777" w:rsidR="004C3ED9" w:rsidRDefault="00000000">
      <w:pPr>
        <w:pStyle w:val="Ttulo3"/>
      </w:pPr>
      <w:r>
        <w:rPr>
          <w:rFonts w:ascii="Calibri" w:hAnsi="Calibri"/>
        </w:rPr>
        <w:t>5.5.1 Método de acceso a la base de datos</w:t>
      </w:r>
    </w:p>
    <w:p w14:paraId="11AA5D9D" w14:textId="77777777" w:rsidR="004C3ED9" w:rsidRDefault="00000000">
      <w:pPr>
        <w:jc w:val="both"/>
      </w:pPr>
      <w:r>
        <w:t>ChromaDB conserva los fragmentos y metadatos del corpus de UniMon. Cada asistente por dependencia tiene su propio índice, originales, Markdown saneado y perfil de especialización; embeddings y reranker se comparten como recursos del proceso.</w:t>
      </w:r>
    </w:p>
    <w:p w14:paraId="4FD5F7F9" w14:textId="77777777" w:rsidR="004C3ED9" w:rsidRDefault="00000000">
      <w:pPr>
        <w:jc w:val="both"/>
      </w:pPr>
      <w:r>
        <w:t>SQLite almacena telemetría en data/analytics.db mediante telemetry_service.py. El esquema actual crea telemetry_sessions, telemetry_interactions, telemetry_tickets y telemetry_ignored_queries; la ruta de lectura de una tabla interactions se conserva solo para bases heredadas. Las instancias adicionales se registran en su propia base SQLite.</w:t>
      </w:r>
    </w:p>
    <w:p w14:paraId="5E96DE2D" w14:textId="77777777" w:rsidR="004C3ED9" w:rsidRDefault="00000000">
      <w:pPr>
        <w:jc w:val="both"/>
      </w:pPr>
      <w:r>
        <w:rPr>
          <w:b/>
        </w:rPr>
        <w:t>GLPI Cloud</w:t>
      </w:r>
      <w:r>
        <w:t xml:space="preserve"> es el sistema externo que almacena los tickets. UniMon usa </w:t>
      </w:r>
      <w:r>
        <w:rPr>
          <w:rFonts w:ascii="Consolas" w:hAnsi="Consolas"/>
          <w:b/>
          <w:color w:val="991B1B"/>
          <w:sz w:val="20"/>
        </w:rPr>
        <w:t>glpi_service.py</w:t>
      </w:r>
      <w:r>
        <w:t xml:space="preserve"> para autenticarse, crear y asociar tickets y consultar datos disponibles.</w:t>
      </w:r>
    </w:p>
    <w:p w14:paraId="5CD65291" w14:textId="77777777" w:rsidR="004C3ED9" w:rsidRDefault="00000000">
      <w:pPr>
        <w:pStyle w:val="Ttulo3"/>
      </w:pPr>
      <w:r>
        <w:rPr>
          <w:rFonts w:ascii="Calibri" w:hAnsi="Calibri"/>
        </w:rPr>
        <w:lastRenderedPageBreak/>
        <w:t>5.5.2 Definición de las Entidades de datos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117"/>
            <w:vAlign w:val="center"/>
            <w:tcMar>
              <w:top w:w="90" w:type="dxa"/>
              <w:start w:w="90" w:type="dxa"/>
              <w:bottom w:w="90" w:type="dxa"/>
              <w:end w:w="90" w:type="dxa"/>
            </w:tcMar>
            <w:shd w:fill="24415B"/>
          </w:tcPr>
          <w:p>
            <w:pPr>
              <w:spacing w:after="0" w:before="0"/>
              <w:jc w:val="center"/>
            </w:pPr>
            <w:r>
              <w:rPr>
                <w:rFonts w:ascii="Arial" w:hAnsi="Arial"/>
                <w:b/>
                <w:color w:val="FFFFFF"/>
                <w:sz w:val="17"/>
              </w:rPr>
              <w:t>Entidad</w:t>
            </w:r>
          </w:p>
        </w:tc>
        <w:tc>
          <w:tcPr>
            <w:tcW w:type="dxa" w:w="2390"/>
            <w:vAlign w:val="center"/>
            <w:tcMar>
              <w:top w:w="90" w:type="dxa"/>
              <w:start w:w="90" w:type="dxa"/>
              <w:bottom w:w="90" w:type="dxa"/>
              <w:end w:w="90" w:type="dxa"/>
            </w:tcMar>
            <w:shd w:fill="24415B"/>
          </w:tcPr>
          <w:p>
            <w:pPr>
              <w:spacing w:after="0" w:before="0"/>
            </w:pPr>
            <w:r>
              <w:rPr>
                <w:rFonts w:ascii="Arial" w:hAnsi="Arial"/>
                <w:b/>
                <w:color w:val="FFFFFF"/>
                <w:sz w:val="17"/>
              </w:rPr>
              <w:t>Almacenamiento</w:t>
            </w:r>
          </w:p>
        </w:tc>
        <w:tc>
          <w:tcPr>
            <w:tcW w:type="dxa" w:w="4781"/>
            <w:vAlign w:val="center"/>
            <w:tcMar>
              <w:top w:w="90" w:type="dxa"/>
              <w:start w:w="90" w:type="dxa"/>
              <w:bottom w:w="90" w:type="dxa"/>
              <w:end w:w="90" w:type="dxa"/>
            </w:tcMar>
            <w:shd w:fill="24415B"/>
          </w:tcPr>
          <w:p>
            <w:pPr>
              <w:spacing w:after="0" w:before="0"/>
            </w:pPr>
            <w:r>
              <w:rPr>
                <w:rFonts w:ascii="Arial" w:hAnsi="Arial"/>
                <w:b/>
                <w:color w:val="FFFFFF"/>
                <w:sz w:val="17"/>
              </w:rPr>
              <w:t>Finalidad</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telemetry_sessions</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FFFFF"/>
          </w:tcPr>
          <w:p>
            <w:pPr>
              <w:spacing w:after="0" w:before="0"/>
            </w:pPr>
            <w:r>
              <w:rPr>
                <w:rFonts w:ascii="Arial" w:hAnsi="Arial"/>
                <w:sz w:val="17"/>
              </w:rPr>
              <w:t>Rol, inicio, cierre y estado final de la sesión.</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telemetry_interactions</w:t>
            </w:r>
          </w:p>
        </w:tc>
        <w:tc>
          <w:tcPr>
            <w:tcW w:type="dxa" w:w="2390"/>
            <w:vAlign w:val="center"/>
            <w:tcMar>
              <w:top w:w="90" w:type="dxa"/>
              <w:start w:w="90" w:type="dxa"/>
              <w:bottom w:w="90" w:type="dxa"/>
              <w:end w:w="90" w:type="dxa"/>
            </w:tcMar>
            <w:shd w:fill="F3F6F8"/>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3F6F8"/>
          </w:tcPr>
          <w:p>
            <w:pPr>
              <w:spacing w:after="0" w:before="0"/>
            </w:pPr>
            <w:r>
              <w:rPr>
                <w:rFonts w:ascii="Arial" w:hAnsi="Arial"/>
                <w:sz w:val="17"/>
              </w:rPr>
              <w:t>Consulta, respuesta, fuentes, latencia, tokens, feedback y uso de caché.</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telemetry_tickets</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FFFFF"/>
          </w:tcPr>
          <w:p>
            <w:pPr>
              <w:spacing w:after="0" w:before="0"/>
            </w:pPr>
            <w:r>
              <w:rPr>
                <w:rFonts w:ascii="Arial" w:hAnsi="Arial"/>
                <w:sz w:val="17"/>
              </w:rPr>
              <w:t>Acción y número confirmado de ticket vinculados por session_id.</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telemetry_ignored_queries</w:t>
            </w:r>
          </w:p>
        </w:tc>
        <w:tc>
          <w:tcPr>
            <w:tcW w:type="dxa" w:w="2390"/>
            <w:vAlign w:val="center"/>
            <w:tcMar>
              <w:top w:w="90" w:type="dxa"/>
              <w:start w:w="90" w:type="dxa"/>
              <w:bottom w:w="90" w:type="dxa"/>
              <w:end w:w="90" w:type="dxa"/>
            </w:tcMar>
            <w:shd w:fill="F3F6F8"/>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3F6F8"/>
          </w:tcPr>
          <w:p>
            <w:pPr>
              <w:spacing w:after="0" w:before="0"/>
            </w:pPr>
            <w:r>
              <w:rPr>
                <w:rFonts w:ascii="Arial" w:hAnsi="Arial"/>
                <w:sz w:val="17"/>
              </w:rPr>
              <w:t>Consultas marcadas como no relevantes.</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BotInstance</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instances.sqlite3</w:t>
            </w:r>
          </w:p>
        </w:tc>
        <w:tc>
          <w:tcPr>
            <w:tcW w:type="dxa" w:w="4781"/>
            <w:vAlign w:val="center"/>
            <w:tcMar>
              <w:top w:w="90" w:type="dxa"/>
              <w:start w:w="90" w:type="dxa"/>
              <w:bottom w:w="90" w:type="dxa"/>
              <w:end w:w="90" w:type="dxa"/>
            </w:tcMar>
            <w:shd w:fill="FFFFFF"/>
          </w:tcPr>
          <w:p>
            <w:pPr>
              <w:spacing w:after="0" w:before="0"/>
            </w:pPr>
            <w:r>
              <w:rPr>
                <w:rFonts w:ascii="Arial" w:hAnsi="Arial"/>
                <w:sz w:val="17"/>
              </w:rPr>
              <w:t>Configuración y estado de cada asistente adicional.</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DocumentChunk</w:t>
            </w:r>
          </w:p>
        </w:tc>
        <w:tc>
          <w:tcPr>
            <w:tcW w:type="dxa" w:w="2390"/>
            <w:vAlign w:val="center"/>
            <w:tcMar>
              <w:top w:w="90" w:type="dxa"/>
              <w:start w:w="90" w:type="dxa"/>
              <w:bottom w:w="90" w:type="dxa"/>
              <w:end w:w="90" w:type="dxa"/>
            </w:tcMar>
            <w:shd w:fill="F3F6F8"/>
          </w:tcPr>
          <w:p>
            <w:pPr>
              <w:spacing w:after="0" w:before="0"/>
            </w:pPr>
            <w:r>
              <w:rPr>
                <w:rFonts w:ascii="Arial" w:hAnsi="Arial"/>
                <w:sz w:val="17"/>
              </w:rPr>
              <w:t>ChromaDB por corpus</w:t>
            </w:r>
          </w:p>
        </w:tc>
        <w:tc>
          <w:tcPr>
            <w:tcW w:type="dxa" w:w="4781"/>
            <w:vAlign w:val="center"/>
            <w:tcMar>
              <w:top w:w="90" w:type="dxa"/>
              <w:start w:w="90" w:type="dxa"/>
              <w:bottom w:w="90" w:type="dxa"/>
              <w:end w:w="90" w:type="dxa"/>
            </w:tcMar>
            <w:shd w:fill="F3F6F8"/>
          </w:tcPr>
          <w:p>
            <w:pPr>
              <w:spacing w:after="0" w:before="0"/>
            </w:pPr>
            <w:r>
              <w:rPr>
                <w:rFonts w:ascii="Arial" w:hAnsi="Arial"/>
                <w:sz w:val="17"/>
              </w:rPr>
              <w:t>Texto vectorizado con metadatos de origen y posición.</w:t>
            </w:r>
          </w:p>
        </w:tc>
      </w:tr>
    </w:tbl>
    <w:p w14:paraId="068BCB95" w14:textId="77777777" w:rsidR="004C3ED9" w:rsidRDefault="004C3ED9">
      <w:pPr>
        <w:spacing w:after="120"/>
      </w:pPr>
    </w:p>
    <w:p w14:paraId="3C0DC3AF" w14:textId="77777777" w:rsidR="004C3ED9" w:rsidRDefault="00000000">
      <w:pPr>
        <w:pStyle w:val="Ttulo3"/>
      </w:pPr>
      <w:r>
        <w:rPr>
          <w:rFonts w:ascii="Calibri" w:hAnsi="Calibri"/>
        </w:rPr>
        <w:t>5.5.3 Modelo Relacional</w:t>
      </w:r>
    </w:p>
    <w:p w14:paraId="7718DF05" w14:textId="77777777" w:rsidR="004C3ED9" w:rsidRDefault="00000000">
      <w:pPr>
        <w:jc w:val="both"/>
      </w:pPr>
      <w:r>
        <w:t>El esquema actual vincula telemetry_interactions.session_id con telemetry_sessions.session_id. telemetry_tickets registra acciones de tickets por sesión; telemetry_ignored_queries conserva consultas descartadas. El registro de asistentes en instances.sqlite3 y los índices ChromaDB son almacenes separados. La figura muestra relaciones verificadas en código, no un despliegue productivo.</w:t>
      </w:r>
    </w:p>
    <w:p w14:paraId="1030C9D7" w14:textId="77777777" w:rsidR="004C3ED9" w:rsidRDefault="00000000">
      <w:pPr>
        <w:keepNext/>
        <w:spacing w:before="160" w:after="60"/>
        <w:jc w:val="center"/>
      </w:pPr>
      <w:r>
        <w:drawing>
          <wp:inline xmlns:a="http://schemas.openxmlformats.org/drawingml/2006/main" xmlns:pic="http://schemas.openxmlformats.org/drawingml/2006/picture">
            <wp:extent cx="5806440" cy="4434009"/>
            <wp:docPr id="1926949239" name="Picture 1926949239"/>
            <wp:cNvGraphicFramePr>
              <a:graphicFrameLocks noChangeAspect="1"/>
            </wp:cNvGraphicFramePr>
            <a:graphic>
              <a:graphicData uri="http://schemas.openxmlformats.org/drawingml/2006/picture">
                <pic:pic>
                  <pic:nvPicPr>
                    <pic:cNvPr id="0" name="06_modelo_datos.png"/>
                    <pic:cNvPicPr/>
                  </pic:nvPicPr>
                  <pic:blipFill>
                    <a:blip r:embed="rId28"/>
                    <a:stretch>
                      <a:fillRect/>
                    </a:stretch>
                  </pic:blipFill>
                  <pic:spPr>
                    <a:xfrm>
                      <a:off x="0" y="0"/>
                      <a:ext cx="5806440" cy="4434009"/>
                    </a:xfrm>
                    <a:prstGeom prst="rect"/>
                  </pic:spPr>
                </pic:pic>
              </a:graphicData>
            </a:graphic>
          </wp:inline>
        </w:drawing>
      </w:r>
    </w:p>
    <w:p w14:paraId="3ABBFCDF" w14:textId="77777777" w:rsidR="004C3ED9" w:rsidRDefault="00000000">
      <w:pPr>
        <w:keepNext/>
        <w:spacing w:before="40" w:after="160"/>
        <w:jc w:val="center"/>
      </w:pPr>
      <w:r>
        <w:t>Figura 6: Almacenes y relaciones de datos actuales de UniMon. Fuente: elaboración propia a partir del código del 21/10/2026.</w:t>
      </w:r>
    </w:p>
    <w:p w14:paraId="7FDE61F5" w14:textId="77777777" w:rsidR="004C3ED9" w:rsidRDefault="004C3ED9">
      <w:pPr>
        <w:spacing w:after="120"/>
      </w:pPr>
    </w:p>
    <w:p w14:paraId="1160E11B" w14:textId="77777777" w:rsidR="004C3ED9" w:rsidRDefault="00000000">
      <w:pPr>
        <w:pStyle w:val="Ttulo3"/>
      </w:pPr>
      <w:r>
        <w:rPr>
          <w:rFonts w:ascii="Calibri" w:hAnsi="Calibri"/>
        </w:rPr>
        <w:lastRenderedPageBreak/>
        <w:t>5.5.4 Diccionario de Datos</w:t>
      </w:r>
    </w:p>
    <w:p w14:paraId="4CA87371" w14:textId="77777777" w:rsidR="004C3ED9" w:rsidRDefault="00000000">
      <w:pPr>
        <w:pStyle w:val="Ttulo4"/>
      </w:pPr>
      <w:r>
        <w:t>Tablas actuales de telemetría</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981"/>
            <w:vAlign w:val="center"/>
            <w:tcMar>
              <w:top w:w="90" w:type="dxa"/>
              <w:start w:w="90" w:type="dxa"/>
              <w:bottom w:w="90" w:type="dxa"/>
              <w:end w:w="90" w:type="dxa"/>
            </w:tcMar>
            <w:shd w:fill="24415B"/>
          </w:tcPr>
          <w:p>
            <w:pPr>
              <w:spacing w:after="0" w:before="0"/>
              <w:jc w:val="center"/>
            </w:pPr>
            <w:r>
              <w:rPr>
                <w:rFonts w:ascii="Arial" w:hAnsi="Arial"/>
                <w:b/>
                <w:color w:val="FFFFFF"/>
                <w:sz w:val="17"/>
              </w:rPr>
              <w:t>Tabla</w:t>
            </w:r>
          </w:p>
        </w:tc>
        <w:tc>
          <w:tcPr>
            <w:tcW w:type="dxa" w:w="4644"/>
            <w:vAlign w:val="center"/>
            <w:tcMar>
              <w:top w:w="90" w:type="dxa"/>
              <w:start w:w="90" w:type="dxa"/>
              <w:bottom w:w="90" w:type="dxa"/>
              <w:end w:w="90" w:type="dxa"/>
            </w:tcMar>
            <w:shd w:fill="24415B"/>
          </w:tcPr>
          <w:p>
            <w:pPr>
              <w:spacing w:after="0" w:before="0"/>
            </w:pPr>
            <w:r>
              <w:rPr>
                <w:rFonts w:ascii="Arial" w:hAnsi="Arial"/>
                <w:b/>
                <w:color w:val="FFFFFF"/>
                <w:sz w:val="17"/>
              </w:rPr>
              <w:t>Campos principales</w:t>
            </w:r>
          </w:p>
        </w:tc>
        <w:tc>
          <w:tcPr>
            <w:tcW w:type="dxa" w:w="2663"/>
            <w:vAlign w:val="center"/>
            <w:tcMar>
              <w:top w:w="90" w:type="dxa"/>
              <w:start w:w="90" w:type="dxa"/>
              <w:bottom w:w="90" w:type="dxa"/>
              <w:end w:w="90" w:type="dxa"/>
            </w:tcMar>
            <w:shd w:fill="24415B"/>
          </w:tcPr>
          <w:p>
            <w:pPr>
              <w:spacing w:after="0" w:before="0"/>
            </w:pPr>
            <w:r>
              <w:rPr>
                <w:rFonts w:ascii="Arial" w:hAnsi="Arial"/>
                <w:b/>
                <w:color w:val="FFFFFF"/>
                <w:sz w:val="17"/>
              </w:rPr>
              <w:t>Relación / observación</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telemetry_sessions</w:t>
            </w:r>
          </w:p>
        </w:tc>
        <w:tc>
          <w:tcPr>
            <w:tcW w:type="dxa" w:w="4644"/>
            <w:vAlign w:val="center"/>
            <w:tcMar>
              <w:top w:w="90" w:type="dxa"/>
              <w:start w:w="90" w:type="dxa"/>
              <w:bottom w:w="90" w:type="dxa"/>
              <w:end w:w="90" w:type="dxa"/>
            </w:tcMar>
            <w:shd w:fill="FFFFFF"/>
          </w:tcPr>
          <w:p>
            <w:pPr>
              <w:spacing w:after="0" w:before="0"/>
            </w:pPr>
            <w:r>
              <w:rPr>
                <w:rFonts w:ascii="Arial" w:hAnsi="Arial"/>
                <w:sz w:val="17"/>
              </w:rPr>
              <w:t>session_id, role, start_time, end_time, final_status, escalated_ticket</w:t>
            </w:r>
          </w:p>
        </w:tc>
        <w:tc>
          <w:tcPr>
            <w:tcW w:type="dxa" w:w="2663"/>
            <w:vAlign w:val="center"/>
            <w:tcMar>
              <w:top w:w="90" w:type="dxa"/>
              <w:start w:w="90" w:type="dxa"/>
              <w:bottom w:w="90" w:type="dxa"/>
              <w:end w:w="90" w:type="dxa"/>
            </w:tcMar>
            <w:shd w:fill="FFFFFF"/>
          </w:tcPr>
          <w:p>
            <w:pPr>
              <w:spacing w:after="0" w:before="0"/>
            </w:pPr>
            <w:r>
              <w:rPr>
                <w:rFonts w:ascii="Arial" w:hAnsi="Arial"/>
                <w:sz w:val="17"/>
              </w:rPr>
              <w:t>session_id es clave primaria.</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telemetry_interactions</w:t>
            </w:r>
          </w:p>
        </w:tc>
        <w:tc>
          <w:tcPr>
            <w:tcW w:type="dxa" w:w="4644"/>
            <w:vAlign w:val="center"/>
            <w:tcMar>
              <w:top w:w="90" w:type="dxa"/>
              <w:start w:w="90" w:type="dxa"/>
              <w:bottom w:w="90" w:type="dxa"/>
              <w:end w:w="90" w:type="dxa"/>
            </w:tcMar>
            <w:shd w:fill="F3F6F8"/>
          </w:tcPr>
          <w:p>
            <w:pPr>
              <w:spacing w:after="0" w:before="0"/>
            </w:pPr>
            <w:r>
              <w:rPr>
                <w:rFonts w:ascii="Arial" w:hAnsi="Arial"/>
                <w:sz w:val="17"/>
              </w:rPr>
              <w:t>id, session_id, user_query, bot_response, source_used, referenced_docs, latency_ms, prompt_tokens, eval_tokens, cached_tokens, llm_calls, feedback</w:t>
            </w:r>
          </w:p>
        </w:tc>
        <w:tc>
          <w:tcPr>
            <w:tcW w:type="dxa" w:w="2663"/>
            <w:vAlign w:val="center"/>
            <w:tcMar>
              <w:top w:w="90" w:type="dxa"/>
              <w:start w:w="90" w:type="dxa"/>
              <w:bottom w:w="90" w:type="dxa"/>
              <w:end w:w="90" w:type="dxa"/>
            </w:tcMar>
            <w:shd w:fill="F3F6F8"/>
          </w:tcPr>
          <w:p>
            <w:pPr>
              <w:spacing w:after="0" w:before="0"/>
            </w:pPr>
            <w:r>
              <w:rPr>
                <w:rFonts w:ascii="Arial" w:hAnsi="Arial"/>
                <w:sz w:val="17"/>
              </w:rPr>
              <w:t>session_id referencia telemetry_sessions.</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telemetry_tickets</w:t>
            </w:r>
          </w:p>
        </w:tc>
        <w:tc>
          <w:tcPr>
            <w:tcW w:type="dxa" w:w="4644"/>
            <w:vAlign w:val="center"/>
            <w:tcMar>
              <w:top w:w="90" w:type="dxa"/>
              <w:start w:w="90" w:type="dxa"/>
              <w:bottom w:w="90" w:type="dxa"/>
              <w:end w:w="90" w:type="dxa"/>
            </w:tcMar>
            <w:shd w:fill="FFFFFF"/>
          </w:tcPr>
          <w:p>
            <w:pPr>
              <w:spacing w:after="0" w:before="0"/>
            </w:pPr>
            <w:r>
              <w:rPr>
                <w:rFonts w:ascii="Arial" w:hAnsi="Arial"/>
                <w:sz w:val="17"/>
              </w:rPr>
              <w:t>id, session_id, email, ticket_id, action, created_at</w:t>
            </w:r>
          </w:p>
        </w:tc>
        <w:tc>
          <w:tcPr>
            <w:tcW w:type="dxa" w:w="2663"/>
            <w:vAlign w:val="center"/>
            <w:tcMar>
              <w:top w:w="90" w:type="dxa"/>
              <w:start w:w="90" w:type="dxa"/>
              <w:bottom w:w="90" w:type="dxa"/>
              <w:end w:w="90" w:type="dxa"/>
            </w:tcMar>
            <w:shd w:fill="FFFFFF"/>
          </w:tcPr>
          <w:p>
            <w:pPr>
              <w:spacing w:after="0" w:before="0"/>
            </w:pPr>
            <w:r>
              <w:rPr>
                <w:rFonts w:ascii="Arial" w:hAnsi="Arial"/>
                <w:sz w:val="17"/>
              </w:rPr>
              <w:t>Registra acciones de ticket; no reemplaza el registro de GLPI.</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telemetry_ignored_queries</w:t>
            </w:r>
          </w:p>
        </w:tc>
        <w:tc>
          <w:tcPr>
            <w:tcW w:type="dxa" w:w="4644"/>
            <w:vAlign w:val="center"/>
            <w:tcMar>
              <w:top w:w="90" w:type="dxa"/>
              <w:start w:w="90" w:type="dxa"/>
              <w:bottom w:w="90" w:type="dxa"/>
              <w:end w:w="90" w:type="dxa"/>
            </w:tcMar>
            <w:shd w:fill="F3F6F8"/>
          </w:tcPr>
          <w:p>
            <w:pPr>
              <w:spacing w:after="0" w:before="0"/>
            </w:pPr>
            <w:r>
              <w:rPr>
                <w:rFonts w:ascii="Arial" w:hAnsi="Arial"/>
                <w:sz w:val="17"/>
              </w:rPr>
              <w:t>id, query_text, normalized_query, reason, dismissed_at</w:t>
            </w:r>
          </w:p>
        </w:tc>
        <w:tc>
          <w:tcPr>
            <w:tcW w:type="dxa" w:w="2663"/>
            <w:vAlign w:val="center"/>
            <w:tcMar>
              <w:top w:w="90" w:type="dxa"/>
              <w:start w:w="90" w:type="dxa"/>
              <w:bottom w:w="90" w:type="dxa"/>
              <w:end w:w="90" w:type="dxa"/>
            </w:tcMar>
            <w:shd w:fill="F3F6F8"/>
          </w:tcPr>
          <w:p>
            <w:pPr>
              <w:spacing w:after="0" w:before="0"/>
            </w:pPr>
            <w:r>
              <w:rPr>
                <w:rFonts w:ascii="Arial" w:hAnsi="Arial"/>
                <w:sz w:val="17"/>
              </w:rPr>
              <w:t>normalized_query es único.</w:t>
            </w:r>
          </w:p>
        </w:tc>
      </w:tr>
    </w:tbl>
    <w:p w14:paraId="5CD91532" w14:textId="77777777" w:rsidR="004C3ED9" w:rsidRDefault="004C3ED9">
      <w:pPr>
        <w:spacing w:after="120"/>
      </w:pPr>
    </w:p>
    <w:p w14:paraId="0F0F0FB6" w14:textId="77777777" w:rsidR="004C3ED9" w:rsidRDefault="00000000">
      <w:pPr>
        <w:pStyle w:val="Ttulo4"/>
      </w:pPr>
      <w:r>
        <w:t>Entidad lógica DocumentChunk en ChromaDB</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936"/>
        <w:gridCol w:w="1008"/>
        <w:gridCol w:w="1102"/>
        <w:gridCol w:w="1518"/>
        <w:gridCol w:w="3788"/>
      </w:tblGrid>
      <w:tr w:rsidR="004C3ED9" w14:paraId="3981DF8E" w14:textId="77777777">
        <w:trPr>
          <w:cantSplit/>
          <w:tblHeader/>
          <w:jc w:val="center"/>
        </w:trPr>
        <w:tc>
          <w:tcPr>
            <w:tcW w:w="1008" w:type="dxa"/>
            <w:shd w:val="clear" w:color="auto" w:fill="0A2540"/>
            <w:tcMar>
              <w:top w:w="120" w:type="dxa"/>
              <w:left w:w="130" w:type="dxa"/>
              <w:bottom w:w="120" w:type="dxa"/>
              <w:right w:w="130" w:type="dxa"/>
            </w:tcMar>
            <w:vAlign w:val="center"/>
          </w:tcPr>
          <w:p w14:paraId="4FDA65D9" w14:textId="77777777" w:rsidR="004C3ED9" w:rsidRDefault="00000000">
            <w:pPr>
              <w:spacing w:before="20" w:after="20" w:line="252" w:lineRule="auto"/>
            </w:pPr>
            <w:r>
              <w:rPr>
                <w:b/>
                <w:color w:val="FFFFFF"/>
                <w:sz w:val="19"/>
              </w:rPr>
              <w:t>Nombre</w:t>
            </w:r>
          </w:p>
        </w:tc>
        <w:tc>
          <w:tcPr>
            <w:tcW w:w="936" w:type="dxa"/>
            <w:shd w:val="clear" w:color="auto" w:fill="0A2540"/>
            <w:tcMar>
              <w:top w:w="120" w:type="dxa"/>
              <w:left w:w="130" w:type="dxa"/>
              <w:bottom w:w="120" w:type="dxa"/>
              <w:right w:w="130" w:type="dxa"/>
            </w:tcMar>
            <w:vAlign w:val="center"/>
          </w:tcPr>
          <w:p w14:paraId="08822089" w14:textId="77777777" w:rsidR="004C3ED9" w:rsidRDefault="00000000">
            <w:pPr>
              <w:spacing w:before="20" w:after="20" w:line="252" w:lineRule="auto"/>
            </w:pPr>
            <w:r>
              <w:rPr>
                <w:b/>
                <w:color w:val="FFFFFF"/>
                <w:sz w:val="19"/>
              </w:rPr>
              <w:t>Tipo</w:t>
            </w:r>
          </w:p>
        </w:tc>
        <w:tc>
          <w:tcPr>
            <w:tcW w:w="1008" w:type="dxa"/>
            <w:shd w:val="clear" w:color="auto" w:fill="0A2540"/>
            <w:tcMar>
              <w:top w:w="120" w:type="dxa"/>
              <w:left w:w="130" w:type="dxa"/>
              <w:bottom w:w="120" w:type="dxa"/>
              <w:right w:w="130" w:type="dxa"/>
            </w:tcMar>
            <w:vAlign w:val="center"/>
          </w:tcPr>
          <w:p w14:paraId="0326CE10"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02BBE853" w14:textId="77777777" w:rsidR="004C3ED9" w:rsidRDefault="00000000">
            <w:pPr>
              <w:spacing w:before="20" w:after="20" w:line="252" w:lineRule="auto"/>
            </w:pPr>
            <w:r>
              <w:rPr>
                <w:b/>
                <w:color w:val="FFFFFF"/>
                <w:sz w:val="19"/>
              </w:rPr>
              <w:t>Requerido</w:t>
            </w:r>
          </w:p>
        </w:tc>
        <w:tc>
          <w:tcPr>
            <w:tcW w:w="1518" w:type="dxa"/>
            <w:shd w:val="clear" w:color="auto" w:fill="0A2540"/>
            <w:tcMar>
              <w:top w:w="120" w:type="dxa"/>
              <w:left w:w="130" w:type="dxa"/>
              <w:bottom w:w="120" w:type="dxa"/>
              <w:right w:w="130" w:type="dxa"/>
            </w:tcMar>
            <w:vAlign w:val="center"/>
          </w:tcPr>
          <w:p w14:paraId="7DCC6795" w14:textId="77777777" w:rsidR="004C3ED9" w:rsidRDefault="00000000">
            <w:pPr>
              <w:spacing w:before="20" w:after="20" w:line="252" w:lineRule="auto"/>
            </w:pPr>
            <w:r>
              <w:rPr>
                <w:b/>
                <w:color w:val="FFFFFF"/>
                <w:sz w:val="19"/>
              </w:rPr>
              <w:t>Llaves / restricción</w:t>
            </w:r>
          </w:p>
        </w:tc>
        <w:tc>
          <w:tcPr>
            <w:tcW w:w="3788" w:type="dxa"/>
            <w:shd w:val="clear" w:color="auto" w:fill="0A2540"/>
            <w:tcMar>
              <w:top w:w="120" w:type="dxa"/>
              <w:left w:w="130" w:type="dxa"/>
              <w:bottom w:w="120" w:type="dxa"/>
              <w:right w:w="130" w:type="dxa"/>
            </w:tcMar>
            <w:vAlign w:val="center"/>
          </w:tcPr>
          <w:p w14:paraId="25AEAF25" w14:textId="77777777" w:rsidR="004C3ED9" w:rsidRDefault="00000000">
            <w:pPr>
              <w:spacing w:before="20" w:after="20" w:line="252" w:lineRule="auto"/>
            </w:pPr>
            <w:r>
              <w:rPr>
                <w:b/>
                <w:color w:val="FFFFFF"/>
                <w:sz w:val="19"/>
              </w:rPr>
              <w:t>Descripción</w:t>
            </w:r>
          </w:p>
        </w:tc>
      </w:tr>
      <w:tr w:rsidR="004C3ED9" w14:paraId="1D9B7B19" w14:textId="77777777">
        <w:trPr>
          <w:cantSplit/>
          <w:jc w:val="center"/>
        </w:trPr>
        <w:tc>
          <w:tcPr>
            <w:tcW w:w="1008" w:type="dxa"/>
            <w:shd w:val="clear" w:color="auto" w:fill="FFFFFF"/>
            <w:tcMar>
              <w:top w:w="80" w:type="dxa"/>
              <w:left w:w="130" w:type="dxa"/>
              <w:bottom w:w="80" w:type="dxa"/>
              <w:right w:w="130" w:type="dxa"/>
            </w:tcMar>
            <w:vAlign w:val="center"/>
          </w:tcPr>
          <w:p w14:paraId="466A1E81" w14:textId="77777777" w:rsidR="004C3ED9" w:rsidRDefault="00000000">
            <w:pPr>
              <w:spacing w:before="20" w:after="20" w:line="269" w:lineRule="auto"/>
            </w:pPr>
            <w:r>
              <w:rPr>
                <w:rFonts w:ascii="Consolas" w:hAnsi="Consolas"/>
                <w:b/>
                <w:color w:val="991B1B"/>
                <w:sz w:val="16"/>
              </w:rPr>
              <w:lastRenderedPageBreak/>
              <w:t>chunk_id</w:t>
            </w:r>
          </w:p>
        </w:tc>
        <w:tc>
          <w:tcPr>
            <w:tcW w:w="936" w:type="dxa"/>
            <w:shd w:val="clear" w:color="auto" w:fill="FFFFFF"/>
            <w:tcMar>
              <w:top w:w="80" w:type="dxa"/>
              <w:left w:w="130" w:type="dxa"/>
              <w:bottom w:w="80" w:type="dxa"/>
              <w:right w:w="130" w:type="dxa"/>
            </w:tcMar>
            <w:vAlign w:val="center"/>
          </w:tcPr>
          <w:p w14:paraId="7021257C" w14:textId="77777777" w:rsidR="004C3ED9" w:rsidRDefault="00000000">
            <w:pPr>
              <w:spacing w:before="20" w:after="20" w:line="269" w:lineRule="auto"/>
            </w:pPr>
            <w:r>
              <w:rPr>
                <w:sz w:val="18"/>
              </w:rPr>
              <w:t>Texto / ID</w:t>
            </w:r>
          </w:p>
        </w:tc>
        <w:tc>
          <w:tcPr>
            <w:tcW w:w="1008" w:type="dxa"/>
            <w:shd w:val="clear" w:color="auto" w:fill="FFFFFF"/>
            <w:tcMar>
              <w:top w:w="80" w:type="dxa"/>
              <w:left w:w="130" w:type="dxa"/>
              <w:bottom w:w="80" w:type="dxa"/>
              <w:right w:w="130" w:type="dxa"/>
            </w:tcMar>
            <w:vAlign w:val="center"/>
          </w:tcPr>
          <w:p w14:paraId="42A7F21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3FFF59DC" w14:textId="77777777" w:rsidR="004C3ED9" w:rsidRDefault="00000000">
            <w:pPr>
              <w:spacing w:before="20" w:after="20" w:line="269" w:lineRule="auto"/>
            </w:pPr>
            <w:r>
              <w:rPr>
                <w:sz w:val="18"/>
              </w:rPr>
              <w:t>Sí</w:t>
            </w:r>
          </w:p>
        </w:tc>
        <w:tc>
          <w:tcPr>
            <w:tcW w:w="1518" w:type="dxa"/>
            <w:shd w:val="clear" w:color="auto" w:fill="FFFFFF"/>
            <w:tcMar>
              <w:top w:w="80" w:type="dxa"/>
              <w:left w:w="130" w:type="dxa"/>
              <w:bottom w:w="80" w:type="dxa"/>
              <w:right w:w="130" w:type="dxa"/>
            </w:tcMar>
            <w:vAlign w:val="center"/>
          </w:tcPr>
          <w:p w14:paraId="42273047" w14:textId="77777777" w:rsidR="004C3ED9" w:rsidRDefault="00000000">
            <w:pPr>
              <w:spacing w:before="20" w:after="20" w:line="269" w:lineRule="auto"/>
            </w:pPr>
            <w:r>
              <w:rPr>
                <w:sz w:val="18"/>
              </w:rPr>
              <w:t>ID del vector</w:t>
            </w:r>
          </w:p>
        </w:tc>
        <w:tc>
          <w:tcPr>
            <w:tcW w:w="3788" w:type="dxa"/>
            <w:shd w:val="clear" w:color="auto" w:fill="FFFFFF"/>
            <w:tcMar>
              <w:top w:w="80" w:type="dxa"/>
              <w:left w:w="130" w:type="dxa"/>
              <w:bottom w:w="80" w:type="dxa"/>
              <w:right w:w="130" w:type="dxa"/>
            </w:tcMar>
            <w:vAlign w:val="center"/>
          </w:tcPr>
          <w:p w14:paraId="7473E816" w14:textId="77777777" w:rsidR="004C3ED9" w:rsidRDefault="00000000">
            <w:pPr>
              <w:spacing w:before="20" w:after="20" w:line="269" w:lineRule="auto"/>
            </w:pPr>
            <w:r>
              <w:rPr>
                <w:sz w:val="18"/>
              </w:rPr>
              <w:t>Identificador del fragmento.</w:t>
            </w:r>
          </w:p>
        </w:tc>
      </w:tr>
      <w:tr w:rsidR="004C3ED9" w14:paraId="392D2902" w14:textId="77777777">
        <w:trPr>
          <w:cantSplit/>
          <w:jc w:val="center"/>
        </w:trPr>
        <w:tc>
          <w:tcPr>
            <w:tcW w:w="1008" w:type="dxa"/>
            <w:shd w:val="clear" w:color="auto" w:fill="F8FAFC"/>
            <w:tcMar>
              <w:top w:w="80" w:type="dxa"/>
              <w:left w:w="130" w:type="dxa"/>
              <w:bottom w:w="80" w:type="dxa"/>
              <w:right w:w="130" w:type="dxa"/>
            </w:tcMar>
            <w:vAlign w:val="center"/>
          </w:tcPr>
          <w:p w14:paraId="70CE1F28" w14:textId="77777777" w:rsidR="004C3ED9" w:rsidRDefault="00000000">
            <w:pPr>
              <w:spacing w:before="20" w:after="20" w:line="269" w:lineRule="auto"/>
            </w:pPr>
            <w:r>
              <w:rPr>
                <w:rFonts w:ascii="Consolas" w:hAnsi="Consolas"/>
                <w:b/>
                <w:color w:val="991B1B"/>
                <w:sz w:val="16"/>
              </w:rPr>
              <w:t>text</w:t>
            </w:r>
          </w:p>
        </w:tc>
        <w:tc>
          <w:tcPr>
            <w:tcW w:w="936" w:type="dxa"/>
            <w:shd w:val="clear" w:color="auto" w:fill="F8FAFC"/>
            <w:tcMar>
              <w:top w:w="80" w:type="dxa"/>
              <w:left w:w="130" w:type="dxa"/>
              <w:bottom w:w="80" w:type="dxa"/>
              <w:right w:w="130" w:type="dxa"/>
            </w:tcMar>
            <w:vAlign w:val="center"/>
          </w:tcPr>
          <w:p w14:paraId="2E8E40C3"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22573CCD"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07C454A6" w14:textId="77777777" w:rsidR="004C3ED9" w:rsidRDefault="00000000">
            <w:pPr>
              <w:spacing w:before="20" w:after="20" w:line="269" w:lineRule="auto"/>
            </w:pPr>
            <w:r>
              <w:rPr>
                <w:sz w:val="18"/>
              </w:rPr>
              <w:t>Sí</w:t>
            </w:r>
          </w:p>
        </w:tc>
        <w:tc>
          <w:tcPr>
            <w:tcW w:w="1518" w:type="dxa"/>
            <w:shd w:val="clear" w:color="auto" w:fill="F8FAFC"/>
            <w:tcMar>
              <w:top w:w="80" w:type="dxa"/>
              <w:left w:w="130" w:type="dxa"/>
              <w:bottom w:w="80" w:type="dxa"/>
              <w:right w:w="130" w:type="dxa"/>
            </w:tcMar>
            <w:vAlign w:val="center"/>
          </w:tcPr>
          <w:p w14:paraId="11F0256C" w14:textId="77777777" w:rsidR="004C3ED9" w:rsidRDefault="00000000">
            <w:pPr>
              <w:spacing w:before="20" w:after="20" w:line="269" w:lineRule="auto"/>
            </w:pPr>
            <w:r>
              <w:rPr>
                <w:sz w:val="18"/>
              </w:rPr>
              <w:t>—</w:t>
            </w:r>
          </w:p>
        </w:tc>
        <w:tc>
          <w:tcPr>
            <w:tcW w:w="3788" w:type="dxa"/>
            <w:shd w:val="clear" w:color="auto" w:fill="F8FAFC"/>
            <w:tcMar>
              <w:top w:w="80" w:type="dxa"/>
              <w:left w:w="130" w:type="dxa"/>
              <w:bottom w:w="80" w:type="dxa"/>
              <w:right w:w="130" w:type="dxa"/>
            </w:tcMar>
            <w:vAlign w:val="center"/>
          </w:tcPr>
          <w:p w14:paraId="44D84DCA" w14:textId="77777777" w:rsidR="004C3ED9" w:rsidRDefault="00000000">
            <w:pPr>
              <w:spacing w:before="20" w:after="20" w:line="269" w:lineRule="auto"/>
            </w:pPr>
            <w:r>
              <w:rPr>
                <w:sz w:val="18"/>
              </w:rPr>
              <w:t>Texto recuperable.</w:t>
            </w:r>
          </w:p>
        </w:tc>
      </w:tr>
      <w:tr w:rsidR="004C3ED9" w14:paraId="60540FDB" w14:textId="77777777">
        <w:trPr>
          <w:cantSplit/>
          <w:jc w:val="center"/>
        </w:trPr>
        <w:tc>
          <w:tcPr>
            <w:tcW w:w="1008" w:type="dxa"/>
            <w:shd w:val="clear" w:color="auto" w:fill="FFFFFF"/>
            <w:tcMar>
              <w:top w:w="80" w:type="dxa"/>
              <w:left w:w="130" w:type="dxa"/>
              <w:bottom w:w="80" w:type="dxa"/>
              <w:right w:w="130" w:type="dxa"/>
            </w:tcMar>
            <w:vAlign w:val="center"/>
          </w:tcPr>
          <w:p w14:paraId="148AF76A" w14:textId="77777777" w:rsidR="004C3ED9" w:rsidRDefault="00000000">
            <w:pPr>
              <w:spacing w:before="20" w:after="20" w:line="269" w:lineRule="auto"/>
            </w:pPr>
            <w:r>
              <w:rPr>
                <w:rFonts w:ascii="Consolas" w:hAnsi="Consolas"/>
                <w:b/>
                <w:color w:val="991B1B"/>
                <w:sz w:val="16"/>
              </w:rPr>
              <w:t>embedding</w:t>
            </w:r>
          </w:p>
        </w:tc>
        <w:tc>
          <w:tcPr>
            <w:tcW w:w="936" w:type="dxa"/>
            <w:shd w:val="clear" w:color="auto" w:fill="FFFFFF"/>
            <w:tcMar>
              <w:top w:w="80" w:type="dxa"/>
              <w:left w:w="130" w:type="dxa"/>
              <w:bottom w:w="80" w:type="dxa"/>
              <w:right w:w="130" w:type="dxa"/>
            </w:tcMar>
            <w:vAlign w:val="center"/>
          </w:tcPr>
          <w:p w14:paraId="32424E23" w14:textId="77777777" w:rsidR="004C3ED9" w:rsidRDefault="00000000">
            <w:pPr>
              <w:spacing w:before="20" w:after="20" w:line="269" w:lineRule="auto"/>
            </w:pPr>
            <w:r>
              <w:rPr>
                <w:sz w:val="18"/>
              </w:rPr>
              <w:t>VECTOR</w:t>
            </w:r>
          </w:p>
        </w:tc>
        <w:tc>
          <w:tcPr>
            <w:tcW w:w="1008" w:type="dxa"/>
            <w:shd w:val="clear" w:color="auto" w:fill="FFFFFF"/>
            <w:tcMar>
              <w:top w:w="80" w:type="dxa"/>
              <w:left w:w="130" w:type="dxa"/>
              <w:bottom w:w="80" w:type="dxa"/>
              <w:right w:w="130" w:type="dxa"/>
            </w:tcMar>
            <w:vAlign w:val="center"/>
          </w:tcPr>
          <w:p w14:paraId="34BC6A22" w14:textId="77777777" w:rsidR="004C3ED9" w:rsidRDefault="00000000">
            <w:pPr>
              <w:spacing w:before="20" w:after="20" w:line="269" w:lineRule="auto"/>
            </w:pPr>
            <w:r>
              <w:rPr>
                <w:sz w:val="18"/>
              </w:rPr>
              <w:t>Dependiente del modelo</w:t>
            </w:r>
          </w:p>
        </w:tc>
        <w:tc>
          <w:tcPr>
            <w:tcW w:w="1102" w:type="dxa"/>
            <w:shd w:val="clear" w:color="auto" w:fill="FFFFFF"/>
            <w:tcMar>
              <w:top w:w="80" w:type="dxa"/>
              <w:left w:w="130" w:type="dxa"/>
              <w:bottom w:w="80" w:type="dxa"/>
              <w:right w:w="130" w:type="dxa"/>
            </w:tcMar>
            <w:vAlign w:val="center"/>
          </w:tcPr>
          <w:p w14:paraId="3B4076E3" w14:textId="77777777" w:rsidR="004C3ED9" w:rsidRDefault="00000000">
            <w:pPr>
              <w:spacing w:before="20" w:after="20" w:line="269" w:lineRule="auto"/>
            </w:pPr>
            <w:r>
              <w:rPr>
                <w:sz w:val="18"/>
              </w:rPr>
              <w:t>Sí</w:t>
            </w:r>
          </w:p>
        </w:tc>
        <w:tc>
          <w:tcPr>
            <w:tcW w:w="1518" w:type="dxa"/>
            <w:shd w:val="clear" w:color="auto" w:fill="FFFFFF"/>
            <w:tcMar>
              <w:top w:w="80" w:type="dxa"/>
              <w:left w:w="130" w:type="dxa"/>
              <w:bottom w:w="80" w:type="dxa"/>
              <w:right w:w="130" w:type="dxa"/>
            </w:tcMar>
            <w:vAlign w:val="center"/>
          </w:tcPr>
          <w:p w14:paraId="331DC8D1" w14:textId="77777777" w:rsidR="004C3ED9" w:rsidRDefault="00000000">
            <w:pPr>
              <w:spacing w:before="20" w:after="20" w:line="269" w:lineRule="auto"/>
            </w:pPr>
            <w:r>
              <w:rPr>
                <w:sz w:val="18"/>
              </w:rPr>
              <w:t>Dimensión definida por la versión configurada</w:t>
            </w:r>
          </w:p>
        </w:tc>
        <w:tc>
          <w:tcPr>
            <w:tcW w:w="3788" w:type="dxa"/>
            <w:shd w:val="clear" w:color="auto" w:fill="FFFFFF"/>
            <w:tcMar>
              <w:top w:w="80" w:type="dxa"/>
              <w:left w:w="130" w:type="dxa"/>
              <w:bottom w:w="80" w:type="dxa"/>
              <w:right w:w="130" w:type="dxa"/>
            </w:tcMar>
            <w:vAlign w:val="center"/>
          </w:tcPr>
          <w:p>
            <w:r>
              <w:t>Vector semántico generado con el modelo de embeddings configurado; la dimensión debe corresponder a la colección vigente.</w:t>
            </w:r>
          </w:p>
        </w:tc>
      </w:tr>
      <w:tr w:rsidR="004C3ED9" w14:paraId="5FADFA27" w14:textId="77777777">
        <w:trPr>
          <w:cantSplit/>
          <w:jc w:val="center"/>
        </w:trPr>
        <w:tc>
          <w:tcPr>
            <w:tcW w:w="1008" w:type="dxa"/>
            <w:shd w:val="clear" w:color="auto" w:fill="F8FAFC"/>
            <w:tcMar>
              <w:top w:w="80" w:type="dxa"/>
              <w:left w:w="130" w:type="dxa"/>
              <w:bottom w:w="80" w:type="dxa"/>
              <w:right w:w="130" w:type="dxa"/>
            </w:tcMar>
            <w:vAlign w:val="center"/>
          </w:tcPr>
          <w:p w14:paraId="13F12AFD" w14:textId="77777777" w:rsidR="004C3ED9" w:rsidRDefault="00000000">
            <w:pPr>
              <w:spacing w:before="20" w:after="20" w:line="269" w:lineRule="auto"/>
            </w:pPr>
            <w:r>
              <w:rPr>
                <w:rFonts w:ascii="Consolas" w:hAnsi="Consolas"/>
                <w:b/>
                <w:color w:val="991B1B"/>
                <w:sz w:val="16"/>
              </w:rPr>
              <w:t>source</w:t>
            </w:r>
          </w:p>
        </w:tc>
        <w:tc>
          <w:tcPr>
            <w:tcW w:w="936" w:type="dxa"/>
            <w:shd w:val="clear" w:color="auto" w:fill="F8FAFC"/>
            <w:tcMar>
              <w:top w:w="80" w:type="dxa"/>
              <w:left w:w="130" w:type="dxa"/>
              <w:bottom w:w="80" w:type="dxa"/>
              <w:right w:w="130" w:type="dxa"/>
            </w:tcMar>
            <w:vAlign w:val="center"/>
          </w:tcPr>
          <w:p w14:paraId="260AEB00"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0BE63698"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19C925A9" w14:textId="77777777" w:rsidR="004C3ED9" w:rsidRDefault="00000000">
            <w:pPr>
              <w:spacing w:before="20" w:after="20" w:line="269" w:lineRule="auto"/>
            </w:pPr>
            <w:r>
              <w:rPr>
                <w:sz w:val="18"/>
              </w:rPr>
              <w:t>Sí para trazabilidad</w:t>
            </w:r>
          </w:p>
        </w:tc>
        <w:tc>
          <w:tcPr>
            <w:tcW w:w="1518" w:type="dxa"/>
            <w:shd w:val="clear" w:color="auto" w:fill="F8FAFC"/>
            <w:tcMar>
              <w:top w:w="80" w:type="dxa"/>
              <w:left w:w="130" w:type="dxa"/>
              <w:bottom w:w="80" w:type="dxa"/>
              <w:right w:w="130" w:type="dxa"/>
            </w:tcMar>
            <w:vAlign w:val="center"/>
          </w:tcPr>
          <w:p w14:paraId="54B67FF6"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7857E9B7" w14:textId="77777777" w:rsidR="004C3ED9" w:rsidRDefault="00000000">
            <w:pPr>
              <w:spacing w:before="20" w:after="20" w:line="269" w:lineRule="auto"/>
            </w:pPr>
            <w:r>
              <w:rPr>
                <w:sz w:val="18"/>
              </w:rPr>
              <w:t>Documento de procedencia.</w:t>
            </w:r>
          </w:p>
        </w:tc>
      </w:tr>
      <w:tr w:rsidR="004C3ED9" w14:paraId="33074810" w14:textId="77777777">
        <w:trPr>
          <w:cantSplit/>
          <w:jc w:val="center"/>
        </w:trPr>
        <w:tc>
          <w:tcPr>
            <w:tcW w:w="1008" w:type="dxa"/>
            <w:shd w:val="clear" w:color="auto" w:fill="FFFFFF"/>
            <w:tcMar>
              <w:top w:w="80" w:type="dxa"/>
              <w:left w:w="130" w:type="dxa"/>
              <w:bottom w:w="80" w:type="dxa"/>
              <w:right w:w="130" w:type="dxa"/>
            </w:tcMar>
            <w:vAlign w:val="center"/>
          </w:tcPr>
          <w:p w14:paraId="3062A0EE" w14:textId="77777777" w:rsidR="004C3ED9" w:rsidRDefault="00000000">
            <w:pPr>
              <w:spacing w:before="20" w:after="20" w:line="269" w:lineRule="auto"/>
            </w:pPr>
            <w:r>
              <w:rPr>
                <w:rFonts w:ascii="Consolas" w:hAnsi="Consolas"/>
                <w:b/>
                <w:color w:val="991B1B"/>
                <w:sz w:val="16"/>
              </w:rPr>
              <w:t>page</w:t>
            </w:r>
          </w:p>
        </w:tc>
        <w:tc>
          <w:tcPr>
            <w:tcW w:w="936" w:type="dxa"/>
            <w:shd w:val="clear" w:color="auto" w:fill="FFFFFF"/>
            <w:tcMar>
              <w:top w:w="80" w:type="dxa"/>
              <w:left w:w="130" w:type="dxa"/>
              <w:bottom w:w="80" w:type="dxa"/>
              <w:right w:w="130" w:type="dxa"/>
            </w:tcMar>
            <w:vAlign w:val="center"/>
          </w:tcPr>
          <w:p w14:paraId="52C4A07A" w14:textId="77777777" w:rsidR="004C3ED9" w:rsidRDefault="00000000">
            <w:pPr>
              <w:spacing w:before="20" w:after="20" w:line="269" w:lineRule="auto"/>
            </w:pPr>
            <w:r>
              <w:rPr>
                <w:sz w:val="18"/>
              </w:rPr>
              <w:t>INTEGER</w:t>
            </w:r>
          </w:p>
        </w:tc>
        <w:tc>
          <w:tcPr>
            <w:tcW w:w="1008" w:type="dxa"/>
            <w:shd w:val="clear" w:color="auto" w:fill="FFFFFF"/>
            <w:tcMar>
              <w:top w:w="80" w:type="dxa"/>
              <w:left w:w="130" w:type="dxa"/>
              <w:bottom w:w="80" w:type="dxa"/>
              <w:right w:w="130" w:type="dxa"/>
            </w:tcMar>
            <w:vAlign w:val="center"/>
          </w:tcPr>
          <w:p w14:paraId="5C4D563D" w14:textId="77777777" w:rsidR="004C3ED9" w:rsidRDefault="00000000">
            <w:pPr>
              <w:spacing w:before="20" w:after="20" w:line="269" w:lineRule="auto"/>
            </w:pPr>
            <w:r>
              <w:rPr>
                <w:sz w:val="18"/>
              </w:rPr>
              <w:t>—</w:t>
            </w:r>
          </w:p>
        </w:tc>
        <w:tc>
          <w:tcPr>
            <w:tcW w:w="1102" w:type="dxa"/>
            <w:shd w:val="clear" w:color="auto" w:fill="FFFFFF"/>
            <w:tcMar>
              <w:top w:w="80" w:type="dxa"/>
              <w:left w:w="130" w:type="dxa"/>
              <w:bottom w:w="80" w:type="dxa"/>
              <w:right w:w="130" w:type="dxa"/>
            </w:tcMar>
            <w:vAlign w:val="center"/>
          </w:tcPr>
          <w:p w14:paraId="1DF24DE9" w14:textId="77777777" w:rsidR="004C3ED9" w:rsidRDefault="00000000">
            <w:pPr>
              <w:spacing w:before="20" w:after="20" w:line="269" w:lineRule="auto"/>
            </w:pPr>
            <w:r>
              <w:rPr>
                <w:sz w:val="18"/>
              </w:rPr>
              <w:t>Condicional</w:t>
            </w:r>
          </w:p>
        </w:tc>
        <w:tc>
          <w:tcPr>
            <w:tcW w:w="1518" w:type="dxa"/>
            <w:shd w:val="clear" w:color="auto" w:fill="FFFFFF"/>
            <w:tcMar>
              <w:top w:w="80" w:type="dxa"/>
              <w:left w:w="130" w:type="dxa"/>
              <w:bottom w:w="80" w:type="dxa"/>
              <w:right w:w="130" w:type="dxa"/>
            </w:tcMar>
            <w:vAlign w:val="center"/>
          </w:tcPr>
          <w:p w14:paraId="73A39EC3" w14:textId="77777777" w:rsidR="004C3ED9" w:rsidRDefault="00000000">
            <w:pPr>
              <w:spacing w:before="20" w:after="20" w:line="269" w:lineRule="auto"/>
            </w:pPr>
            <w:r>
              <w:rPr>
                <w:sz w:val="18"/>
              </w:rPr>
              <w:t>Metadato</w:t>
            </w:r>
          </w:p>
        </w:tc>
        <w:tc>
          <w:tcPr>
            <w:tcW w:w="3788" w:type="dxa"/>
            <w:shd w:val="clear" w:color="auto" w:fill="FFFFFF"/>
            <w:tcMar>
              <w:top w:w="80" w:type="dxa"/>
              <w:left w:w="130" w:type="dxa"/>
              <w:bottom w:w="80" w:type="dxa"/>
              <w:right w:w="130" w:type="dxa"/>
            </w:tcMar>
            <w:vAlign w:val="center"/>
          </w:tcPr>
          <w:p w14:paraId="670E84BE" w14:textId="77777777" w:rsidR="004C3ED9" w:rsidRDefault="00000000">
            <w:pPr>
              <w:spacing w:before="20" w:after="20" w:line="269" w:lineRule="auto"/>
            </w:pPr>
            <w:r>
              <w:rPr>
                <w:sz w:val="18"/>
              </w:rPr>
              <w:t>Página de origen cuando está disponible.</w:t>
            </w:r>
          </w:p>
        </w:tc>
      </w:tr>
      <w:tr w:rsidR="004C3ED9" w14:paraId="3B286932" w14:textId="77777777">
        <w:trPr>
          <w:cantSplit/>
          <w:jc w:val="center"/>
        </w:trPr>
        <w:tc>
          <w:tcPr>
            <w:tcW w:w="1008" w:type="dxa"/>
            <w:shd w:val="clear" w:color="auto" w:fill="F8FAFC"/>
            <w:tcMar>
              <w:top w:w="80" w:type="dxa"/>
              <w:left w:w="130" w:type="dxa"/>
              <w:bottom w:w="80" w:type="dxa"/>
              <w:right w:w="130" w:type="dxa"/>
            </w:tcMar>
            <w:vAlign w:val="center"/>
          </w:tcPr>
          <w:p w14:paraId="39645BE3" w14:textId="77777777" w:rsidR="004C3ED9" w:rsidRDefault="00000000">
            <w:pPr>
              <w:spacing w:before="20" w:after="20" w:line="269" w:lineRule="auto"/>
            </w:pPr>
            <w:r>
              <w:rPr>
                <w:rFonts w:ascii="Consolas" w:hAnsi="Consolas"/>
                <w:b/>
                <w:color w:val="991B1B"/>
                <w:sz w:val="16"/>
              </w:rPr>
              <w:t>doc_type</w:t>
            </w:r>
          </w:p>
        </w:tc>
        <w:tc>
          <w:tcPr>
            <w:tcW w:w="936" w:type="dxa"/>
            <w:shd w:val="clear" w:color="auto" w:fill="F8FAFC"/>
            <w:tcMar>
              <w:top w:w="80" w:type="dxa"/>
              <w:left w:w="130" w:type="dxa"/>
              <w:bottom w:w="80" w:type="dxa"/>
              <w:right w:w="130" w:type="dxa"/>
            </w:tcMar>
            <w:vAlign w:val="center"/>
          </w:tcPr>
          <w:p w14:paraId="5A25F7A5"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7D9A4928"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22F58A08" w14:textId="77777777" w:rsidR="004C3ED9" w:rsidRDefault="00000000">
            <w:pPr>
              <w:spacing w:before="20" w:after="20" w:line="269" w:lineRule="auto"/>
            </w:pPr>
            <w:r>
              <w:rPr>
                <w:sz w:val="18"/>
              </w:rPr>
              <w:t>Condicional</w:t>
            </w:r>
          </w:p>
        </w:tc>
        <w:tc>
          <w:tcPr>
            <w:tcW w:w="1518" w:type="dxa"/>
            <w:shd w:val="clear" w:color="auto" w:fill="F8FAFC"/>
            <w:tcMar>
              <w:top w:w="80" w:type="dxa"/>
              <w:left w:w="130" w:type="dxa"/>
              <w:bottom w:w="80" w:type="dxa"/>
              <w:right w:w="130" w:type="dxa"/>
            </w:tcMar>
            <w:vAlign w:val="center"/>
          </w:tcPr>
          <w:p w14:paraId="40BD0A2E"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2F3C662C" w14:textId="77777777" w:rsidR="004C3ED9" w:rsidRDefault="00000000">
            <w:pPr>
              <w:spacing w:before="20" w:after="20" w:line="269" w:lineRule="auto"/>
            </w:pPr>
            <w:r>
              <w:rPr>
                <w:sz w:val="18"/>
              </w:rPr>
              <w:t>Tipo de documento.</w:t>
            </w:r>
          </w:p>
        </w:tc>
      </w:tr>
      <w:tr w:rsidR="004C3ED9" w14:paraId="49FD31D4" w14:textId="77777777">
        <w:trPr>
          <w:cantSplit/>
          <w:jc w:val="center"/>
        </w:trPr>
        <w:tc>
          <w:tcPr>
            <w:tcW w:w="1008" w:type="dxa"/>
            <w:shd w:val="clear" w:color="auto" w:fill="FFFFFF"/>
            <w:tcMar>
              <w:top w:w="80" w:type="dxa"/>
              <w:left w:w="130" w:type="dxa"/>
              <w:bottom w:w="80" w:type="dxa"/>
              <w:right w:w="130" w:type="dxa"/>
            </w:tcMar>
            <w:vAlign w:val="center"/>
          </w:tcPr>
          <w:p w14:paraId="18587A62" w14:textId="77777777" w:rsidR="004C3ED9" w:rsidRDefault="00000000">
            <w:pPr>
              <w:spacing w:before="20" w:after="20" w:line="269" w:lineRule="auto"/>
            </w:pPr>
            <w:r>
              <w:rPr>
                <w:rFonts w:ascii="Consolas" w:hAnsi="Consolas"/>
                <w:b/>
                <w:color w:val="991B1B"/>
                <w:sz w:val="16"/>
              </w:rPr>
              <w:t>audience</w:t>
            </w:r>
          </w:p>
        </w:tc>
        <w:tc>
          <w:tcPr>
            <w:tcW w:w="936" w:type="dxa"/>
            <w:shd w:val="clear" w:color="auto" w:fill="FFFFFF"/>
            <w:tcMar>
              <w:top w:w="80" w:type="dxa"/>
              <w:left w:w="130" w:type="dxa"/>
              <w:bottom w:w="80" w:type="dxa"/>
              <w:right w:w="130" w:type="dxa"/>
            </w:tcMar>
            <w:vAlign w:val="center"/>
          </w:tcPr>
          <w:p w14:paraId="155BC591"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7CB6F57B"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11F47D87" w14:textId="77777777" w:rsidR="004C3ED9" w:rsidRDefault="00000000">
            <w:pPr>
              <w:spacing w:before="20" w:after="20" w:line="269" w:lineRule="auto"/>
            </w:pPr>
            <w:r>
              <w:rPr>
                <w:sz w:val="18"/>
              </w:rPr>
              <w:t>Condicional</w:t>
            </w:r>
          </w:p>
        </w:tc>
        <w:tc>
          <w:tcPr>
            <w:tcW w:w="1518" w:type="dxa"/>
            <w:shd w:val="clear" w:color="auto" w:fill="FFFFFF"/>
            <w:tcMar>
              <w:top w:w="80" w:type="dxa"/>
              <w:left w:w="130" w:type="dxa"/>
              <w:bottom w:w="80" w:type="dxa"/>
              <w:right w:w="130" w:type="dxa"/>
            </w:tcMar>
            <w:vAlign w:val="center"/>
          </w:tcPr>
          <w:p w14:paraId="6B8051AC" w14:textId="77777777" w:rsidR="004C3ED9" w:rsidRDefault="00000000">
            <w:pPr>
              <w:spacing w:before="20" w:after="20" w:line="269" w:lineRule="auto"/>
            </w:pPr>
            <w:r>
              <w:rPr>
                <w:sz w:val="18"/>
              </w:rPr>
              <w:t>Metadato</w:t>
            </w:r>
          </w:p>
        </w:tc>
        <w:tc>
          <w:tcPr>
            <w:tcW w:w="3788" w:type="dxa"/>
            <w:shd w:val="clear" w:color="auto" w:fill="FFFFFF"/>
            <w:tcMar>
              <w:top w:w="80" w:type="dxa"/>
              <w:left w:w="130" w:type="dxa"/>
              <w:bottom w:w="80" w:type="dxa"/>
              <w:right w:w="130" w:type="dxa"/>
            </w:tcMar>
            <w:vAlign w:val="center"/>
          </w:tcPr>
          <w:p w14:paraId="34CA2514" w14:textId="77777777" w:rsidR="004C3ED9" w:rsidRDefault="00000000">
            <w:pPr>
              <w:spacing w:before="20" w:after="20" w:line="269" w:lineRule="auto"/>
            </w:pPr>
            <w:r>
              <w:rPr>
                <w:sz w:val="18"/>
              </w:rPr>
              <w:t>Audiencia, como estudiante, profesor, administrativo o general.</w:t>
            </w:r>
          </w:p>
        </w:tc>
      </w:tr>
      <w:tr w:rsidR="004C3ED9" w14:paraId="763EBB9B" w14:textId="77777777">
        <w:trPr>
          <w:cantSplit/>
          <w:jc w:val="center"/>
        </w:trPr>
        <w:tc>
          <w:tcPr>
            <w:tcW w:w="1008" w:type="dxa"/>
            <w:shd w:val="clear" w:color="auto" w:fill="F8FAFC"/>
            <w:tcMar>
              <w:top w:w="80" w:type="dxa"/>
              <w:left w:w="130" w:type="dxa"/>
              <w:bottom w:w="80" w:type="dxa"/>
              <w:right w:w="130" w:type="dxa"/>
            </w:tcMar>
            <w:vAlign w:val="center"/>
          </w:tcPr>
          <w:p w14:paraId="116D6963" w14:textId="77777777" w:rsidR="004C3ED9" w:rsidRDefault="00000000">
            <w:pPr>
              <w:spacing w:before="20" w:after="20" w:line="269" w:lineRule="auto"/>
            </w:pPr>
            <w:r>
              <w:rPr>
                <w:rFonts w:ascii="Consolas" w:hAnsi="Consolas"/>
                <w:b/>
                <w:color w:val="991B1B"/>
                <w:sz w:val="16"/>
              </w:rPr>
              <w:t>category</w:t>
            </w:r>
          </w:p>
        </w:tc>
        <w:tc>
          <w:tcPr>
            <w:tcW w:w="936" w:type="dxa"/>
            <w:shd w:val="clear" w:color="auto" w:fill="F8FAFC"/>
            <w:tcMar>
              <w:top w:w="80" w:type="dxa"/>
              <w:left w:w="130" w:type="dxa"/>
              <w:bottom w:w="80" w:type="dxa"/>
              <w:right w:w="130" w:type="dxa"/>
            </w:tcMar>
            <w:vAlign w:val="center"/>
          </w:tcPr>
          <w:p w14:paraId="2D70A680"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55B0446E"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663E182F" w14:textId="77777777" w:rsidR="004C3ED9" w:rsidRDefault="00000000">
            <w:pPr>
              <w:spacing w:before="20" w:after="20" w:line="269" w:lineRule="auto"/>
            </w:pPr>
            <w:r>
              <w:rPr>
                <w:sz w:val="18"/>
              </w:rPr>
              <w:t>Condicional</w:t>
            </w:r>
          </w:p>
        </w:tc>
        <w:tc>
          <w:tcPr>
            <w:tcW w:w="1518" w:type="dxa"/>
            <w:shd w:val="clear" w:color="auto" w:fill="F8FAFC"/>
            <w:tcMar>
              <w:top w:w="80" w:type="dxa"/>
              <w:left w:w="130" w:type="dxa"/>
              <w:bottom w:w="80" w:type="dxa"/>
              <w:right w:w="130" w:type="dxa"/>
            </w:tcMar>
            <w:vAlign w:val="center"/>
          </w:tcPr>
          <w:p w14:paraId="7732B650"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6F8902D6" w14:textId="77777777" w:rsidR="004C3ED9" w:rsidRDefault="00000000">
            <w:pPr>
              <w:spacing w:before="20" w:after="20" w:line="269" w:lineRule="auto"/>
            </w:pPr>
            <w:r>
              <w:rPr>
                <w:sz w:val="18"/>
              </w:rPr>
              <w:t>Categoría asignada.</w:t>
            </w:r>
          </w:p>
        </w:tc>
      </w:tr>
    </w:tbl>
    <w:p w14:paraId="5FB030DA" w14:textId="77777777" w:rsidR="004C3ED9" w:rsidRDefault="004C3ED9">
      <w:pPr>
        <w:spacing w:after="120"/>
      </w:pPr>
    </w:p>
    <w:p w14:paraId="054F0BAB" w14:textId="77777777" w:rsidR="004C3ED9" w:rsidRDefault="00000000">
      <w:pPr>
        <w:pStyle w:val="Ttulo4"/>
      </w:pPr>
      <w:r>
        <w:t>Entidad lógica GoldenCase por asistente</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31"/>
        <w:gridCol w:w="720"/>
        <w:gridCol w:w="1180"/>
        <w:gridCol w:w="1102"/>
        <w:gridCol w:w="2301"/>
        <w:gridCol w:w="3027"/>
      </w:tblGrid>
      <w:tr w:rsidR="004C3ED9" w14:paraId="29060CED" w14:textId="77777777">
        <w:trPr>
          <w:cantSplit/>
          <w:tblHeader/>
          <w:jc w:val="center"/>
        </w:trPr>
        <w:tc>
          <w:tcPr>
            <w:tcW w:w="1031" w:type="dxa"/>
            <w:shd w:val="clear" w:color="auto" w:fill="0A2540"/>
            <w:tcMar>
              <w:top w:w="120" w:type="dxa"/>
              <w:left w:w="130" w:type="dxa"/>
              <w:bottom w:w="120" w:type="dxa"/>
              <w:right w:w="130" w:type="dxa"/>
            </w:tcMar>
            <w:vAlign w:val="center"/>
          </w:tcPr>
          <w:p w14:paraId="447F44E3" w14:textId="77777777" w:rsidR="004C3ED9" w:rsidRDefault="00000000">
            <w:pPr>
              <w:spacing w:before="20" w:after="20" w:line="252" w:lineRule="auto"/>
            </w:pPr>
            <w:r>
              <w:rPr>
                <w:b/>
                <w:color w:val="FFFFFF"/>
                <w:sz w:val="19"/>
              </w:rPr>
              <w:t>Nombre</w:t>
            </w:r>
          </w:p>
        </w:tc>
        <w:tc>
          <w:tcPr>
            <w:tcW w:w="720" w:type="dxa"/>
            <w:shd w:val="clear" w:color="auto" w:fill="0A2540"/>
            <w:tcMar>
              <w:top w:w="120" w:type="dxa"/>
              <w:left w:w="130" w:type="dxa"/>
              <w:bottom w:w="120" w:type="dxa"/>
              <w:right w:w="130" w:type="dxa"/>
            </w:tcMar>
            <w:vAlign w:val="center"/>
          </w:tcPr>
          <w:p w14:paraId="618280EB" w14:textId="77777777" w:rsidR="004C3ED9" w:rsidRDefault="00000000">
            <w:pPr>
              <w:spacing w:before="20" w:after="20" w:line="252" w:lineRule="auto"/>
            </w:pPr>
            <w:r>
              <w:rPr>
                <w:b/>
                <w:color w:val="FFFFFF"/>
                <w:sz w:val="19"/>
              </w:rPr>
              <w:t>Tipo</w:t>
            </w:r>
          </w:p>
        </w:tc>
        <w:tc>
          <w:tcPr>
            <w:tcW w:w="1180" w:type="dxa"/>
            <w:shd w:val="clear" w:color="auto" w:fill="0A2540"/>
            <w:tcMar>
              <w:top w:w="120" w:type="dxa"/>
              <w:left w:w="130" w:type="dxa"/>
              <w:bottom w:w="120" w:type="dxa"/>
              <w:right w:w="130" w:type="dxa"/>
            </w:tcMar>
            <w:vAlign w:val="center"/>
          </w:tcPr>
          <w:p w14:paraId="6698AA02"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09BF0B7C" w14:textId="77777777" w:rsidR="004C3ED9" w:rsidRDefault="00000000">
            <w:pPr>
              <w:spacing w:before="20" w:after="20" w:line="252" w:lineRule="auto"/>
            </w:pPr>
            <w:r>
              <w:rPr>
                <w:b/>
                <w:color w:val="FFFFFF"/>
                <w:sz w:val="19"/>
              </w:rPr>
              <w:t>Requerido</w:t>
            </w:r>
          </w:p>
        </w:tc>
        <w:tc>
          <w:tcPr>
            <w:tcW w:w="2301" w:type="dxa"/>
            <w:shd w:val="clear" w:color="auto" w:fill="0A2540"/>
            <w:tcMar>
              <w:top w:w="120" w:type="dxa"/>
              <w:left w:w="130" w:type="dxa"/>
              <w:bottom w:w="120" w:type="dxa"/>
              <w:right w:w="130" w:type="dxa"/>
            </w:tcMar>
            <w:vAlign w:val="center"/>
          </w:tcPr>
          <w:p w14:paraId="01285816" w14:textId="77777777" w:rsidR="004C3ED9" w:rsidRDefault="00000000">
            <w:pPr>
              <w:spacing w:before="20" w:after="20" w:line="252" w:lineRule="auto"/>
            </w:pPr>
            <w:r>
              <w:rPr>
                <w:b/>
                <w:color w:val="FFFFFF"/>
                <w:sz w:val="19"/>
              </w:rPr>
              <w:t>Llaves / restricción</w:t>
            </w:r>
          </w:p>
        </w:tc>
        <w:tc>
          <w:tcPr>
            <w:tcW w:w="3027" w:type="dxa"/>
            <w:shd w:val="clear" w:color="auto" w:fill="0A2540"/>
            <w:tcMar>
              <w:top w:w="120" w:type="dxa"/>
              <w:left w:w="130" w:type="dxa"/>
              <w:bottom w:w="120" w:type="dxa"/>
              <w:right w:w="130" w:type="dxa"/>
            </w:tcMar>
            <w:vAlign w:val="center"/>
          </w:tcPr>
          <w:p w14:paraId="03C7F4C6" w14:textId="77777777" w:rsidR="004C3ED9" w:rsidRDefault="00000000">
            <w:pPr>
              <w:spacing w:before="20" w:after="20" w:line="252" w:lineRule="auto"/>
            </w:pPr>
            <w:r>
              <w:rPr>
                <w:b/>
                <w:color w:val="FFFFFF"/>
                <w:sz w:val="19"/>
              </w:rPr>
              <w:t>Descripción</w:t>
            </w:r>
          </w:p>
        </w:tc>
      </w:tr>
      <w:tr w:rsidR="004C3ED9" w14:paraId="4F9EA9A4" w14:textId="77777777">
        <w:trPr>
          <w:cantSplit/>
          <w:jc w:val="center"/>
        </w:trPr>
        <w:tc>
          <w:tcPr>
            <w:tcW w:w="1031" w:type="dxa"/>
            <w:shd w:val="clear" w:color="auto" w:fill="FFFFFF"/>
            <w:tcMar>
              <w:top w:w="80" w:type="dxa"/>
              <w:left w:w="130" w:type="dxa"/>
              <w:bottom w:w="80" w:type="dxa"/>
              <w:right w:w="130" w:type="dxa"/>
            </w:tcMar>
            <w:vAlign w:val="center"/>
          </w:tcPr>
          <w:p w14:paraId="682A9986" w14:textId="77777777" w:rsidR="004C3ED9" w:rsidRDefault="00000000">
            <w:pPr>
              <w:spacing w:before="20" w:after="20" w:line="269" w:lineRule="auto"/>
            </w:pPr>
            <w:r>
              <w:rPr>
                <w:rFonts w:ascii="Consolas" w:hAnsi="Consolas"/>
                <w:b/>
                <w:color w:val="991B1B"/>
                <w:sz w:val="16"/>
              </w:rPr>
              <w:t>record_id</w:t>
            </w:r>
          </w:p>
        </w:tc>
        <w:tc>
          <w:tcPr>
            <w:tcW w:w="720" w:type="dxa"/>
            <w:shd w:val="clear" w:color="auto" w:fill="FFFFFF"/>
            <w:tcMar>
              <w:top w:w="80" w:type="dxa"/>
              <w:left w:w="130" w:type="dxa"/>
              <w:bottom w:w="80" w:type="dxa"/>
              <w:right w:w="130" w:type="dxa"/>
            </w:tcMar>
            <w:vAlign w:val="center"/>
          </w:tcPr>
          <w:p w14:paraId="455097C9" w14:textId="77777777" w:rsidR="004C3ED9" w:rsidRDefault="00000000">
            <w:pPr>
              <w:spacing w:before="20" w:after="20" w:line="269" w:lineRule="auto"/>
            </w:pPr>
            <w:r>
              <w:rPr>
                <w:sz w:val="18"/>
              </w:rPr>
              <w:t>Texto hexadecimal</w:t>
            </w:r>
          </w:p>
        </w:tc>
        <w:tc>
          <w:tcPr>
            <w:tcW w:w="1180" w:type="dxa"/>
            <w:shd w:val="clear" w:color="auto" w:fill="FFFFFF"/>
            <w:tcMar>
              <w:top w:w="80" w:type="dxa"/>
              <w:left w:w="130" w:type="dxa"/>
              <w:bottom w:w="80" w:type="dxa"/>
              <w:right w:w="130" w:type="dxa"/>
            </w:tcMar>
            <w:vAlign w:val="center"/>
          </w:tcPr>
          <w:p w14:paraId="3FDBE3F8" w14:textId="77777777" w:rsidR="004C3ED9" w:rsidRDefault="00000000">
            <w:pPr>
              <w:spacing w:before="20" w:after="20" w:line="269" w:lineRule="auto"/>
            </w:pPr>
            <w:r>
              <w:rPr>
                <w:sz w:val="18"/>
              </w:rPr>
              <w:t>64 caracteres</w:t>
            </w:r>
          </w:p>
        </w:tc>
        <w:tc>
          <w:tcPr>
            <w:tcW w:w="1102" w:type="dxa"/>
            <w:shd w:val="clear" w:color="auto" w:fill="FFFFFF"/>
            <w:tcMar>
              <w:top w:w="80" w:type="dxa"/>
              <w:left w:w="130" w:type="dxa"/>
              <w:bottom w:w="80" w:type="dxa"/>
              <w:right w:w="130" w:type="dxa"/>
            </w:tcMar>
            <w:vAlign w:val="center"/>
          </w:tcPr>
          <w:p w14:paraId="71C574C9"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3F1E3F1A" w14:textId="77777777" w:rsidR="004C3ED9" w:rsidRDefault="00000000">
            <w:pPr>
              <w:spacing w:before="20" w:after="20" w:line="269" w:lineRule="auto"/>
            </w:pPr>
            <w:r>
              <w:rPr>
                <w:sz w:val="18"/>
              </w:rPr>
              <w:t>SHA-256 de rol y consulta normalizada</w:t>
            </w:r>
          </w:p>
        </w:tc>
        <w:tc>
          <w:tcPr>
            <w:tcW w:w="3027" w:type="dxa"/>
            <w:shd w:val="clear" w:color="auto" w:fill="FFFFFF"/>
            <w:tcMar>
              <w:top w:w="80" w:type="dxa"/>
              <w:left w:w="130" w:type="dxa"/>
              <w:bottom w:w="80" w:type="dxa"/>
              <w:right w:w="130" w:type="dxa"/>
            </w:tcMar>
            <w:vAlign w:val="center"/>
          </w:tcPr>
          <w:p w14:paraId="06679A7F" w14:textId="77777777" w:rsidR="004C3ED9" w:rsidRDefault="00000000">
            <w:pPr>
              <w:spacing w:before="20" w:after="20" w:line="269" w:lineRule="auto"/>
            </w:pPr>
            <w:r>
              <w:rPr>
                <w:sz w:val="18"/>
              </w:rPr>
              <w:t>Identificador idempotente.</w:t>
            </w:r>
          </w:p>
        </w:tc>
      </w:tr>
      <w:tr w:rsidR="004C3ED9" w14:paraId="42C9115C" w14:textId="77777777">
        <w:trPr>
          <w:cantSplit/>
          <w:jc w:val="center"/>
        </w:trPr>
        <w:tc>
          <w:tcPr>
            <w:tcW w:w="1031" w:type="dxa"/>
            <w:shd w:val="clear" w:color="auto" w:fill="F8FAFC"/>
            <w:tcMar>
              <w:top w:w="80" w:type="dxa"/>
              <w:left w:w="130" w:type="dxa"/>
              <w:bottom w:w="80" w:type="dxa"/>
              <w:right w:w="130" w:type="dxa"/>
            </w:tcMar>
            <w:vAlign w:val="center"/>
          </w:tcPr>
          <w:p w14:paraId="14DED890" w14:textId="77777777" w:rsidR="004C3ED9" w:rsidRDefault="00000000">
            <w:pPr>
              <w:spacing w:before="20" w:after="20" w:line="269" w:lineRule="auto"/>
            </w:pPr>
            <w:r>
              <w:rPr>
                <w:rFonts w:ascii="Consolas" w:hAnsi="Consolas"/>
                <w:b/>
                <w:color w:val="991B1B"/>
                <w:sz w:val="16"/>
              </w:rPr>
              <w:t>role</w:t>
            </w:r>
          </w:p>
        </w:tc>
        <w:tc>
          <w:tcPr>
            <w:tcW w:w="720" w:type="dxa"/>
            <w:shd w:val="clear" w:color="auto" w:fill="F8FAFC"/>
            <w:tcMar>
              <w:top w:w="80" w:type="dxa"/>
              <w:left w:w="130" w:type="dxa"/>
              <w:bottom w:w="80" w:type="dxa"/>
              <w:right w:w="130" w:type="dxa"/>
            </w:tcMar>
            <w:vAlign w:val="center"/>
          </w:tcPr>
          <w:p w14:paraId="4426D9F0" w14:textId="77777777" w:rsidR="004C3ED9" w:rsidRDefault="00000000">
            <w:pPr>
              <w:spacing w:before="20" w:after="20" w:line="269" w:lineRule="auto"/>
            </w:pPr>
            <w:r>
              <w:rPr>
                <w:sz w:val="18"/>
              </w:rPr>
              <w:t>TEXT</w:t>
            </w:r>
          </w:p>
        </w:tc>
        <w:tc>
          <w:tcPr>
            <w:tcW w:w="1180" w:type="dxa"/>
            <w:shd w:val="clear" w:color="auto" w:fill="F8FAFC"/>
            <w:tcMar>
              <w:top w:w="80" w:type="dxa"/>
              <w:left w:w="130" w:type="dxa"/>
              <w:bottom w:w="80" w:type="dxa"/>
              <w:right w:w="130" w:type="dxa"/>
            </w:tcMar>
            <w:vAlign w:val="center"/>
          </w:tcPr>
          <w:p w14:paraId="2183ACEC"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538DA051" w14:textId="77777777" w:rsidR="004C3ED9" w:rsidRDefault="00000000">
            <w:pPr>
              <w:spacing w:before="20" w:after="20" w:line="269" w:lineRule="auto"/>
            </w:pPr>
            <w:r>
              <w:rPr>
                <w:sz w:val="18"/>
              </w:rPr>
              <w:t>Sí</w:t>
            </w:r>
          </w:p>
        </w:tc>
        <w:tc>
          <w:tcPr>
            <w:tcW w:w="2301" w:type="dxa"/>
            <w:shd w:val="clear" w:color="auto" w:fill="F8FAFC"/>
            <w:tcMar>
              <w:top w:w="80" w:type="dxa"/>
              <w:left w:w="130" w:type="dxa"/>
              <w:bottom w:w="80" w:type="dxa"/>
              <w:right w:w="130" w:type="dxa"/>
            </w:tcMar>
            <w:vAlign w:val="center"/>
          </w:tcPr>
          <w:p w14:paraId="7B4C214F" w14:textId="77777777" w:rsidR="004C3ED9" w:rsidRDefault="00000000">
            <w:pPr>
              <w:spacing w:before="20" w:after="20" w:line="269" w:lineRule="auto"/>
            </w:pPr>
            <w:r>
              <w:rPr>
                <w:sz w:val="18"/>
              </w:rPr>
              <w:t>—</w:t>
            </w:r>
          </w:p>
        </w:tc>
        <w:tc>
          <w:tcPr>
            <w:tcW w:w="3027" w:type="dxa"/>
            <w:shd w:val="clear" w:color="auto" w:fill="F8FAFC"/>
            <w:tcMar>
              <w:top w:w="80" w:type="dxa"/>
              <w:left w:w="130" w:type="dxa"/>
              <w:bottom w:w="80" w:type="dxa"/>
              <w:right w:w="130" w:type="dxa"/>
            </w:tcMar>
            <w:vAlign w:val="center"/>
          </w:tcPr>
          <w:p w14:paraId="32A6C464" w14:textId="77777777" w:rsidR="004C3ED9" w:rsidRDefault="00000000">
            <w:pPr>
              <w:spacing w:before="20" w:after="20" w:line="269" w:lineRule="auto"/>
            </w:pPr>
            <w:r>
              <w:rPr>
                <w:sz w:val="18"/>
              </w:rPr>
              <w:t>Rol de la consulta.</w:t>
            </w:r>
          </w:p>
        </w:tc>
      </w:tr>
      <w:tr w:rsidR="004C3ED9" w14:paraId="7CF2208C" w14:textId="77777777">
        <w:trPr>
          <w:cantSplit/>
          <w:jc w:val="center"/>
        </w:trPr>
        <w:tc>
          <w:tcPr>
            <w:tcW w:w="1031" w:type="dxa"/>
            <w:shd w:val="clear" w:color="auto" w:fill="FFFFFF"/>
            <w:tcMar>
              <w:top w:w="80" w:type="dxa"/>
              <w:left w:w="130" w:type="dxa"/>
              <w:bottom w:w="80" w:type="dxa"/>
              <w:right w:w="130" w:type="dxa"/>
            </w:tcMar>
            <w:vAlign w:val="center"/>
          </w:tcPr>
          <w:p w14:paraId="36ABD8E1" w14:textId="77777777" w:rsidR="004C3ED9" w:rsidRDefault="00000000">
            <w:pPr>
              <w:spacing w:before="20" w:after="20" w:line="269" w:lineRule="auto"/>
            </w:pPr>
            <w:r>
              <w:rPr>
                <w:rFonts w:ascii="Consolas" w:hAnsi="Consolas"/>
                <w:b/>
                <w:color w:val="991B1B"/>
                <w:sz w:val="16"/>
              </w:rPr>
              <w:t>clean_query</w:t>
            </w:r>
          </w:p>
        </w:tc>
        <w:tc>
          <w:tcPr>
            <w:tcW w:w="720" w:type="dxa"/>
            <w:shd w:val="clear" w:color="auto" w:fill="FFFFFF"/>
            <w:tcMar>
              <w:top w:w="80" w:type="dxa"/>
              <w:left w:w="130" w:type="dxa"/>
              <w:bottom w:w="80" w:type="dxa"/>
              <w:right w:w="130" w:type="dxa"/>
            </w:tcMar>
            <w:vAlign w:val="center"/>
          </w:tcPr>
          <w:p w14:paraId="79ABFD23" w14:textId="77777777" w:rsidR="004C3ED9" w:rsidRDefault="00000000">
            <w:pPr>
              <w:spacing w:before="20" w:after="20" w:line="269" w:lineRule="auto"/>
            </w:pPr>
            <w:r>
              <w:rPr>
                <w:sz w:val="18"/>
              </w:rPr>
              <w:t>TEXT</w:t>
            </w:r>
          </w:p>
        </w:tc>
        <w:tc>
          <w:tcPr>
            <w:tcW w:w="1180" w:type="dxa"/>
            <w:shd w:val="clear" w:color="auto" w:fill="FFFFFF"/>
            <w:tcMar>
              <w:top w:w="80" w:type="dxa"/>
              <w:left w:w="130" w:type="dxa"/>
              <w:bottom w:w="80" w:type="dxa"/>
              <w:right w:w="130" w:type="dxa"/>
            </w:tcMar>
            <w:vAlign w:val="center"/>
          </w:tcPr>
          <w:p w14:paraId="561B19E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68BDAC3A"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4F8509D5" w14:textId="77777777" w:rsidR="004C3ED9" w:rsidRDefault="00000000">
            <w:pPr>
              <w:spacing w:before="20" w:after="20" w:line="269" w:lineRule="auto"/>
            </w:pPr>
            <w:r>
              <w:rPr>
                <w:sz w:val="18"/>
              </w:rPr>
              <w:t>—</w:t>
            </w:r>
          </w:p>
        </w:tc>
        <w:tc>
          <w:tcPr>
            <w:tcW w:w="3027" w:type="dxa"/>
            <w:shd w:val="clear" w:color="auto" w:fill="FFFFFF"/>
            <w:tcMar>
              <w:top w:w="80" w:type="dxa"/>
              <w:left w:w="130" w:type="dxa"/>
              <w:bottom w:w="80" w:type="dxa"/>
              <w:right w:w="130" w:type="dxa"/>
            </w:tcMar>
            <w:vAlign w:val="center"/>
          </w:tcPr>
          <w:p w14:paraId="3DD70546" w14:textId="77777777" w:rsidR="004C3ED9" w:rsidRDefault="00000000">
            <w:pPr>
              <w:spacing w:before="20" w:after="20" w:line="269" w:lineRule="auto"/>
            </w:pPr>
            <w:r>
              <w:rPr>
                <w:sz w:val="18"/>
              </w:rPr>
              <w:t>Consulta normalizada.</w:t>
            </w:r>
          </w:p>
        </w:tc>
      </w:tr>
      <w:tr w:rsidR="004C3ED9" w14:paraId="1F762D23" w14:textId="77777777">
        <w:trPr>
          <w:cantSplit/>
          <w:jc w:val="center"/>
        </w:trPr>
        <w:tc>
          <w:tcPr>
            <w:tcW w:w="1031" w:type="dxa"/>
            <w:shd w:val="clear" w:color="auto" w:fill="F8FAFC"/>
            <w:tcMar>
              <w:top w:w="80" w:type="dxa"/>
              <w:left w:w="130" w:type="dxa"/>
              <w:bottom w:w="80" w:type="dxa"/>
              <w:right w:w="130" w:type="dxa"/>
            </w:tcMar>
            <w:vAlign w:val="center"/>
          </w:tcPr>
          <w:p w14:paraId="6FD79E0E" w14:textId="77777777" w:rsidR="004C3ED9" w:rsidRDefault="00000000">
            <w:pPr>
              <w:spacing w:before="20" w:after="20" w:line="269" w:lineRule="auto"/>
            </w:pPr>
            <w:r>
              <w:rPr>
                <w:rFonts w:ascii="Consolas" w:hAnsi="Consolas"/>
                <w:b/>
                <w:color w:val="991B1B"/>
                <w:sz w:val="16"/>
              </w:rPr>
              <w:t>validated_response</w:t>
            </w:r>
          </w:p>
        </w:tc>
        <w:tc>
          <w:tcPr>
            <w:tcW w:w="720" w:type="dxa"/>
            <w:shd w:val="clear" w:color="auto" w:fill="F8FAFC"/>
            <w:tcMar>
              <w:top w:w="80" w:type="dxa"/>
              <w:left w:w="130" w:type="dxa"/>
              <w:bottom w:w="80" w:type="dxa"/>
              <w:right w:w="130" w:type="dxa"/>
            </w:tcMar>
            <w:vAlign w:val="center"/>
          </w:tcPr>
          <w:p w14:paraId="3DD78163" w14:textId="77777777" w:rsidR="004C3ED9" w:rsidRDefault="00000000">
            <w:pPr>
              <w:spacing w:before="20" w:after="20" w:line="269" w:lineRule="auto"/>
            </w:pPr>
            <w:r>
              <w:rPr>
                <w:sz w:val="18"/>
              </w:rPr>
              <w:t>TEXT</w:t>
            </w:r>
          </w:p>
        </w:tc>
        <w:tc>
          <w:tcPr>
            <w:tcW w:w="1180" w:type="dxa"/>
            <w:shd w:val="clear" w:color="auto" w:fill="F8FAFC"/>
            <w:tcMar>
              <w:top w:w="80" w:type="dxa"/>
              <w:left w:w="130" w:type="dxa"/>
              <w:bottom w:w="80" w:type="dxa"/>
              <w:right w:w="130" w:type="dxa"/>
            </w:tcMar>
            <w:vAlign w:val="center"/>
          </w:tcPr>
          <w:p w14:paraId="0F8B8803"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76ED94C8" w14:textId="77777777" w:rsidR="004C3ED9" w:rsidRDefault="00000000">
            <w:pPr>
              <w:spacing w:before="20" w:after="20" w:line="269" w:lineRule="auto"/>
            </w:pPr>
            <w:r>
              <w:rPr>
                <w:sz w:val="18"/>
              </w:rPr>
              <w:t>Sí</w:t>
            </w:r>
          </w:p>
        </w:tc>
        <w:tc>
          <w:tcPr>
            <w:tcW w:w="2301" w:type="dxa"/>
            <w:shd w:val="clear" w:color="auto" w:fill="F8FAFC"/>
            <w:tcMar>
              <w:top w:w="80" w:type="dxa"/>
              <w:left w:w="130" w:type="dxa"/>
              <w:bottom w:w="80" w:type="dxa"/>
              <w:right w:w="130" w:type="dxa"/>
            </w:tcMar>
            <w:vAlign w:val="center"/>
          </w:tcPr>
          <w:p w14:paraId="1371B79E" w14:textId="77777777" w:rsidR="004C3ED9" w:rsidRDefault="00000000">
            <w:pPr>
              <w:spacing w:before="20" w:after="20" w:line="269" w:lineRule="auto"/>
            </w:pPr>
            <w:r>
              <w:rPr>
                <w:sz w:val="18"/>
              </w:rPr>
              <w:t>Sujeta a controles de calidad</w:t>
            </w:r>
          </w:p>
        </w:tc>
        <w:tc>
          <w:tcPr>
            <w:tcW w:w="3027" w:type="dxa"/>
            <w:shd w:val="clear" w:color="auto" w:fill="F8FAFC"/>
            <w:tcMar>
              <w:top w:w="80" w:type="dxa"/>
              <w:left w:w="130" w:type="dxa"/>
              <w:bottom w:w="80" w:type="dxa"/>
              <w:right w:w="130" w:type="dxa"/>
            </w:tcMar>
            <w:vAlign w:val="center"/>
          </w:tcPr>
          <w:p w14:paraId="0C9DDEBA" w14:textId="77777777" w:rsidR="004C3ED9" w:rsidRDefault="00000000">
            <w:pPr>
              <w:spacing w:before="20" w:after="20" w:line="269" w:lineRule="auto"/>
            </w:pPr>
            <w:r>
              <w:rPr>
                <w:sz w:val="18"/>
              </w:rPr>
              <w:t>Respuesta previamente confirmada.</w:t>
            </w:r>
          </w:p>
        </w:tc>
      </w:tr>
      <w:tr w:rsidR="004C3ED9" w14:paraId="3D81289E" w14:textId="77777777">
        <w:trPr>
          <w:cantSplit/>
          <w:jc w:val="center"/>
        </w:trPr>
        <w:tc>
          <w:tcPr>
            <w:tcW w:w="1031" w:type="dxa"/>
            <w:shd w:val="clear" w:color="auto" w:fill="FFFFFF"/>
            <w:tcMar>
              <w:top w:w="80" w:type="dxa"/>
              <w:left w:w="130" w:type="dxa"/>
              <w:bottom w:w="80" w:type="dxa"/>
              <w:right w:w="130" w:type="dxa"/>
            </w:tcMar>
            <w:vAlign w:val="center"/>
          </w:tcPr>
          <w:p w14:paraId="13AE4799" w14:textId="77777777" w:rsidR="004C3ED9" w:rsidRDefault="00000000">
            <w:pPr>
              <w:spacing w:before="20" w:after="20" w:line="269" w:lineRule="auto"/>
            </w:pPr>
            <w:r>
              <w:rPr>
                <w:rFonts w:ascii="Consolas" w:hAnsi="Consolas"/>
                <w:b/>
                <w:color w:val="991B1B"/>
                <w:sz w:val="16"/>
              </w:rPr>
              <w:t>embedding</w:t>
            </w:r>
          </w:p>
        </w:tc>
        <w:tc>
          <w:tcPr>
            <w:tcW w:w="720" w:type="dxa"/>
            <w:shd w:val="clear" w:color="auto" w:fill="FFFFFF"/>
            <w:tcMar>
              <w:top w:w="80" w:type="dxa"/>
              <w:left w:w="130" w:type="dxa"/>
              <w:bottom w:w="80" w:type="dxa"/>
              <w:right w:w="130" w:type="dxa"/>
            </w:tcMar>
            <w:vAlign w:val="center"/>
          </w:tcPr>
          <w:p w14:paraId="1FFD6EAF" w14:textId="77777777" w:rsidR="004C3ED9" w:rsidRDefault="00000000">
            <w:pPr>
              <w:spacing w:before="20" w:after="20" w:line="269" w:lineRule="auto"/>
            </w:pPr>
            <w:r>
              <w:rPr>
                <w:sz w:val="18"/>
              </w:rPr>
              <w:t>VECTOR</w:t>
            </w:r>
          </w:p>
        </w:tc>
        <w:tc>
          <w:tcPr>
            <w:tcW w:w="1180" w:type="dxa"/>
            <w:shd w:val="clear" w:color="auto" w:fill="FFFFFF"/>
            <w:tcMar>
              <w:top w:w="80" w:type="dxa"/>
              <w:left w:w="130" w:type="dxa"/>
              <w:bottom w:w="80" w:type="dxa"/>
              <w:right w:w="130" w:type="dxa"/>
            </w:tcMar>
            <w:vAlign w:val="center"/>
          </w:tcPr>
          <w:p w14:paraId="588BE898" w14:textId="77777777" w:rsidR="004C3ED9" w:rsidRDefault="00000000">
            <w:pPr>
              <w:spacing w:before="20" w:after="20" w:line="269" w:lineRule="auto"/>
            </w:pPr>
            <w:r>
              <w:rPr>
                <w:sz w:val="18"/>
              </w:rPr>
              <w:t>Dependiente del modelo</w:t>
            </w:r>
          </w:p>
        </w:tc>
        <w:tc>
          <w:tcPr>
            <w:tcW w:w="1102" w:type="dxa"/>
            <w:shd w:val="clear" w:color="auto" w:fill="FFFFFF"/>
            <w:tcMar>
              <w:top w:w="80" w:type="dxa"/>
              <w:left w:w="130" w:type="dxa"/>
              <w:bottom w:w="80" w:type="dxa"/>
              <w:right w:w="130" w:type="dxa"/>
            </w:tcMar>
            <w:vAlign w:val="center"/>
          </w:tcPr>
          <w:p w14:paraId="0A66F1D4"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2A5806FE" w14:textId="77777777" w:rsidR="004C3ED9" w:rsidRDefault="00000000">
            <w:pPr>
              <w:spacing w:before="20" w:after="20" w:line="269" w:lineRule="auto"/>
            </w:pPr>
            <w:r>
              <w:rPr>
                <w:sz w:val="18"/>
              </w:rPr>
              <w:t>Dimensión de embeddings configurada</w:t>
            </w:r>
          </w:p>
        </w:tc>
        <w:tc>
          <w:tcPr>
            <w:tcW w:w="3027" w:type="dxa"/>
            <w:shd w:val="clear" w:color="auto" w:fill="FFFFFF"/>
            <w:tcMar>
              <w:top w:w="80" w:type="dxa"/>
              <w:left w:w="130" w:type="dxa"/>
              <w:bottom w:w="80" w:type="dxa"/>
              <w:right w:w="130" w:type="dxa"/>
            </w:tcMar>
            <w:vAlign w:val="center"/>
          </w:tcPr>
          <w:p w14:paraId="0E1101DD" w14:textId="77777777" w:rsidR="004C3ED9" w:rsidRDefault="00000000">
            <w:pPr>
              <w:spacing w:before="20" w:after="20" w:line="269" w:lineRule="auto"/>
            </w:pPr>
            <w:r>
              <w:rPr>
                <w:sz w:val="18"/>
              </w:rPr>
              <w:t>Vector utilizado en la búsqueda semántica.</w:t>
            </w:r>
          </w:p>
        </w:tc>
      </w:tr>
    </w:tbl>
    <w:p w14:paraId="1F000B1E" w14:textId="77777777" w:rsidR="004C3ED9" w:rsidRDefault="004C3ED9">
      <w:pPr>
        <w:spacing w:after="120"/>
      </w:pPr>
    </w:p>
    <w:p w14:paraId="5FB74FF1" w14:textId="77777777" w:rsidR="004C3ED9" w:rsidRDefault="00000000">
      <w:pPr>
        <w:pStyle w:val="Ttulo4"/>
      </w:pPr>
      <w:r>
        <w:t>Entidad lógica TicketSession en memoria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234"/>
        <w:gridCol w:w="792"/>
        <w:gridCol w:w="1008"/>
        <w:gridCol w:w="1102"/>
        <w:gridCol w:w="1289"/>
        <w:gridCol w:w="3935"/>
      </w:tblGrid>
      <w:tr w:rsidR="004C3ED9" w14:paraId="6D2F72E8" w14:textId="77777777">
        <w:trPr>
          <w:cantSplit/>
          <w:tblHeader/>
          <w:jc w:val="center"/>
        </w:trPr>
        <w:tc>
          <w:tcPr>
            <w:tcW w:w="1234" w:type="dxa"/>
            <w:shd w:val="clear" w:color="auto" w:fill="0A2540"/>
            <w:tcMar>
              <w:top w:w="120" w:type="dxa"/>
              <w:left w:w="130" w:type="dxa"/>
              <w:bottom w:w="120" w:type="dxa"/>
              <w:right w:w="130" w:type="dxa"/>
            </w:tcMar>
            <w:vAlign w:val="center"/>
          </w:tcPr>
          <w:p w14:paraId="1682CCC9" w14:textId="77777777" w:rsidR="004C3ED9" w:rsidRDefault="00000000">
            <w:pPr>
              <w:spacing w:before="20" w:after="20" w:line="252" w:lineRule="auto"/>
            </w:pPr>
            <w:r>
              <w:rPr>
                <w:b/>
                <w:color w:val="FFFFFF"/>
                <w:sz w:val="19"/>
              </w:rPr>
              <w:t>Nombre</w:t>
            </w:r>
          </w:p>
        </w:tc>
        <w:tc>
          <w:tcPr>
            <w:tcW w:w="792" w:type="dxa"/>
            <w:shd w:val="clear" w:color="auto" w:fill="0A2540"/>
            <w:tcMar>
              <w:top w:w="120" w:type="dxa"/>
              <w:left w:w="130" w:type="dxa"/>
              <w:bottom w:w="120" w:type="dxa"/>
              <w:right w:w="130" w:type="dxa"/>
            </w:tcMar>
            <w:vAlign w:val="center"/>
          </w:tcPr>
          <w:p w14:paraId="32F6F4A4" w14:textId="77777777" w:rsidR="004C3ED9" w:rsidRDefault="00000000">
            <w:pPr>
              <w:spacing w:before="20" w:after="20" w:line="252" w:lineRule="auto"/>
            </w:pPr>
            <w:r>
              <w:rPr>
                <w:b/>
                <w:color w:val="FFFFFF"/>
                <w:sz w:val="19"/>
              </w:rPr>
              <w:t>Tipo</w:t>
            </w:r>
          </w:p>
        </w:tc>
        <w:tc>
          <w:tcPr>
            <w:tcW w:w="1008" w:type="dxa"/>
            <w:shd w:val="clear" w:color="auto" w:fill="0A2540"/>
            <w:tcMar>
              <w:top w:w="120" w:type="dxa"/>
              <w:left w:w="130" w:type="dxa"/>
              <w:bottom w:w="120" w:type="dxa"/>
              <w:right w:w="130" w:type="dxa"/>
            </w:tcMar>
            <w:vAlign w:val="center"/>
          </w:tcPr>
          <w:p w14:paraId="47140534"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66187C9F" w14:textId="77777777" w:rsidR="004C3ED9" w:rsidRDefault="00000000">
            <w:pPr>
              <w:spacing w:before="20" w:after="20" w:line="252" w:lineRule="auto"/>
            </w:pPr>
            <w:r>
              <w:rPr>
                <w:b/>
                <w:color w:val="FFFFFF"/>
                <w:sz w:val="19"/>
              </w:rPr>
              <w:t>Requerido</w:t>
            </w:r>
          </w:p>
        </w:tc>
        <w:tc>
          <w:tcPr>
            <w:tcW w:w="1289" w:type="dxa"/>
            <w:shd w:val="clear" w:color="auto" w:fill="0A2540"/>
            <w:tcMar>
              <w:top w:w="120" w:type="dxa"/>
              <w:left w:w="130" w:type="dxa"/>
              <w:bottom w:w="120" w:type="dxa"/>
              <w:right w:w="130" w:type="dxa"/>
            </w:tcMar>
            <w:vAlign w:val="center"/>
          </w:tcPr>
          <w:p w14:paraId="5471CCB5" w14:textId="77777777" w:rsidR="004C3ED9" w:rsidRDefault="00000000">
            <w:pPr>
              <w:spacing w:before="20" w:after="20" w:line="252" w:lineRule="auto"/>
            </w:pPr>
            <w:r>
              <w:rPr>
                <w:b/>
                <w:color w:val="FFFFFF"/>
                <w:sz w:val="19"/>
              </w:rPr>
              <w:t>Llaves / restricción</w:t>
            </w:r>
          </w:p>
        </w:tc>
        <w:tc>
          <w:tcPr>
            <w:tcW w:w="3935" w:type="dxa"/>
            <w:shd w:val="clear" w:color="auto" w:fill="0A2540"/>
            <w:tcMar>
              <w:top w:w="120" w:type="dxa"/>
              <w:left w:w="130" w:type="dxa"/>
              <w:bottom w:w="120" w:type="dxa"/>
              <w:right w:w="130" w:type="dxa"/>
            </w:tcMar>
            <w:vAlign w:val="center"/>
          </w:tcPr>
          <w:p w14:paraId="2CC719A4" w14:textId="77777777" w:rsidR="004C3ED9" w:rsidRDefault="00000000">
            <w:pPr>
              <w:spacing w:before="20" w:after="20" w:line="252" w:lineRule="auto"/>
            </w:pPr>
            <w:r>
              <w:rPr>
                <w:b/>
                <w:color w:val="FFFFFF"/>
                <w:sz w:val="19"/>
              </w:rPr>
              <w:t>Descripción</w:t>
            </w:r>
          </w:p>
        </w:tc>
      </w:tr>
      <w:tr w:rsidR="004C3ED9" w14:paraId="55979EC4" w14:textId="77777777">
        <w:trPr>
          <w:cantSplit/>
          <w:jc w:val="center"/>
        </w:trPr>
        <w:tc>
          <w:tcPr>
            <w:tcW w:w="1234" w:type="dxa"/>
            <w:shd w:val="clear" w:color="auto" w:fill="FFFFFF"/>
            <w:tcMar>
              <w:top w:w="80" w:type="dxa"/>
              <w:left w:w="130" w:type="dxa"/>
              <w:bottom w:w="80" w:type="dxa"/>
              <w:right w:w="130" w:type="dxa"/>
            </w:tcMar>
            <w:vAlign w:val="center"/>
          </w:tcPr>
          <w:p w14:paraId="50580F50" w14:textId="77777777" w:rsidR="004C3ED9" w:rsidRDefault="00000000">
            <w:pPr>
              <w:spacing w:before="20" w:after="20" w:line="269" w:lineRule="auto"/>
            </w:pPr>
            <w:r>
              <w:rPr>
                <w:rFonts w:ascii="Consolas" w:hAnsi="Consolas"/>
                <w:b/>
                <w:color w:val="991B1B"/>
                <w:sz w:val="16"/>
              </w:rPr>
              <w:t>session_id</w:t>
            </w:r>
          </w:p>
        </w:tc>
        <w:tc>
          <w:tcPr>
            <w:tcW w:w="792" w:type="dxa"/>
            <w:shd w:val="clear" w:color="auto" w:fill="FFFFFF"/>
            <w:tcMar>
              <w:top w:w="80" w:type="dxa"/>
              <w:left w:w="130" w:type="dxa"/>
              <w:bottom w:w="80" w:type="dxa"/>
              <w:right w:w="130" w:type="dxa"/>
            </w:tcMar>
            <w:vAlign w:val="center"/>
          </w:tcPr>
          <w:p w14:paraId="5D505297"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6D7D6596"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7EAF198F" w14:textId="77777777" w:rsidR="004C3ED9" w:rsidRDefault="00000000">
            <w:pPr>
              <w:spacing w:before="20" w:after="20" w:line="269" w:lineRule="auto"/>
            </w:pPr>
            <w:r>
              <w:rPr>
                <w:sz w:val="18"/>
              </w:rPr>
              <w:t>Sí</w:t>
            </w:r>
          </w:p>
        </w:tc>
        <w:tc>
          <w:tcPr>
            <w:tcW w:w="1289" w:type="dxa"/>
            <w:shd w:val="clear" w:color="auto" w:fill="FFFFFF"/>
            <w:tcMar>
              <w:top w:w="80" w:type="dxa"/>
              <w:left w:w="130" w:type="dxa"/>
              <w:bottom w:w="80" w:type="dxa"/>
              <w:right w:w="130" w:type="dxa"/>
            </w:tcMar>
            <w:vAlign w:val="center"/>
          </w:tcPr>
          <w:p w14:paraId="1E747CB6" w14:textId="77777777" w:rsidR="004C3ED9" w:rsidRDefault="00000000">
            <w:pPr>
              <w:spacing w:before="20" w:after="20" w:line="269" w:lineRule="auto"/>
            </w:pPr>
            <w:r>
              <w:rPr>
                <w:sz w:val="18"/>
              </w:rPr>
              <w:t>Identificador de sesión</w:t>
            </w:r>
          </w:p>
        </w:tc>
        <w:tc>
          <w:tcPr>
            <w:tcW w:w="3935" w:type="dxa"/>
            <w:shd w:val="clear" w:color="auto" w:fill="FFFFFF"/>
            <w:tcMar>
              <w:top w:w="80" w:type="dxa"/>
              <w:left w:w="130" w:type="dxa"/>
              <w:bottom w:w="80" w:type="dxa"/>
              <w:right w:w="130" w:type="dxa"/>
            </w:tcMar>
            <w:vAlign w:val="center"/>
          </w:tcPr>
          <w:p w14:paraId="75E10C09" w14:textId="77777777" w:rsidR="004C3ED9" w:rsidRDefault="00000000">
            <w:pPr>
              <w:spacing w:before="20" w:after="20" w:line="269" w:lineRule="auto"/>
            </w:pPr>
            <w:r>
              <w:rPr>
                <w:sz w:val="18"/>
              </w:rPr>
              <w:t>Correlación conversacional.</w:t>
            </w:r>
          </w:p>
        </w:tc>
      </w:tr>
      <w:tr w:rsidR="004C3ED9" w14:paraId="76579B80" w14:textId="77777777">
        <w:trPr>
          <w:cantSplit/>
          <w:jc w:val="center"/>
        </w:trPr>
        <w:tc>
          <w:tcPr>
            <w:tcW w:w="1234" w:type="dxa"/>
            <w:shd w:val="clear" w:color="auto" w:fill="F8FAFC"/>
            <w:tcMar>
              <w:top w:w="80" w:type="dxa"/>
              <w:left w:w="130" w:type="dxa"/>
              <w:bottom w:w="80" w:type="dxa"/>
              <w:right w:w="130" w:type="dxa"/>
            </w:tcMar>
            <w:vAlign w:val="center"/>
          </w:tcPr>
          <w:p w14:paraId="34B2BBD1" w14:textId="77777777" w:rsidR="004C3ED9" w:rsidRDefault="00000000">
            <w:pPr>
              <w:spacing w:before="20" w:after="20" w:line="269" w:lineRule="auto"/>
            </w:pPr>
            <w:r>
              <w:rPr>
                <w:rFonts w:ascii="Consolas" w:hAnsi="Consolas"/>
                <w:b/>
                <w:color w:val="991B1B"/>
                <w:sz w:val="16"/>
              </w:rPr>
              <w:t>state</w:t>
            </w:r>
          </w:p>
        </w:tc>
        <w:tc>
          <w:tcPr>
            <w:tcW w:w="792" w:type="dxa"/>
            <w:shd w:val="clear" w:color="auto" w:fill="F8FAFC"/>
            <w:tcMar>
              <w:top w:w="80" w:type="dxa"/>
              <w:left w:w="130" w:type="dxa"/>
              <w:bottom w:w="80" w:type="dxa"/>
              <w:right w:w="130" w:type="dxa"/>
            </w:tcMar>
            <w:vAlign w:val="center"/>
          </w:tcPr>
          <w:p w14:paraId="47DC0902"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5F526186"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76743CAD" w14:textId="77777777" w:rsidR="004C3ED9" w:rsidRDefault="00000000">
            <w:pPr>
              <w:spacing w:before="20" w:after="20" w:line="269" w:lineRule="auto"/>
            </w:pPr>
            <w:r>
              <w:rPr>
                <w:sz w:val="18"/>
              </w:rPr>
              <w:t>Sí</w:t>
            </w:r>
          </w:p>
        </w:tc>
        <w:tc>
          <w:tcPr>
            <w:tcW w:w="1289" w:type="dxa"/>
            <w:shd w:val="clear" w:color="auto" w:fill="F8FAFC"/>
            <w:tcMar>
              <w:top w:w="80" w:type="dxa"/>
              <w:left w:w="130" w:type="dxa"/>
              <w:bottom w:w="80" w:type="dxa"/>
              <w:right w:w="130" w:type="dxa"/>
            </w:tcMar>
            <w:vAlign w:val="center"/>
          </w:tcPr>
          <w:p w14:paraId="6448A15F" w14:textId="77777777" w:rsidR="004C3ED9" w:rsidRDefault="00000000">
            <w:pPr>
              <w:spacing w:before="20" w:after="20" w:line="269" w:lineRule="auto"/>
            </w:pPr>
            <w:r>
              <w:rPr>
                <w:sz w:val="18"/>
              </w:rPr>
              <w:t>Estado FSM</w:t>
            </w:r>
          </w:p>
        </w:tc>
        <w:tc>
          <w:tcPr>
            <w:tcW w:w="3935" w:type="dxa"/>
            <w:shd w:val="clear" w:color="auto" w:fill="F8FAFC"/>
            <w:tcMar>
              <w:top w:w="80" w:type="dxa"/>
              <w:left w:w="130" w:type="dxa"/>
              <w:bottom w:w="80" w:type="dxa"/>
              <w:right w:w="130" w:type="dxa"/>
            </w:tcMar>
            <w:vAlign w:val="center"/>
          </w:tcPr>
          <w:p w14:paraId="5163A256" w14:textId="77777777" w:rsidR="004C3ED9" w:rsidRDefault="00000000">
            <w:pPr>
              <w:spacing w:before="20" w:after="20" w:line="269" w:lineRule="auto"/>
            </w:pPr>
            <w:r>
              <w:rPr>
                <w:sz w:val="18"/>
              </w:rPr>
              <w:t>Estado actual de la conversación.</w:t>
            </w:r>
          </w:p>
        </w:tc>
      </w:tr>
      <w:tr w:rsidR="004C3ED9" w14:paraId="13422A93" w14:textId="77777777">
        <w:trPr>
          <w:cantSplit/>
          <w:jc w:val="center"/>
        </w:trPr>
        <w:tc>
          <w:tcPr>
            <w:tcW w:w="1234" w:type="dxa"/>
            <w:shd w:val="clear" w:color="auto" w:fill="FFFFFF"/>
            <w:tcMar>
              <w:top w:w="80" w:type="dxa"/>
              <w:left w:w="130" w:type="dxa"/>
              <w:bottom w:w="80" w:type="dxa"/>
              <w:right w:w="130" w:type="dxa"/>
            </w:tcMar>
            <w:vAlign w:val="center"/>
          </w:tcPr>
          <w:p w14:paraId="19F56AAC" w14:textId="77777777" w:rsidR="004C3ED9" w:rsidRDefault="00000000">
            <w:pPr>
              <w:spacing w:before="20" w:after="20" w:line="269" w:lineRule="auto"/>
            </w:pPr>
            <w:r>
              <w:rPr>
                <w:rFonts w:ascii="Consolas" w:hAnsi="Consolas"/>
                <w:b/>
                <w:color w:val="991B1B"/>
                <w:sz w:val="16"/>
              </w:rPr>
              <w:t>role</w:t>
            </w:r>
          </w:p>
        </w:tc>
        <w:tc>
          <w:tcPr>
            <w:tcW w:w="792" w:type="dxa"/>
            <w:shd w:val="clear" w:color="auto" w:fill="FFFFFF"/>
            <w:tcMar>
              <w:top w:w="80" w:type="dxa"/>
              <w:left w:w="130" w:type="dxa"/>
              <w:bottom w:w="80" w:type="dxa"/>
              <w:right w:w="130" w:type="dxa"/>
            </w:tcMar>
            <w:vAlign w:val="center"/>
          </w:tcPr>
          <w:p w14:paraId="770A14FC"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58D3F2D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56182681"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7789FB20"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0373F9C8" w14:textId="77777777" w:rsidR="004C3ED9" w:rsidRDefault="00000000">
            <w:pPr>
              <w:spacing w:before="20" w:after="20" w:line="269" w:lineRule="auto"/>
            </w:pPr>
            <w:r>
              <w:rPr>
                <w:sz w:val="18"/>
              </w:rPr>
              <w:t>Rol seleccionado.</w:t>
            </w:r>
          </w:p>
        </w:tc>
      </w:tr>
      <w:tr w:rsidR="004C3ED9" w14:paraId="553AA727" w14:textId="77777777">
        <w:trPr>
          <w:cantSplit/>
          <w:jc w:val="center"/>
        </w:trPr>
        <w:tc>
          <w:tcPr>
            <w:tcW w:w="1234" w:type="dxa"/>
            <w:shd w:val="clear" w:color="auto" w:fill="F8FAFC"/>
            <w:tcMar>
              <w:top w:w="80" w:type="dxa"/>
              <w:left w:w="130" w:type="dxa"/>
              <w:bottom w:w="80" w:type="dxa"/>
              <w:right w:w="130" w:type="dxa"/>
            </w:tcMar>
            <w:vAlign w:val="center"/>
          </w:tcPr>
          <w:p w14:paraId="6C6816BA" w14:textId="77777777" w:rsidR="004C3ED9" w:rsidRDefault="00000000">
            <w:pPr>
              <w:spacing w:before="20" w:after="20" w:line="269" w:lineRule="auto"/>
            </w:pPr>
            <w:r>
              <w:rPr>
                <w:rFonts w:ascii="Consolas" w:hAnsi="Consolas"/>
                <w:b/>
                <w:color w:val="991B1B"/>
                <w:sz w:val="16"/>
              </w:rPr>
              <w:t>pending_query</w:t>
            </w:r>
          </w:p>
        </w:tc>
        <w:tc>
          <w:tcPr>
            <w:tcW w:w="792" w:type="dxa"/>
            <w:shd w:val="clear" w:color="auto" w:fill="F8FAFC"/>
            <w:tcMar>
              <w:top w:w="80" w:type="dxa"/>
              <w:left w:w="130" w:type="dxa"/>
              <w:bottom w:w="80" w:type="dxa"/>
              <w:right w:w="130" w:type="dxa"/>
            </w:tcMar>
            <w:vAlign w:val="center"/>
          </w:tcPr>
          <w:p w14:paraId="703CC8CA"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66EFEAE3"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1D12E9E6"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79A3D173" w14:textId="77777777" w:rsidR="004C3ED9" w:rsidRDefault="00000000">
            <w:pPr>
              <w:spacing w:before="20" w:after="20" w:line="269" w:lineRule="auto"/>
            </w:pPr>
            <w:r>
              <w:rPr>
                <w:sz w:val="18"/>
              </w:rPr>
              <w:t>—</w:t>
            </w:r>
          </w:p>
        </w:tc>
        <w:tc>
          <w:tcPr>
            <w:tcW w:w="3935" w:type="dxa"/>
            <w:shd w:val="clear" w:color="auto" w:fill="F8FAFC"/>
            <w:tcMar>
              <w:top w:w="80" w:type="dxa"/>
              <w:left w:w="130" w:type="dxa"/>
              <w:bottom w:w="80" w:type="dxa"/>
              <w:right w:w="130" w:type="dxa"/>
            </w:tcMar>
            <w:vAlign w:val="center"/>
          </w:tcPr>
          <w:p w14:paraId="1CA73220" w14:textId="77777777" w:rsidR="004C3ED9" w:rsidRDefault="00000000">
            <w:pPr>
              <w:spacing w:before="20" w:after="20" w:line="269" w:lineRule="auto"/>
            </w:pPr>
            <w:r>
              <w:rPr>
                <w:sz w:val="18"/>
              </w:rPr>
              <w:t>Consulta retenida mientras se solicita el rol.</w:t>
            </w:r>
          </w:p>
        </w:tc>
      </w:tr>
      <w:tr w:rsidR="004C3ED9" w14:paraId="0957828B" w14:textId="77777777">
        <w:trPr>
          <w:cantSplit/>
          <w:jc w:val="center"/>
        </w:trPr>
        <w:tc>
          <w:tcPr>
            <w:tcW w:w="1234" w:type="dxa"/>
            <w:shd w:val="clear" w:color="auto" w:fill="FFFFFF"/>
            <w:tcMar>
              <w:top w:w="80" w:type="dxa"/>
              <w:left w:w="130" w:type="dxa"/>
              <w:bottom w:w="80" w:type="dxa"/>
              <w:right w:w="130" w:type="dxa"/>
            </w:tcMar>
            <w:vAlign w:val="center"/>
          </w:tcPr>
          <w:p w14:paraId="462B5F7B" w14:textId="77777777" w:rsidR="004C3ED9" w:rsidRDefault="00000000">
            <w:pPr>
              <w:spacing w:before="20" w:after="20" w:line="269" w:lineRule="auto"/>
            </w:pPr>
            <w:r>
              <w:rPr>
                <w:rFonts w:ascii="Consolas" w:hAnsi="Consolas"/>
                <w:b/>
                <w:color w:val="991B1B"/>
                <w:sz w:val="16"/>
              </w:rPr>
              <w:t>last_user_query</w:t>
            </w:r>
          </w:p>
        </w:tc>
        <w:tc>
          <w:tcPr>
            <w:tcW w:w="792" w:type="dxa"/>
            <w:shd w:val="clear" w:color="auto" w:fill="FFFFFF"/>
            <w:tcMar>
              <w:top w:w="80" w:type="dxa"/>
              <w:left w:w="130" w:type="dxa"/>
              <w:bottom w:w="80" w:type="dxa"/>
              <w:right w:w="130" w:type="dxa"/>
            </w:tcMar>
            <w:vAlign w:val="center"/>
          </w:tcPr>
          <w:p w14:paraId="08FAC322"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171CB3D7"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432BF355"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0822CE83"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3A5927C5" w14:textId="77777777" w:rsidR="004C3ED9" w:rsidRDefault="00000000">
            <w:pPr>
              <w:spacing w:before="20" w:after="20" w:line="269" w:lineRule="auto"/>
            </w:pPr>
            <w:r>
              <w:rPr>
                <w:sz w:val="18"/>
              </w:rPr>
              <w:t>Última consulta del usuario.</w:t>
            </w:r>
          </w:p>
        </w:tc>
      </w:tr>
      <w:tr w:rsidR="004C3ED9" w14:paraId="37D8FD52" w14:textId="77777777">
        <w:trPr>
          <w:cantSplit/>
          <w:jc w:val="center"/>
        </w:trPr>
        <w:tc>
          <w:tcPr>
            <w:tcW w:w="1234" w:type="dxa"/>
            <w:shd w:val="clear" w:color="auto" w:fill="F8FAFC"/>
            <w:tcMar>
              <w:top w:w="80" w:type="dxa"/>
              <w:left w:w="130" w:type="dxa"/>
              <w:bottom w:w="80" w:type="dxa"/>
              <w:right w:w="130" w:type="dxa"/>
            </w:tcMar>
            <w:vAlign w:val="center"/>
          </w:tcPr>
          <w:p w14:paraId="7D37B707" w14:textId="77777777" w:rsidR="004C3ED9" w:rsidRDefault="00000000">
            <w:pPr>
              <w:spacing w:before="20" w:after="20" w:line="269" w:lineRule="auto"/>
            </w:pPr>
            <w:r>
              <w:rPr>
                <w:rFonts w:ascii="Consolas" w:hAnsi="Consolas"/>
                <w:b/>
                <w:color w:val="991B1B"/>
                <w:sz w:val="16"/>
              </w:rPr>
              <w:t>last_interaction</w:t>
            </w:r>
          </w:p>
        </w:tc>
        <w:tc>
          <w:tcPr>
            <w:tcW w:w="792" w:type="dxa"/>
            <w:shd w:val="clear" w:color="auto" w:fill="F8FAFC"/>
            <w:tcMar>
              <w:top w:w="80" w:type="dxa"/>
              <w:left w:w="130" w:type="dxa"/>
              <w:bottom w:w="80" w:type="dxa"/>
              <w:right w:w="130" w:type="dxa"/>
            </w:tcMar>
            <w:vAlign w:val="center"/>
          </w:tcPr>
          <w:p w14:paraId="5D759202" w14:textId="77777777" w:rsidR="004C3ED9" w:rsidRDefault="00000000">
            <w:pPr>
              <w:spacing w:before="20" w:after="20" w:line="269" w:lineRule="auto"/>
            </w:pPr>
            <w:r>
              <w:rPr>
                <w:sz w:val="18"/>
              </w:rPr>
              <w:t>DATETIME</w:t>
            </w:r>
          </w:p>
        </w:tc>
        <w:tc>
          <w:tcPr>
            <w:tcW w:w="1008" w:type="dxa"/>
            <w:shd w:val="clear" w:color="auto" w:fill="F8FAFC"/>
            <w:tcMar>
              <w:top w:w="80" w:type="dxa"/>
              <w:left w:w="130" w:type="dxa"/>
              <w:bottom w:w="80" w:type="dxa"/>
              <w:right w:w="130" w:type="dxa"/>
            </w:tcMar>
            <w:vAlign w:val="center"/>
          </w:tcPr>
          <w:p w14:paraId="026F4A58" w14:textId="77777777" w:rsidR="004C3ED9" w:rsidRDefault="00000000">
            <w:pPr>
              <w:spacing w:before="20" w:after="20" w:line="269" w:lineRule="auto"/>
            </w:pPr>
            <w:r>
              <w:rPr>
                <w:sz w:val="18"/>
              </w:rPr>
              <w:t>—</w:t>
            </w:r>
          </w:p>
        </w:tc>
        <w:tc>
          <w:tcPr>
            <w:tcW w:w="1102" w:type="dxa"/>
            <w:shd w:val="clear" w:color="auto" w:fill="F8FAFC"/>
            <w:tcMar>
              <w:top w:w="80" w:type="dxa"/>
              <w:left w:w="130" w:type="dxa"/>
              <w:bottom w:w="80" w:type="dxa"/>
              <w:right w:w="130" w:type="dxa"/>
            </w:tcMar>
            <w:vAlign w:val="center"/>
          </w:tcPr>
          <w:p w14:paraId="0283CFDD"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15CA061D" w14:textId="77777777" w:rsidR="004C3ED9" w:rsidRDefault="00000000">
            <w:pPr>
              <w:spacing w:before="20" w:after="20" w:line="269" w:lineRule="auto"/>
            </w:pPr>
            <w:r>
              <w:rPr>
                <w:sz w:val="18"/>
              </w:rPr>
              <w:t>—</w:t>
            </w:r>
          </w:p>
        </w:tc>
        <w:tc>
          <w:tcPr>
            <w:tcW w:w="3935" w:type="dxa"/>
            <w:shd w:val="clear" w:color="auto" w:fill="F8FAFC"/>
            <w:tcMar>
              <w:top w:w="80" w:type="dxa"/>
              <w:left w:w="130" w:type="dxa"/>
              <w:bottom w:w="80" w:type="dxa"/>
              <w:right w:w="130" w:type="dxa"/>
            </w:tcMar>
            <w:vAlign w:val="center"/>
          </w:tcPr>
          <w:p w14:paraId="02595330" w14:textId="77777777" w:rsidR="004C3ED9" w:rsidRDefault="00000000">
            <w:pPr>
              <w:spacing w:before="20" w:after="20" w:line="269" w:lineRule="auto"/>
            </w:pPr>
            <w:r>
              <w:rPr>
                <w:sz w:val="18"/>
              </w:rPr>
              <w:t>Momento de la última interacción.</w:t>
            </w:r>
          </w:p>
        </w:tc>
      </w:tr>
      <w:tr w:rsidR="004C3ED9" w14:paraId="255FDCDC" w14:textId="77777777">
        <w:trPr>
          <w:cantSplit/>
          <w:jc w:val="center"/>
        </w:trPr>
        <w:tc>
          <w:tcPr>
            <w:tcW w:w="1234" w:type="dxa"/>
            <w:shd w:val="clear" w:color="auto" w:fill="FFFFFF"/>
            <w:tcMar>
              <w:top w:w="80" w:type="dxa"/>
              <w:left w:w="130" w:type="dxa"/>
              <w:bottom w:w="80" w:type="dxa"/>
              <w:right w:w="130" w:type="dxa"/>
            </w:tcMar>
            <w:vAlign w:val="center"/>
          </w:tcPr>
          <w:p w14:paraId="1A7B12DF" w14:textId="77777777" w:rsidR="004C3ED9" w:rsidRDefault="00000000">
            <w:pPr>
              <w:spacing w:before="20" w:after="20" w:line="269" w:lineRule="auto"/>
            </w:pPr>
            <w:r>
              <w:rPr>
                <w:rFonts w:ascii="Consolas" w:hAnsi="Consolas"/>
                <w:b/>
                <w:color w:val="991B1B"/>
                <w:sz w:val="16"/>
              </w:rPr>
              <w:t>intentos_fallidos</w:t>
            </w:r>
          </w:p>
        </w:tc>
        <w:tc>
          <w:tcPr>
            <w:tcW w:w="792" w:type="dxa"/>
            <w:shd w:val="clear" w:color="auto" w:fill="FFFFFF"/>
            <w:tcMar>
              <w:top w:w="80" w:type="dxa"/>
              <w:left w:w="130" w:type="dxa"/>
              <w:bottom w:w="80" w:type="dxa"/>
              <w:right w:w="130" w:type="dxa"/>
            </w:tcMar>
            <w:vAlign w:val="center"/>
          </w:tcPr>
          <w:p w14:paraId="7E8FB260" w14:textId="77777777" w:rsidR="004C3ED9" w:rsidRDefault="00000000">
            <w:pPr>
              <w:spacing w:before="20" w:after="20" w:line="269" w:lineRule="auto"/>
            </w:pPr>
            <w:r>
              <w:rPr>
                <w:sz w:val="18"/>
              </w:rPr>
              <w:t>INTEGER</w:t>
            </w:r>
          </w:p>
        </w:tc>
        <w:tc>
          <w:tcPr>
            <w:tcW w:w="1008" w:type="dxa"/>
            <w:shd w:val="clear" w:color="auto" w:fill="FFFFFF"/>
            <w:tcMar>
              <w:top w:w="80" w:type="dxa"/>
              <w:left w:w="130" w:type="dxa"/>
              <w:bottom w:w="80" w:type="dxa"/>
              <w:right w:w="130" w:type="dxa"/>
            </w:tcMar>
            <w:vAlign w:val="center"/>
          </w:tcPr>
          <w:p w14:paraId="69BB0402" w14:textId="77777777" w:rsidR="004C3ED9" w:rsidRDefault="00000000">
            <w:pPr>
              <w:spacing w:before="20" w:after="20" w:line="269" w:lineRule="auto"/>
            </w:pPr>
            <w:r>
              <w:rPr>
                <w:sz w:val="18"/>
              </w:rPr>
              <w:t>—</w:t>
            </w:r>
          </w:p>
        </w:tc>
        <w:tc>
          <w:tcPr>
            <w:tcW w:w="1102" w:type="dxa"/>
            <w:shd w:val="clear" w:color="auto" w:fill="FFFFFF"/>
            <w:tcMar>
              <w:top w:w="80" w:type="dxa"/>
              <w:left w:w="130" w:type="dxa"/>
              <w:bottom w:w="80" w:type="dxa"/>
              <w:right w:w="130" w:type="dxa"/>
            </w:tcMar>
            <w:vAlign w:val="center"/>
          </w:tcPr>
          <w:p w14:paraId="4695B9BC"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7903488B"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0E03083E" w14:textId="77777777" w:rsidR="004C3ED9" w:rsidRDefault="00000000">
            <w:pPr>
              <w:spacing w:before="20" w:after="20" w:line="269" w:lineRule="auto"/>
            </w:pPr>
            <w:r>
              <w:rPr>
                <w:sz w:val="18"/>
              </w:rPr>
              <w:t>Intentos de diagnóstico.</w:t>
            </w:r>
          </w:p>
        </w:tc>
      </w:tr>
      <w:tr w:rsidR="004C3ED9" w14:paraId="2B960CAE" w14:textId="77777777">
        <w:trPr>
          <w:cantSplit/>
          <w:jc w:val="center"/>
        </w:trPr>
        <w:tc>
          <w:tcPr>
            <w:tcW w:w="1234" w:type="dxa"/>
            <w:shd w:val="clear" w:color="auto" w:fill="F8FAFC"/>
            <w:tcMar>
              <w:top w:w="80" w:type="dxa"/>
              <w:left w:w="130" w:type="dxa"/>
              <w:bottom w:w="80" w:type="dxa"/>
              <w:right w:w="130" w:type="dxa"/>
            </w:tcMar>
            <w:vAlign w:val="center"/>
          </w:tcPr>
          <w:p w14:paraId="69A8AF73" w14:textId="77777777" w:rsidR="004C3ED9" w:rsidRDefault="00000000">
            <w:pPr>
              <w:spacing w:before="20" w:after="20" w:line="269" w:lineRule="auto"/>
            </w:pPr>
            <w:r>
              <w:rPr>
                <w:rFonts w:ascii="Consolas" w:hAnsi="Consolas"/>
                <w:b/>
                <w:color w:val="991B1B"/>
                <w:sz w:val="16"/>
              </w:rPr>
              <w:t>ticket_id</w:t>
            </w:r>
          </w:p>
        </w:tc>
        <w:tc>
          <w:tcPr>
            <w:tcW w:w="792" w:type="dxa"/>
            <w:shd w:val="clear" w:color="auto" w:fill="F8FAFC"/>
            <w:tcMar>
              <w:top w:w="80" w:type="dxa"/>
              <w:left w:w="130" w:type="dxa"/>
              <w:bottom w:w="80" w:type="dxa"/>
              <w:right w:w="130" w:type="dxa"/>
            </w:tcMar>
            <w:vAlign w:val="center"/>
          </w:tcPr>
          <w:p w14:paraId="075FAC37"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7C5E80DC"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508271AE"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3750007F" w14:textId="77777777" w:rsidR="004C3ED9" w:rsidRDefault="00000000">
            <w:pPr>
              <w:spacing w:before="20" w:after="20" w:line="269" w:lineRule="auto"/>
            </w:pPr>
            <w:r>
              <w:rPr>
                <w:sz w:val="18"/>
              </w:rPr>
              <w:t>ID GLPI</w:t>
            </w:r>
          </w:p>
        </w:tc>
        <w:tc>
          <w:tcPr>
            <w:tcW w:w="3935" w:type="dxa"/>
            <w:shd w:val="clear" w:color="auto" w:fill="F8FAFC"/>
            <w:tcMar>
              <w:top w:w="80" w:type="dxa"/>
              <w:left w:w="130" w:type="dxa"/>
              <w:bottom w:w="80" w:type="dxa"/>
              <w:right w:w="130" w:type="dxa"/>
            </w:tcMar>
            <w:vAlign w:val="center"/>
          </w:tcPr>
          <w:p w14:paraId="132FCB47" w14:textId="77777777" w:rsidR="004C3ED9" w:rsidRDefault="00000000">
            <w:pPr>
              <w:spacing w:before="20" w:after="20" w:line="269" w:lineRule="auto"/>
            </w:pPr>
            <w:r>
              <w:rPr>
                <w:sz w:val="18"/>
              </w:rPr>
              <w:t>Identificador del ticket creado.</w:t>
            </w:r>
          </w:p>
        </w:tc>
      </w:tr>
    </w:tbl>
    <w:p w14:paraId="3671374B" w14:textId="77777777" w:rsidR="004C3ED9" w:rsidRDefault="004C3ED9">
      <w:pPr>
        <w:spacing w:after="120"/>
      </w:pPr>
    </w:p>
    <w:p w14:paraId="3063080C" w14:textId="77777777" w:rsidR="004C3ED9" w:rsidRDefault="00000000">
      <w:pPr>
        <w:pStyle w:val="Ttulo3"/>
      </w:pPr>
      <w:r>
        <w:rPr>
          <w:rFonts w:ascii="Calibri" w:hAnsi="Calibri"/>
        </w:rPr>
        <w:t>5.5.5 Restricciones de seguridad e integridad</w:t>
      </w:r>
    </w:p>
    <w:p w14:paraId="623878FE" w14:textId="77777777" w:rsidR="004C3ED9" w:rsidRDefault="00000000">
      <w:pPr>
        <w:spacing w:before="20" w:after="60"/>
        <w:ind w:left="360" w:hanging="360"/>
        <w:jc w:val="both"/>
      </w:pPr>
      <w:r>
        <w:rPr>
          <w:color w:val="1E40AF"/>
          <w:sz w:val="20"/>
        </w:rPr>
        <w:t xml:space="preserve">▪  </w:t>
      </w:r>
      <w:r>
        <w:rPr>
          <w:sz w:val="21"/>
        </w:rPr>
        <w:t>Los manuales y las colecciones vectoriales se mantienen en almacenamiento institucional.</w:t>
      </w:r>
    </w:p>
    <w:p w14:paraId="2B8690CD" w14:textId="77777777" w:rsidR="004C3ED9" w:rsidRDefault="00000000">
      <w:pPr>
        <w:spacing w:before="20" w:after="60"/>
        <w:ind w:left="360" w:hanging="360"/>
        <w:jc w:val="both"/>
      </w:pPr>
      <w:r>
        <w:rPr>
          <w:color w:val="1E40AF"/>
          <w:sz w:val="20"/>
        </w:rPr>
        <w:t xml:space="preserve">▪  </w:t>
      </w:r>
      <w:r>
        <w:rPr>
          <w:sz w:val="21"/>
        </w:rPr>
        <w:t>Los fragmentos enviados al proveedor deben limitarse a los necesarios para cada consulta.</w:t>
      </w:r>
    </w:p>
    <w:p w14:paraId="646DCADB" w14:textId="77777777" w:rsidR="004C3ED9" w:rsidRDefault="00000000">
      <w:pPr>
        <w:spacing w:before="20" w:after="60"/>
        <w:ind w:left="360" w:hanging="360"/>
        <w:jc w:val="both"/>
      </w:pPr>
      <w:r>
        <w:rPr>
          <w:color w:val="1E40AF"/>
          <w:sz w:val="20"/>
        </w:rPr>
        <w:t xml:space="preserve">▪  </w:t>
      </w:r>
      <w:r>
        <w:rPr>
          <w:sz w:val="21"/>
        </w:rPr>
        <w:t>Las credenciales deben mantenerse en variables de entorno protegidas.</w:t>
      </w:r>
    </w:p>
    <w:p w14:paraId="630C3136" w14:textId="77777777" w:rsidR="004C3ED9" w:rsidRDefault="00000000">
      <w:pPr>
        <w:spacing w:before="20" w:after="60"/>
        <w:ind w:left="360" w:hanging="360"/>
        <w:jc w:val="both"/>
      </w:pPr>
      <w:r>
        <w:rPr>
          <w:color w:val="1E40AF"/>
          <w:sz w:val="20"/>
        </w:rPr>
        <w:t xml:space="preserve">▪  </w:t>
      </w:r>
      <w:r>
        <w:rPr>
          <w:sz w:val="21"/>
        </w:rPr>
        <w:t>Las entradas de telemetría deben respetar los campos obligatorios de SQLite y no almacenar secretos.</w:t>
      </w:r>
    </w:p>
    <w:p w14:paraId="65C8D5E8" w14:textId="77777777" w:rsidR="004C3ED9" w:rsidRDefault="00000000">
      <w:pPr>
        <w:spacing w:before="20" w:after="60"/>
        <w:ind w:left="360" w:hanging="360"/>
        <w:jc w:val="both"/>
      </w:pPr>
      <w:r>
        <w:rPr>
          <w:color w:val="1E40AF"/>
          <w:sz w:val="20"/>
        </w:rPr>
        <w:t xml:space="preserve">▪  </w:t>
      </w:r>
      <w:r>
        <w:rPr>
          <w:sz w:val="21"/>
        </w:rPr>
        <w:t>Las actualizaciones destructivas de ChromaDB deben contar con respaldo y procedimiento de recuperación.</w:t>
      </w:r>
    </w:p>
    <w:p w14:paraId="64C317B2" w14:textId="77777777" w:rsidR="004C3ED9" w:rsidRDefault="00000000">
      <w:pPr>
        <w:spacing w:before="20" w:after="60"/>
        <w:ind w:left="360" w:hanging="360"/>
        <w:jc w:val="both"/>
      </w:pPr>
      <w:r>
        <w:rPr>
          <w:color w:val="1E40AF"/>
          <w:sz w:val="20"/>
        </w:rPr>
        <w:t xml:space="preserve">▪  </w:t>
      </w:r>
      <w:r>
        <w:rPr>
          <w:sz w:val="21"/>
        </w:rPr>
        <w:t>Los embeddings de consultas y documentos deben ser compatibles entre sí.</w:t>
      </w:r>
    </w:p>
    <w:p w14:paraId="2B70EF84" w14:textId="77777777" w:rsidR="004C3ED9" w:rsidRDefault="00000000">
      <w:pPr>
        <w:spacing w:before="20" w:after="60"/>
        <w:ind w:left="360" w:hanging="360"/>
        <w:jc w:val="both"/>
      </w:pPr>
      <w:r>
        <w:rPr>
          <w:color w:val="1E40AF"/>
          <w:sz w:val="20"/>
        </w:rPr>
        <w:t xml:space="preserve">▪  </w:t>
      </w:r>
      <w:r>
        <w:rPr>
          <w:sz w:val="21"/>
        </w:rPr>
        <w:t>Golden Cache debe filtrar por rol, validar las respuestas y permitir invalidación de casos erróneos.</w:t>
      </w:r>
    </w:p>
    <w:p w14:paraId="26A16B5A" w14:textId="77777777" w:rsidR="004C3ED9" w:rsidRDefault="00000000">
      <w:pPr>
        <w:spacing w:before="20" w:after="60"/>
        <w:ind w:left="360" w:hanging="360"/>
        <w:jc w:val="both"/>
      </w:pPr>
      <w:r>
        <w:rPr>
          <w:color w:val="1E40AF"/>
          <w:sz w:val="20"/>
        </w:rPr>
        <w:t xml:space="preserve">▪  </w:t>
      </w:r>
      <w:r>
        <w:rPr>
          <w:sz w:val="21"/>
        </w:rPr>
        <w:t>Un ticket se presenta al usuario solo cuando GLPI ha confirmado su creación.</w:t>
      </w:r>
    </w:p>
    <w:p w14:paraId="19A031B7" w14:textId="77777777" w:rsidR="004C3ED9" w:rsidRDefault="00000000">
      <w:pPr>
        <w:spacing w:before="20" w:after="60"/>
        <w:ind w:left="360" w:hanging="360"/>
        <w:jc w:val="both"/>
      </w:pPr>
      <w:r>
        <w:rPr>
          <w:color w:val="1E40AF"/>
          <w:sz w:val="20"/>
        </w:rPr>
        <w:t xml:space="preserve">▪  </w:t>
      </w:r>
      <w:r>
        <w:rPr>
          <w:sz w:val="21"/>
        </w:rPr>
        <w:t xml:space="preserve">El flujo GLPI debe intentar cerrar la sesión mediante </w:t>
      </w:r>
      <w:r>
        <w:rPr>
          <w:rFonts w:ascii="Consolas" w:hAnsi="Consolas"/>
          <w:b/>
          <w:color w:val="991B1B"/>
          <w:sz w:val="19"/>
        </w:rPr>
        <w:t>killSession</w:t>
      </w:r>
      <w:r>
        <w:rPr>
          <w:sz w:val="21"/>
        </w:rPr>
        <w:t>.</w:t>
      </w:r>
    </w:p>
    <w:p w14:paraId="31A0010A" w14:textId="77777777" w:rsidR="004C3ED9" w:rsidRDefault="00000000">
      <w:pPr>
        <w:spacing w:before="20" w:after="60"/>
        <w:ind w:left="360" w:hanging="360"/>
        <w:jc w:val="both"/>
      </w:pPr>
      <w:r>
        <w:rPr>
          <w:color w:val="1E40AF"/>
          <w:sz w:val="20"/>
        </w:rPr>
        <w:t xml:space="preserve">▪  </w:t>
      </w:r>
      <w:r>
        <w:rPr>
          <w:sz w:val="21"/>
        </w:rPr>
        <w:t>El panel administrativo requiere autenticación.</w:t>
      </w:r>
    </w:p>
    <w:p w14:paraId="6254A204" w14:textId="77777777" w:rsidR="004C3ED9" w:rsidRDefault="00000000">
      <w:pPr>
        <w:spacing w:before="20" w:after="60"/>
        <w:ind w:left="360" w:hanging="360"/>
        <w:jc w:val="both"/>
      </w:pPr>
      <w:r>
        <w:rPr>
          <w:color w:val="1E40AF"/>
          <w:sz w:val="20"/>
        </w:rPr>
        <w:t xml:space="preserve">▪  </w:t>
      </w:r>
      <w:r>
        <w:rPr>
          <w:sz w:val="21"/>
        </w:rPr>
        <w:t>El tratamiento de nombres, correos y descripciones debe limitarse a finalidades de soporte y ajustarse a la Ley 1581 de 2012.</w:t>
      </w:r>
    </w:p>
    <w:p w14:paraId="63D854EF" w14:textId="77777777" w:rsidR="004C3ED9" w:rsidRDefault="00000000">
      <w:pPr>
        <w:spacing w:before="20" w:after="60"/>
        <w:ind w:left="360" w:hanging="360"/>
        <w:jc w:val="both"/>
      </w:pPr>
      <w:r>
        <w:rPr>
          <w:color w:val="1E40AF"/>
          <w:sz w:val="20"/>
        </w:rPr>
        <w:t xml:space="preserve">▪  </w:t>
      </w:r>
      <w:r>
        <w:rPr>
          <w:sz w:val="21"/>
        </w:rPr>
        <w:t>Las políticas de retención y protección en reposo deben ajustarse a las reglas institucionales aplicables.</w:t>
      </w:r>
    </w:p>
    <w:p w14:paraId="7D3F3AB9" w14:textId="77777777" w:rsidR="004C3ED9" w:rsidRDefault="00000000">
      <w:pPr>
        <w:pStyle w:val="Ttulo2"/>
      </w:pPr>
      <w:r>
        <w:rPr>
          <w:rFonts w:ascii="Calibri" w:hAnsi="Calibri"/>
        </w:rPr>
        <w:lastRenderedPageBreak/>
        <w:t>5.6 Diseño de la Arquitectura de Software</w:t>
      </w:r>
    </w:p>
    <w:p w14:paraId="7DBCCC9B" w14:textId="77777777" w:rsidR="004C3ED9" w:rsidRDefault="00000000">
      <w:pPr>
        <w:pStyle w:val="Ttulo3"/>
      </w:pPr>
      <w:r>
        <w:rPr>
          <w:rFonts w:ascii="Calibri" w:hAnsi="Calibri"/>
        </w:rPr>
        <w:t>5.6.1 Patrón de Diseño</w:t>
      </w:r>
    </w:p>
    <w:p w14:paraId="4F024AD2" w14:textId="77777777" w:rsidR="004C3ED9" w:rsidRDefault="00000000">
      <w:pPr>
        <w:jc w:val="both"/>
      </w:pPr>
      <w:r>
        <w:t>UniMon es una aplicación modular FastAPI. La API atiende chat, administración, analítica y WhatsApp opcional; los servicios ejecutan lógica conversacional, búsqueda documental, generación, instancias por dependencia, catálogo y telemetría. Los adaptadores mantienen ChromaDB, SQLite, GLPI y proveedores LLM. Esta descripción corresponde a dependencias observables en el código y no implica una implementación estricta de Clean Architecture.</w:t>
      </w:r>
    </w:p>
    <w:p w14:paraId="25FD4583" w14:textId="77777777" w:rsidR="004C3ED9" w:rsidRDefault="00000000">
      <w:pPr>
        <w:jc w:val="both"/>
      </w:pPr>
      <w:r>
        <w:t>llm_client.py selecciona el proveedor configurado y gestiona errores y contingencia. rag_service.py combina recuperación vectorial y léxica, reranking y selección de contexto. bot_router_service.py elige entre UniMon y especialistas; bot_instance_service.py conserva su corpus y configuración. document_catalog_service.py sintetiza metadatos de Markdown elegibles para orientar el enrutamiento. glpi_service.py encapsula la API de tickets.</w:t>
      </w:r>
    </w:p>
    <w:p w14:paraId="006089A9" w14:textId="77777777" w:rsidR="004C3ED9" w:rsidRDefault="00000000">
      <w:pPr>
        <w:pStyle w:val="Ttulo3"/>
      </w:pPr>
      <w:r>
        <w:rPr>
          <w:rFonts w:ascii="Calibri" w:hAnsi="Calibri"/>
        </w:rPr>
        <w:t>5.6.2 Diagrama de Componentes</w:t>
      </w:r>
    </w:p>
    <w:p w14:paraId="128DCE6C" w14:textId="77777777" w:rsidR="004C3ED9" w:rsidRDefault="00000000">
      <w:pPr>
        <w:keepNext/>
        <w:spacing w:before="160" w:after="60"/>
        <w:jc w:val="center"/>
      </w:pPr>
      <w:r>
        <w:drawing>
          <wp:inline xmlns:a="http://schemas.openxmlformats.org/drawingml/2006/main" xmlns:pic="http://schemas.openxmlformats.org/drawingml/2006/picture">
            <wp:extent cx="5806440" cy="4196473"/>
            <wp:docPr id="1926949240" name="Picture 1926949240"/>
            <wp:cNvGraphicFramePr>
              <a:graphicFrameLocks noChangeAspect="1"/>
            </wp:cNvGraphicFramePr>
            <a:graphic>
              <a:graphicData uri="http://schemas.openxmlformats.org/drawingml/2006/picture">
                <pic:pic>
                  <pic:nvPicPr>
                    <pic:cNvPr id="0" name="07_componentes.png"/>
                    <pic:cNvPicPr/>
                  </pic:nvPicPr>
                  <pic:blipFill>
                    <a:blip r:embed="rId29"/>
                    <a:stretch>
                      <a:fillRect/>
                    </a:stretch>
                  </pic:blipFill>
                  <pic:spPr>
                    <a:xfrm>
                      <a:off x="0" y="0"/>
                      <a:ext cx="5806440" cy="4196473"/>
                    </a:xfrm>
                    <a:prstGeom prst="rect"/>
                  </pic:spPr>
                </pic:pic>
              </a:graphicData>
            </a:graphic>
          </wp:inline>
        </w:drawing>
      </w:r>
    </w:p>
    <w:p w14:paraId="6534B749" w14:textId="77777777" w:rsidR="004C3ED9" w:rsidRDefault="00000000">
      <w:pPr>
        <w:keepNext/>
        <w:spacing w:before="40" w:after="160"/>
        <w:jc w:val="center"/>
      </w:pPr>
      <w:r>
        <w:rPr>
          <w:b/>
          <w:i/>
          <w:color w:val="475569"/>
          <w:sz w:val="18"/>
        </w:rPr>
        <w:t>Figura 7: Diagrama de Componentes de la Arquitectura UniMon. Fuente: Elaboración propia.</w:t>
      </w:r>
    </w:p>
    <w:p w14:paraId="44A90C14" w14:textId="77777777" w:rsidR="004C3ED9" w:rsidRDefault="004C3ED9">
      <w:pPr>
        <w:spacing w:after="120"/>
      </w:pPr>
    </w:p>
    <w:p w14:paraId="24414272" w14:textId="77777777" w:rsidR="004C3ED9" w:rsidRDefault="00000000">
      <w:pPr>
        <w:pStyle w:val="Ttulo3"/>
      </w:pPr>
      <w:r>
        <w:rPr>
          <w:rFonts w:ascii="Calibri" w:hAnsi="Calibri"/>
        </w:rPr>
        <w:lastRenderedPageBreak/>
        <w:t>5.6.3 Diagrama de Despliegue</w:t>
      </w:r>
    </w:p>
    <w:p w14:paraId="769EC775" w14:textId="77777777" w:rsidR="004C3ED9" w:rsidRDefault="00000000">
      <w:pPr>
        <w:keepNext/>
        <w:spacing w:before="160" w:after="60"/>
        <w:jc w:val="center"/>
      </w:pPr>
      <w:r>
        <w:drawing>
          <wp:inline xmlns:a="http://schemas.openxmlformats.org/drawingml/2006/main" xmlns:pic="http://schemas.openxmlformats.org/drawingml/2006/picture">
            <wp:extent cx="5806440" cy="4407616"/>
            <wp:docPr id="1926949241" name="Picture 1926949241"/>
            <wp:cNvGraphicFramePr>
              <a:graphicFrameLocks noChangeAspect="1"/>
            </wp:cNvGraphicFramePr>
            <a:graphic>
              <a:graphicData uri="http://schemas.openxmlformats.org/drawingml/2006/picture">
                <pic:pic>
                  <pic:nvPicPr>
                    <pic:cNvPr id="0" name="08_despliegue.png"/>
                    <pic:cNvPicPr/>
                  </pic:nvPicPr>
                  <pic:blipFill>
                    <a:blip r:embed="rId30"/>
                    <a:stretch>
                      <a:fillRect/>
                    </a:stretch>
                  </pic:blipFill>
                  <pic:spPr>
                    <a:xfrm>
                      <a:off x="0" y="0"/>
                      <a:ext cx="5806440" cy="4407616"/>
                    </a:xfrm>
                    <a:prstGeom prst="rect"/>
                  </pic:spPr>
                </pic:pic>
              </a:graphicData>
            </a:graphic>
          </wp:inline>
        </w:drawing>
      </w:r>
    </w:p>
    <w:p w14:paraId="4456CE9C" w14:textId="77777777" w:rsidR="004C3ED9" w:rsidRDefault="00000000">
      <w:pPr>
        <w:keepNext/>
        <w:spacing w:before="40" w:after="160"/>
        <w:jc w:val="center"/>
      </w:pPr>
      <w:r>
        <w:t>Figura 8: Arquitectura de despliegue de referencia; requiere validación institucional. Fuente: elaboración propia a partir del código.</w:t>
      </w:r>
    </w:p>
    <w:p w14:paraId="1899D170" w14:textId="77777777" w:rsidR="004C3ED9" w:rsidRDefault="004C3ED9">
      <w:pPr>
        <w:spacing w:after="120"/>
      </w:pPr>
    </w:p>
    <w:p w14:paraId="60047407" w14:textId="77777777" w:rsidR="004C3ED9" w:rsidRDefault="00000000">
      <w:pPr>
        <w:pStyle w:val="Ttulo2"/>
      </w:pPr>
      <w:r>
        <w:rPr>
          <w:rFonts w:ascii="Calibri" w:hAnsi="Calibri"/>
        </w:rPr>
        <w:t>5.7 Construcción e Implementación de Software</w:t>
      </w:r>
    </w:p>
    <w:p w14:paraId="25E40F2E" w14:textId="77777777" w:rsidR="004C3ED9" w:rsidRDefault="00000000">
      <w:pPr>
        <w:pStyle w:val="Ttulo3"/>
      </w:pPr>
      <w:r>
        <w:rPr>
          <w:rFonts w:ascii="Calibri" w:hAnsi="Calibri"/>
        </w:rPr>
        <w:t>5.7.1 Integración del sistema de software</w:t>
      </w:r>
    </w:p>
    <w:p w14:paraId="39271AFF" w14:textId="77777777" w:rsidR="004C3ED9" w:rsidRDefault="00000000">
      <w:pPr>
        <w:jc w:val="both"/>
      </w:pPr>
      <w:r>
        <w:t>FastAPI registra los routers públicos y administrativos. Una consulta normal pasa por la lógica conversacional y, si necesita documentos, por el RAG local. El modo opcional de router decide si delega a una instancia con índice aislado. La generación usa el proveedor elegido; las acciones de radicación pasan por glpi_service.py cuando GLPI está configurado.</w:t>
      </w:r>
    </w:p>
    <w:p w14:paraId="2C4386D3" w14:textId="77777777" w:rsidR="004C3ED9" w:rsidRDefault="00000000">
      <w:pPr>
        <w:jc w:val="both"/>
      </w:pPr>
      <w:r>
        <w:t>El cliente GLPI implementa apertura de sesión, creación y consulta de tickets, asociación o seguimiento cuando corresponde y cierre de sesión. Las pruebas automatizadas ejercitan estas ramas con dobles de prueba; no se dispone en esta entrega de un log sanitizado que demuestre una radicación extremo a extremo en una instancia institucional [R12].</w:t>
      </w:r>
    </w:p>
    <w:p w14:paraId="35980C7E" w14:textId="77777777" w:rsidR="004C3ED9" w:rsidRDefault="00000000">
      <w:pPr>
        <w:pStyle w:val="Ttulo3"/>
      </w:pPr>
      <w:r>
        <w:rPr>
          <w:rFonts w:ascii="Calibri" w:hAnsi="Calibri"/>
        </w:rPr>
        <w:lastRenderedPageBreak/>
        <w:t>5.7.2 Verificación y validación del sistema de software</w:t>
      </w:r>
    </w:p>
    <w:p w14:paraId="25240E53" w14:textId="77777777" w:rsidR="004C3ED9" w:rsidRDefault="00000000">
      <w:pPr>
        <w:jc w:val="both"/>
      </w:pPr>
      <w:r>
        <w:t>Las pruebas automatizadas usan Pytest y sustituyen servicios externos en los casos que lo requieren. El apartado de resultados al final del capítulo 5 registra comandos, resultados y límites de cada ejecución. Un HTTP 200 confirma transporte y ejecución del endpoint, pero no por sí solo la corrección de la respuesta o del documento citado.</w:t>
      </w:r>
    </w:p>
    <w:p w14:paraId="734643BE" w14:textId="77777777" w:rsidR="004C3ED9" w:rsidRDefault="00000000">
      <w:pPr>
        <w:jc w:val="both"/>
      </w:pPr>
      <w:r>
        <w:t>Las suites cubren router, recuperación, ingesta, catálogos, panel, telemetría, seguridad y flujos de GLPI simulados. Las pruebas del servicio externo y de la contingencia local se distinguen de una validación con servidores reales. Los resultados históricos no se suman a los de esta revisión como una sola corrida.</w:t>
      </w:r>
    </w:p>
    <w:p w14:paraId="69A1B5B3" w14:textId="77777777" w:rsidR="004C3ED9" w:rsidRDefault="00000000">
      <w:pPr>
        <w:jc w:val="both"/>
      </w:pPr>
      <w:r>
        <w:t>Para reproducir una medición se deben conservar código o commit, índice, corpus, configuración sin secretos, preguntas, criterios de corrección y salida del evaluador. Los reportes detallados de octubre están en reports/, carpeta excluida de Git; por ello deben custodiarse como evidencia separada de la copia del repositorio.</w:t>
      </w:r>
    </w:p>
    <w:p w14:paraId="7BC48098" w14:textId="77777777" w:rsidR="004C3ED9" w:rsidRDefault="00000000">
      <w:pPr>
        <w:pStyle w:val="Ttulo3"/>
      </w:pPr>
      <w:r>
        <w:rPr>
          <w:rFonts w:ascii="Calibri" w:hAnsi="Calibri"/>
        </w:rPr>
        <w:t>5.7.3 Integración de software en Hardware</w:t>
      </w:r>
    </w:p>
    <w:p w14:paraId="3C864EFD" w14:textId="77777777" w:rsidR="004C3ED9" w:rsidRDefault="00000000">
      <w:pPr>
        <w:jc w:val="both"/>
      </w:pPr>
      <w:r>
        <w:t>La estación de trabajo local utilizada para desarrollo y pruebas cuenta con:</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27B8A531" w14:textId="77777777">
        <w:trPr>
          <w:cantSplit/>
          <w:tblHeader/>
          <w:jc w:val="center"/>
        </w:trPr>
        <w:tc>
          <w:tcPr>
            <w:tcW w:w="1195" w:type="dxa"/>
            <w:shd w:val="clear" w:color="auto" w:fill="0A2540"/>
            <w:tcMar>
              <w:top w:w="120" w:type="dxa"/>
              <w:left w:w="130" w:type="dxa"/>
              <w:bottom w:w="120" w:type="dxa"/>
              <w:right w:w="130" w:type="dxa"/>
            </w:tcMar>
            <w:vAlign w:val="center"/>
          </w:tcPr>
          <w:p w14:paraId="07911ED9" w14:textId="77777777" w:rsidR="004C3ED9" w:rsidRDefault="00000000">
            <w:pPr>
              <w:spacing w:before="20" w:after="20" w:line="252" w:lineRule="auto"/>
            </w:pPr>
            <w:r>
              <w:rPr>
                <w:b/>
                <w:color w:val="FFFFFF"/>
                <w:sz w:val="19"/>
              </w:rPr>
              <w:t>Componente</w:t>
            </w:r>
          </w:p>
        </w:tc>
        <w:tc>
          <w:tcPr>
            <w:tcW w:w="8165" w:type="dxa"/>
            <w:shd w:val="clear" w:color="auto" w:fill="0A2540"/>
            <w:tcMar>
              <w:top w:w="120" w:type="dxa"/>
              <w:left w:w="130" w:type="dxa"/>
              <w:bottom w:w="120" w:type="dxa"/>
              <w:right w:w="130" w:type="dxa"/>
            </w:tcMar>
            <w:vAlign w:val="center"/>
          </w:tcPr>
          <w:p w14:paraId="655923A0" w14:textId="77777777" w:rsidR="004C3ED9" w:rsidRDefault="00000000">
            <w:pPr>
              <w:spacing w:before="20" w:after="20" w:line="252" w:lineRule="auto"/>
            </w:pPr>
            <w:r>
              <w:rPr>
                <w:b/>
                <w:color w:val="FFFFFF"/>
                <w:sz w:val="19"/>
              </w:rPr>
              <w:t>Especificación</w:t>
            </w:r>
          </w:p>
        </w:tc>
      </w:tr>
      <w:tr w:rsidR="004C3ED9" w14:paraId="69439177" w14:textId="77777777">
        <w:trPr>
          <w:cantSplit/>
          <w:jc w:val="center"/>
        </w:trPr>
        <w:tc>
          <w:tcPr>
            <w:tcW w:w="1195" w:type="dxa"/>
            <w:shd w:val="clear" w:color="auto" w:fill="FFFFFF"/>
            <w:tcMar>
              <w:top w:w="80" w:type="dxa"/>
              <w:left w:w="130" w:type="dxa"/>
              <w:bottom w:w="80" w:type="dxa"/>
              <w:right w:w="130" w:type="dxa"/>
            </w:tcMar>
            <w:vAlign w:val="center"/>
          </w:tcPr>
          <w:p w14:paraId="71A60A23" w14:textId="77777777" w:rsidR="004C3ED9" w:rsidRDefault="00000000">
            <w:pPr>
              <w:spacing w:before="20" w:after="20" w:line="269" w:lineRule="auto"/>
            </w:pPr>
            <w:r>
              <w:rPr>
                <w:sz w:val="18"/>
              </w:rPr>
              <w:t>CPU</w:t>
            </w:r>
          </w:p>
        </w:tc>
        <w:tc>
          <w:tcPr>
            <w:tcW w:w="8165" w:type="dxa"/>
            <w:shd w:val="clear" w:color="auto" w:fill="FFFFFF"/>
            <w:tcMar>
              <w:top w:w="80" w:type="dxa"/>
              <w:left w:w="130" w:type="dxa"/>
              <w:bottom w:w="80" w:type="dxa"/>
              <w:right w:w="130" w:type="dxa"/>
            </w:tcMar>
            <w:vAlign w:val="center"/>
          </w:tcPr>
          <w:p w14:paraId="09DFC98B" w14:textId="77777777" w:rsidR="004C3ED9" w:rsidRDefault="00000000">
            <w:pPr>
              <w:spacing w:before="20" w:after="20" w:line="269" w:lineRule="auto"/>
            </w:pPr>
            <w:r>
              <w:rPr>
                <w:sz w:val="18"/>
              </w:rPr>
              <w:t>Intel Core Ultra 9 285</w:t>
            </w:r>
          </w:p>
        </w:tc>
      </w:tr>
      <w:tr w:rsidR="004C3ED9" w14:paraId="4DBF50A1" w14:textId="77777777">
        <w:trPr>
          <w:cantSplit/>
          <w:jc w:val="center"/>
        </w:trPr>
        <w:tc>
          <w:tcPr>
            <w:tcW w:w="1195" w:type="dxa"/>
            <w:shd w:val="clear" w:color="auto" w:fill="F8FAFC"/>
            <w:tcMar>
              <w:top w:w="80" w:type="dxa"/>
              <w:left w:w="130" w:type="dxa"/>
              <w:bottom w:w="80" w:type="dxa"/>
              <w:right w:w="130" w:type="dxa"/>
            </w:tcMar>
            <w:vAlign w:val="center"/>
          </w:tcPr>
          <w:p w14:paraId="6030765E" w14:textId="77777777" w:rsidR="004C3ED9" w:rsidRDefault="00000000">
            <w:pPr>
              <w:spacing w:before="20" w:after="20" w:line="269" w:lineRule="auto"/>
            </w:pPr>
            <w:r>
              <w:rPr>
                <w:sz w:val="18"/>
              </w:rPr>
              <w:t>Memoria</w:t>
            </w:r>
          </w:p>
        </w:tc>
        <w:tc>
          <w:tcPr>
            <w:tcW w:w="8165" w:type="dxa"/>
            <w:shd w:val="clear" w:color="auto" w:fill="F8FAFC"/>
            <w:tcMar>
              <w:top w:w="80" w:type="dxa"/>
              <w:left w:w="130" w:type="dxa"/>
              <w:bottom w:w="80" w:type="dxa"/>
              <w:right w:w="130" w:type="dxa"/>
            </w:tcMar>
            <w:vAlign w:val="center"/>
          </w:tcPr>
          <w:p w14:paraId="3E39E2D1" w14:textId="77777777" w:rsidR="004C3ED9" w:rsidRDefault="00000000">
            <w:pPr>
              <w:spacing w:before="20" w:after="20" w:line="269" w:lineRule="auto"/>
            </w:pPr>
            <w:r>
              <w:rPr>
                <w:sz w:val="18"/>
              </w:rPr>
              <w:t>32 GB DDR5</w:t>
            </w:r>
          </w:p>
        </w:tc>
      </w:tr>
      <w:tr w:rsidR="004C3ED9" w14:paraId="583025D4" w14:textId="77777777">
        <w:trPr>
          <w:cantSplit/>
          <w:jc w:val="center"/>
        </w:trPr>
        <w:tc>
          <w:tcPr>
            <w:tcW w:w="1195" w:type="dxa"/>
            <w:shd w:val="clear" w:color="auto" w:fill="FFFFFF"/>
            <w:tcMar>
              <w:top w:w="80" w:type="dxa"/>
              <w:left w:w="130" w:type="dxa"/>
              <w:bottom w:w="80" w:type="dxa"/>
              <w:right w:w="130" w:type="dxa"/>
            </w:tcMar>
            <w:vAlign w:val="center"/>
          </w:tcPr>
          <w:p w14:paraId="3F850F20" w14:textId="77777777" w:rsidR="004C3ED9" w:rsidRDefault="00000000">
            <w:pPr>
              <w:spacing w:before="20" w:after="20" w:line="269" w:lineRule="auto"/>
            </w:pPr>
            <w:r>
              <w:rPr>
                <w:sz w:val="18"/>
              </w:rPr>
              <w:t>GPU</w:t>
            </w:r>
          </w:p>
        </w:tc>
        <w:tc>
          <w:tcPr>
            <w:tcW w:w="8165" w:type="dxa"/>
            <w:shd w:val="clear" w:color="auto" w:fill="FFFFFF"/>
            <w:tcMar>
              <w:top w:w="80" w:type="dxa"/>
              <w:left w:w="130" w:type="dxa"/>
              <w:bottom w:w="80" w:type="dxa"/>
              <w:right w:w="130" w:type="dxa"/>
            </w:tcMar>
            <w:vAlign w:val="center"/>
          </w:tcPr>
          <w:p w14:paraId="6EA201E8" w14:textId="77777777" w:rsidR="004C3ED9" w:rsidRDefault="00000000">
            <w:pPr>
              <w:spacing w:before="20" w:after="20" w:line="269" w:lineRule="auto"/>
            </w:pPr>
            <w:r>
              <w:rPr>
                <w:sz w:val="18"/>
              </w:rPr>
              <w:t>NVIDIA RTX 2000 Ada Generation, 16 GB de VRAM</w:t>
            </w:r>
          </w:p>
        </w:tc>
      </w:tr>
      <w:tr w:rsidR="004C3ED9" w14:paraId="400B58AC" w14:textId="77777777">
        <w:trPr>
          <w:cantSplit/>
          <w:jc w:val="center"/>
        </w:trPr>
        <w:tc>
          <w:tcPr>
            <w:tcW w:w="1195" w:type="dxa"/>
            <w:shd w:val="clear" w:color="auto" w:fill="F8FAFC"/>
            <w:tcMar>
              <w:top w:w="80" w:type="dxa"/>
              <w:left w:w="130" w:type="dxa"/>
              <w:bottom w:w="80" w:type="dxa"/>
              <w:right w:w="130" w:type="dxa"/>
            </w:tcMar>
            <w:vAlign w:val="center"/>
          </w:tcPr>
          <w:p w14:paraId="4A281C4B" w14:textId="77777777" w:rsidR="004C3ED9" w:rsidRDefault="00000000">
            <w:pPr>
              <w:spacing w:before="20" w:after="20" w:line="269" w:lineRule="auto"/>
            </w:pPr>
            <w:r>
              <w:rPr>
                <w:sz w:val="18"/>
              </w:rPr>
              <w:t>Almacenamiento</w:t>
            </w:r>
          </w:p>
        </w:tc>
        <w:tc>
          <w:tcPr>
            <w:tcW w:w="8165" w:type="dxa"/>
            <w:shd w:val="clear" w:color="auto" w:fill="F8FAFC"/>
            <w:tcMar>
              <w:top w:w="80" w:type="dxa"/>
              <w:left w:w="130" w:type="dxa"/>
              <w:bottom w:w="80" w:type="dxa"/>
              <w:right w:w="130" w:type="dxa"/>
            </w:tcMar>
            <w:vAlign w:val="center"/>
          </w:tcPr>
          <w:p w14:paraId="7FD240C2" w14:textId="77777777" w:rsidR="004C3ED9" w:rsidRDefault="00000000">
            <w:pPr>
              <w:spacing w:before="20" w:after="20" w:line="269" w:lineRule="auto"/>
            </w:pPr>
            <w:r>
              <w:rPr>
                <w:sz w:val="18"/>
              </w:rPr>
              <w:t>SSD de 1 TB</w:t>
            </w:r>
          </w:p>
        </w:tc>
      </w:tr>
      <w:tr w:rsidR="004C3ED9" w14:paraId="3287431D" w14:textId="77777777">
        <w:trPr>
          <w:cantSplit/>
          <w:jc w:val="center"/>
        </w:trPr>
        <w:tc>
          <w:tcPr>
            <w:tcW w:w="1195" w:type="dxa"/>
            <w:shd w:val="clear" w:color="auto" w:fill="FFFFFF"/>
            <w:tcMar>
              <w:top w:w="80" w:type="dxa"/>
              <w:left w:w="130" w:type="dxa"/>
              <w:bottom w:w="80" w:type="dxa"/>
              <w:right w:w="130" w:type="dxa"/>
            </w:tcMar>
            <w:vAlign w:val="center"/>
          </w:tcPr>
          <w:p w14:paraId="0E55A49D" w14:textId="77777777" w:rsidR="004C3ED9" w:rsidRDefault="00000000">
            <w:pPr>
              <w:spacing w:before="20" w:after="20" w:line="269" w:lineRule="auto"/>
            </w:pPr>
            <w:r>
              <w:rPr>
                <w:sz w:val="18"/>
              </w:rPr>
              <w:t>Entorno</w:t>
            </w:r>
          </w:p>
        </w:tc>
        <w:tc>
          <w:tcPr>
            <w:tcW w:w="8165" w:type="dxa"/>
            <w:shd w:val="clear" w:color="auto" w:fill="FFFFFF"/>
            <w:tcMar>
              <w:top w:w="80" w:type="dxa"/>
              <w:left w:w="130" w:type="dxa"/>
              <w:bottom w:w="80" w:type="dxa"/>
              <w:right w:w="130" w:type="dxa"/>
            </w:tcMar>
            <w:vAlign w:val="center"/>
          </w:tcPr>
          <w:p w14:paraId="0698E49E" w14:textId="77777777" w:rsidR="004C3ED9" w:rsidRDefault="00000000">
            <w:pPr>
              <w:spacing w:before="20" w:after="20" w:line="269" w:lineRule="auto"/>
            </w:pPr>
            <w:r>
              <w:rPr>
                <w:sz w:val="18"/>
              </w:rPr>
              <w:t>Windows, WSL y Docker Desktop según fase de trabajo</w:t>
            </w:r>
          </w:p>
        </w:tc>
      </w:tr>
      <w:tr w:rsidR="004C3ED9" w14:paraId="7B63CA7F" w14:textId="77777777">
        <w:trPr>
          <w:cantSplit/>
          <w:jc w:val="center"/>
        </w:trPr>
        <w:tc>
          <w:tcPr>
            <w:tcW w:w="1195" w:type="dxa"/>
            <w:shd w:val="clear" w:color="auto" w:fill="F8FAFC"/>
            <w:tcMar>
              <w:top w:w="80" w:type="dxa"/>
              <w:left w:w="130" w:type="dxa"/>
              <w:bottom w:w="80" w:type="dxa"/>
              <w:right w:w="130" w:type="dxa"/>
            </w:tcMar>
            <w:vAlign w:val="center"/>
          </w:tcPr>
          <w:p w14:paraId="0A266E7B" w14:textId="77777777" w:rsidR="004C3ED9" w:rsidRDefault="00000000">
            <w:pPr>
              <w:spacing w:before="20" w:after="20" w:line="269" w:lineRule="auto"/>
            </w:pPr>
            <w:r>
              <w:rPr>
                <w:sz w:val="18"/>
              </w:rPr>
              <w:t>Ejecución local</w:t>
            </w:r>
          </w:p>
        </w:tc>
        <w:tc>
          <w:tcPr>
            <w:tcW w:w="8165" w:type="dxa"/>
            <w:shd w:val="clear" w:color="auto" w:fill="F8FAFC"/>
            <w:tcMar>
              <w:top w:w="80" w:type="dxa"/>
              <w:left w:w="130" w:type="dxa"/>
              <w:bottom w:w="80" w:type="dxa"/>
              <w:right w:w="130" w:type="dxa"/>
            </w:tcMar>
            <w:vAlign w:val="center"/>
          </w:tcPr>
          <w:p w14:paraId="7F6907F9" w14:textId="77777777" w:rsidR="004C3ED9" w:rsidRDefault="00000000">
            <w:pPr>
              <w:spacing w:before="20" w:after="20" w:line="269" w:lineRule="auto"/>
            </w:pPr>
            <w:r>
              <w:rPr>
                <w:sz w:val="18"/>
              </w:rPr>
              <w:t>Python, FastAPI, ChromaDB y Ollama</w:t>
            </w:r>
          </w:p>
        </w:tc>
      </w:tr>
    </w:tbl>
    <w:p w14:paraId="3E5C71D5" w14:textId="77777777" w:rsidR="004C3ED9" w:rsidRDefault="004C3ED9">
      <w:pPr>
        <w:spacing w:after="120"/>
      </w:pPr>
    </w:p>
    <w:p w14:paraId="7B87D06B" w14:textId="77777777" w:rsidR="004C3ED9" w:rsidRDefault="00000000">
      <w:pPr>
        <w:jc w:val="both"/>
      </w:pPr>
      <w:r>
        <w:t>La GPU se utiliza para acelerar la inferencia local y tareas de ingesta visual. La generación cloud y las operaciones con GLPI dependen de conectividad externa. El hardware descrito corresponde al entorno de desarrollo y prueba.</w:t>
      </w:r>
    </w:p>
    <w:p w14:paraId="2453831F" w14:textId="77777777" w:rsidR="004C3ED9" w:rsidRDefault="00000000">
      <w:pPr>
        <w:pStyle w:val="Ttulo3"/>
      </w:pPr>
      <w:r>
        <w:rPr>
          <w:rFonts w:ascii="Calibri" w:hAnsi="Calibri"/>
        </w:rPr>
        <w:t>5.7.4 Transición de software y gestión de lanzamientos</w:t>
      </w:r>
    </w:p>
    <w:p w14:paraId="32DA059E" w14:textId="77777777" w:rsidR="004C3ED9" w:rsidRDefault="00000000">
      <w:pPr>
        <w:jc w:val="both"/>
      </w:pPr>
      <w:r>
        <w:t>El historial de Git identifica el último commit confirmado de esta revisión como 3c60a1e (20/10/2026). Las funciones de catálogo, carga directa y otros ajustes presentes el 21/10 permanecen como modificaciones locales; el informe las describe como estado de trabajo, no como versión publicada.</w:t>
      </w:r>
    </w:p>
    <w:p w14:paraId="71165191" w14:textId="77777777" w:rsidR="004C3ED9" w:rsidRDefault="00000000">
      <w:pPr>
        <w:jc w:val="both"/>
      </w:pPr>
      <w:r>
        <w:t>Para una entrega reproducible se debe asociar el informe con un commit, conservar el manifiesto del corpus y el índice evaluado, ejecutar pruebas en un entorno aislado y anexar los resultados. Los archivos .env y los reportes que contienen consultas, respuestas o fuentes internas no deben publicarse con credenciales ni datos personales.</w:t>
      </w:r>
    </w:p>
    <w:p w14:paraId="00441959" w14:textId="77777777" w:rsidR="004C3ED9" w:rsidRDefault="00000000">
      <w:pPr>
        <w:jc w:val="both"/>
      </w:pPr>
      <w:r>
        <w:t>El paso a operación institucional requiere confirmar conectividad y permisos de GLPI, proveedor LLM autorizado, Ollama si se exige contingencia, acceso al corpus, respaldo/restauración de índices y metas de latencia sobre la infraestructura de destino. Estas verificaciones no se infieren de pruebas locales o de diagramas de despliegue.</w:t>
      </w:r>
    </w:p>
    <w:p w14:paraId="4F8D0D93" w14:textId="77777777" w:rsidR="004C3ED9" w:rsidRDefault="00000000">
      <w:pPr>
        <w:pStyle w:val="Ttulo3"/>
      </w:pPr>
      <w:r>
        <w:rPr>
          <w:rFonts w:ascii="Calibri" w:hAnsi="Calibri"/>
        </w:rPr>
        <w:t>5.7.5 Mantenimiento del software</w:t>
      </w:r>
    </w:p>
    <w:p w14:paraId="714E9A9D" w14:textId="77777777" w:rsidR="004C3ED9" w:rsidRDefault="00000000">
      <w:pPr>
        <w:jc w:val="both"/>
      </w:pPr>
      <w:r>
        <w:t>El mantenimiento incluye:</w:t>
      </w:r>
    </w:p>
    <w:p w14:paraId="6F8E7BEF" w14:textId="77777777" w:rsidR="004C3ED9" w:rsidRDefault="00000000">
      <w:pPr>
        <w:spacing w:before="20" w:after="60"/>
        <w:ind w:left="360" w:hanging="360"/>
        <w:jc w:val="both"/>
      </w:pPr>
      <w:r>
        <w:rPr>
          <w:color w:val="1E40AF"/>
          <w:sz w:val="20"/>
        </w:rPr>
        <w:t xml:space="preserve">▪  </w:t>
      </w:r>
      <w:r>
        <w:rPr>
          <w:sz w:val="21"/>
        </w:rPr>
        <w:t>Corrección de defectos en routers, servicios, interfaz y endpoints.</w:t>
      </w:r>
    </w:p>
    <w:p w14:paraId="48356640" w14:textId="77777777" w:rsidR="004C3ED9" w:rsidRDefault="00000000">
      <w:pPr>
        <w:spacing w:before="20" w:after="60"/>
        <w:ind w:left="360" w:hanging="360"/>
        <w:jc w:val="both"/>
      </w:pPr>
      <w:r>
        <w:rPr>
          <w:color w:val="1E40AF"/>
          <w:sz w:val="20"/>
        </w:rPr>
        <w:t xml:space="preserve">▪  </w:t>
      </w:r>
      <w:r>
        <w:rPr>
          <w:sz w:val="21"/>
        </w:rPr>
        <w:t>Actualización de manuales y reindexación de documentos modificados.</w:t>
      </w:r>
    </w:p>
    <w:p w14:paraId="43A08AC7" w14:textId="77777777" w:rsidR="004C3ED9" w:rsidRDefault="00000000">
      <w:pPr>
        <w:spacing w:before="20" w:after="60"/>
        <w:ind w:left="360" w:hanging="360"/>
        <w:jc w:val="both"/>
      </w:pPr>
      <w:r>
        <w:rPr>
          <w:color w:val="1E40AF"/>
          <w:sz w:val="20"/>
        </w:rPr>
        <w:t xml:space="preserve">▪  </w:t>
      </w:r>
      <w:r>
        <w:rPr>
          <w:sz w:val="21"/>
        </w:rPr>
        <w:t>Revisión de la compatibilidad entre el modelo de embeddings y la colección.</w:t>
      </w:r>
    </w:p>
    <w:p w14:paraId="00F8D2DB" w14:textId="77777777" w:rsidR="004C3ED9" w:rsidRDefault="00000000">
      <w:pPr>
        <w:spacing w:before="20" w:after="60"/>
        <w:ind w:left="360" w:hanging="360"/>
        <w:jc w:val="both"/>
      </w:pPr>
      <w:r>
        <w:t>▪  Validación del proveedor y modelo configurados, del consumo de tokens y de tarifas vigentes si se calcula costo.</w:t>
      </w:r>
    </w:p>
    <w:p w14:paraId="64BDD7E0" w14:textId="77777777" w:rsidR="004C3ED9" w:rsidRDefault="00000000">
      <w:pPr>
        <w:spacing w:before="20" w:after="60"/>
        <w:ind w:left="360" w:hanging="360"/>
        <w:jc w:val="both"/>
      </w:pPr>
      <w:r>
        <w:rPr>
          <w:color w:val="1E40AF"/>
          <w:sz w:val="20"/>
        </w:rPr>
        <w:t xml:space="preserve">▪  </w:t>
      </w:r>
      <w:r>
        <w:rPr>
          <w:sz w:val="21"/>
        </w:rPr>
        <w:t>Verificación de credenciales, permisos y endpoints de GLPI.</w:t>
      </w:r>
    </w:p>
    <w:p w14:paraId="620F8EAE" w14:textId="77777777" w:rsidR="004C3ED9" w:rsidRDefault="00000000">
      <w:pPr>
        <w:spacing w:before="20" w:after="60"/>
        <w:ind w:left="360" w:hanging="360"/>
        <w:jc w:val="both"/>
      </w:pPr>
      <w:r>
        <w:rPr>
          <w:color w:val="1E40AF"/>
          <w:sz w:val="20"/>
        </w:rPr>
        <w:t xml:space="preserve">▪  </w:t>
      </w:r>
      <w:r>
        <w:rPr>
          <w:sz w:val="21"/>
        </w:rPr>
        <w:t>Control de la salud de ChromaDB y SQLite.</w:t>
      </w:r>
    </w:p>
    <w:p w14:paraId="09E19A82" w14:textId="77777777" w:rsidR="004C3ED9" w:rsidRDefault="00000000">
      <w:pPr>
        <w:spacing w:before="20" w:after="60"/>
        <w:ind w:left="360" w:hanging="360"/>
        <w:jc w:val="both"/>
      </w:pPr>
      <w:r>
        <w:rPr>
          <w:color w:val="1E40AF"/>
          <w:sz w:val="20"/>
        </w:rPr>
        <w:t xml:space="preserve">▪  </w:t>
      </w:r>
      <w:r>
        <w:rPr>
          <w:sz w:val="21"/>
        </w:rPr>
        <w:t>Respaldo y prueba de restauración.</w:t>
      </w:r>
    </w:p>
    <w:p w14:paraId="2EF112EB" w14:textId="77777777" w:rsidR="004C3ED9" w:rsidRDefault="00000000">
      <w:pPr>
        <w:spacing w:before="20" w:after="60"/>
        <w:ind w:left="360" w:hanging="360"/>
        <w:jc w:val="both"/>
      </w:pPr>
      <w:r>
        <w:rPr>
          <w:color w:val="1E40AF"/>
          <w:sz w:val="20"/>
        </w:rPr>
        <w:t xml:space="preserve">▪  </w:t>
      </w:r>
      <w:r>
        <w:rPr>
          <w:sz w:val="21"/>
        </w:rPr>
        <w:t>Revisión de las consultas no resueltas y de las respuestas almacenadas en Golden Cache.</w:t>
      </w:r>
    </w:p>
    <w:p w14:paraId="716F82DB" w14:textId="77777777" w:rsidR="004C3ED9" w:rsidRDefault="00000000">
      <w:pPr>
        <w:pStyle w:val="Ttulo3"/>
      </w:pPr>
      <w:r>
        <w:rPr>
          <w:rFonts w:ascii="Calibri" w:hAnsi="Calibri"/>
        </w:rPr>
        <w:t>5.7.6 Gestión de defectos y aseguramiento de calidad</w:t>
      </w:r>
    </w:p>
    <w:p w14:paraId="5DFC0252" w14:textId="77777777" w:rsidR="004C3ED9" w:rsidRDefault="00000000">
      <w:pPr>
        <w:jc w:val="both"/>
      </w:pPr>
      <w:r>
        <w:t>Los defectos deben registrarse con descripción, pasos de reproducción, resultado esperado, resultado observado, componente, prioridad, corrección y prueba de cierre. La ejecución de pruebas de regresión debe abarcar los flujos afectados por cada cambio.</w:t>
      </w:r>
    </w:p>
    <w:p w14:paraId="27F1D9E2" w14:textId="77777777" w:rsidR="004C3ED9" w:rsidRDefault="00000000">
      <w:pPr>
        <w:jc w:val="both"/>
      </w:pPr>
      <w:r>
        <w:t>El aseguramiento de calidad incluye pruebas automatizadas, revisión de la evidencia documental de respuestas, control de secretos, pruebas de conexión con GLPI y verificación del comportamiento de la FSM. Los logs no deben contener claves API, App-Tokens, User-Tokens ni contraseñas. En caso de fallo de GLPI, el sistema debe diferenciar entre un ticket creado y una operación no confirmada.</w:t>
      </w:r>
    </w:p>
    <w:p>
      <w:pPr/>
      <w:r>
        <w:t>Los resultados verificables de las pruebas y mediciones disponibles se presentan a continuación, junto con el alcance de cada evidencia.</w:t>
      </w:r>
    </w:p>
    <w:p>
      <w:pPr>
        <w:keepNext/>
        <w:spacing w:before="160" w:after="60"/>
      </w:pPr>
      <w:r>
        <w:rPr>
          <w:rFonts w:ascii="Calibri" w:hAnsi="Calibri"/>
          <w:b/>
          <w:color w:val="000000"/>
          <w:sz w:val="23"/>
        </w:rPr>
        <w:t>Entorno y criterio de medición</w:t>
      </w:r>
    </w:p>
    <w:p>
      <w:pPr/>
      <w:r>
        <w:t>Corte documental: 21/10/2026. Código confirmado: main, commit 3c60a1e del 20/10/2026. La copia de trabajo contiene cambios adicionales en catálogo, router, ingesta y panel; el resultado de pruebas de esta sección se refiere a esa copia local después de corregir una regresión de limpieza de fragmentos. Python 3.12 y Pytest se ejecutaron en el entorno virtual local. Los índices y reportes se mantienen fuera de Git; por eso cada métrica identifica su índice y fecha.</w:t>
      </w:r>
    </w:p>
    <w:p>
      <w:pPr>
        <w:keepNext/>
        <w:spacing w:before="160" w:after="60"/>
      </w:pPr>
      <w:r>
        <w:rPr>
          <w:rFonts w:ascii="Calibri" w:hAnsi="Calibri"/>
          <w:b/>
          <w:color w:val="000000"/>
          <w:sz w:val="23"/>
        </w:rPr>
        <w:t>Pruebas automatizadas</w:t>
      </w:r>
    </w:p>
    <w:p>
      <w:pPr/>
      <w:r>
        <w:t>Se ejecutó primero una selección de pruebas de recuperación, saneamiento, catálogo y carga directa. La primera corrida registró 69 pruebas aprobadas y dos fallas provocadas por una regresión de limpieza de una disculpa de visión en app/services/rag_service.py. Se restauró la limpieza y la repetición focalizada aprobó 2/2; la selección completa aprobó 71/71. La corrida amplia se resume abajo y separa exclusiones que afectarían el corpus real.</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117"/>
            <w:vAlign w:val="center"/>
            <w:tcMar>
              <w:top w:w="90" w:type="dxa"/>
              <w:start w:w="90" w:type="dxa"/>
              <w:bottom w:w="90" w:type="dxa"/>
              <w:end w:w="90" w:type="dxa"/>
            </w:tcMar>
            <w:shd w:fill="24415B"/>
          </w:tcPr>
          <w:p>
            <w:pPr>
              <w:spacing w:after="0" w:before="0"/>
              <w:jc w:val="center"/>
            </w:pPr>
            <w:r>
              <w:rPr>
                <w:rFonts w:ascii="Arial" w:hAnsi="Arial"/>
                <w:b/>
                <w:color w:val="FFFFFF"/>
                <w:sz w:val="17"/>
              </w:rPr>
              <w:t>Ejecución</w:t>
            </w:r>
          </w:p>
        </w:tc>
        <w:tc>
          <w:tcPr>
            <w:tcW w:type="dxa" w:w="2254"/>
            <w:vAlign w:val="center"/>
            <w:tcMar>
              <w:top w:w="90" w:type="dxa"/>
              <w:start w:w="90" w:type="dxa"/>
              <w:bottom w:w="90" w:type="dxa"/>
              <w:end w:w="90" w:type="dxa"/>
            </w:tcMar>
            <w:shd w:fill="24415B"/>
          </w:tcPr>
          <w:p>
            <w:pPr>
              <w:spacing w:after="0" w:before="0"/>
            </w:pPr>
            <w:r>
              <w:rPr>
                <w:rFonts w:ascii="Arial" w:hAnsi="Arial"/>
                <w:b/>
                <w:color w:val="FFFFFF"/>
                <w:sz w:val="17"/>
              </w:rPr>
              <w:t>Resultado</w:t>
            </w:r>
          </w:p>
        </w:tc>
        <w:tc>
          <w:tcPr>
            <w:tcW w:type="dxa" w:w="4917"/>
            <w:vAlign w:val="center"/>
            <w:tcMar>
              <w:top w:w="90" w:type="dxa"/>
              <w:start w:w="90" w:type="dxa"/>
              <w:bottom w:w="90" w:type="dxa"/>
              <w:end w:w="90" w:type="dxa"/>
            </w:tcMar>
            <w:shd w:fill="24415B"/>
          </w:tcPr>
          <w:p>
            <w:pPr>
              <w:spacing w:after="0" w:before="0"/>
            </w:pPr>
            <w:r>
              <w:rPr>
                <w:rFonts w:ascii="Arial" w:hAnsi="Arial"/>
                <w:b/>
                <w:color w:val="FFFFFF"/>
                <w:sz w:val="17"/>
              </w:rPr>
              <w:t>Alcance y evidencia</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Selección inicial</w:t>
            </w:r>
          </w:p>
        </w:tc>
        <w:tc>
          <w:tcPr>
            <w:tcW w:type="dxa" w:w="2254"/>
            <w:vAlign w:val="center"/>
            <w:tcMar>
              <w:top w:w="90" w:type="dxa"/>
              <w:start w:w="90" w:type="dxa"/>
              <w:bottom w:w="90" w:type="dxa"/>
              <w:end w:w="90" w:type="dxa"/>
            </w:tcMar>
            <w:shd w:fill="FFFFFF"/>
          </w:tcPr>
          <w:p>
            <w:pPr>
              <w:spacing w:after="0" w:before="0"/>
            </w:pPr>
            <w:r>
              <w:rPr>
                <w:rFonts w:ascii="Arial" w:hAnsi="Arial"/>
                <w:sz w:val="17"/>
              </w:rPr>
              <w:t>69 aprobadas; 2 fallidas</w:t>
            </w:r>
          </w:p>
        </w:tc>
        <w:tc>
          <w:tcPr>
            <w:tcW w:type="dxa" w:w="4917"/>
            <w:vAlign w:val="center"/>
            <w:tcMar>
              <w:top w:w="90" w:type="dxa"/>
              <w:start w:w="90" w:type="dxa"/>
              <w:bottom w:w="90" w:type="dxa"/>
              <w:end w:w="90" w:type="dxa"/>
            </w:tcMar>
            <w:shd w:fill="FFFFFF"/>
          </w:tcPr>
          <w:p>
            <w:pPr>
              <w:spacing w:after="0" w:before="0"/>
            </w:pPr>
            <w:r>
              <w:rPr>
                <w:rFonts w:ascii="Arial" w:hAnsi="Arial"/>
                <w:sz w:val="17"/>
              </w:rPr>
              <w:t>RAG, saneamiento, catálogo y carga directa; 21/10/2026.</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Corrección focalizada</w:t>
            </w:r>
          </w:p>
        </w:tc>
        <w:tc>
          <w:tcPr>
            <w:tcW w:type="dxa" w:w="2254"/>
            <w:vAlign w:val="center"/>
            <w:tcMar>
              <w:top w:w="90" w:type="dxa"/>
              <w:start w:w="90" w:type="dxa"/>
              <w:bottom w:w="90" w:type="dxa"/>
              <w:end w:w="90" w:type="dxa"/>
            </w:tcMar>
            <w:shd w:fill="F3F6F8"/>
          </w:tcPr>
          <w:p>
            <w:pPr>
              <w:spacing w:after="0" w:before="0"/>
            </w:pPr>
            <w:r>
              <w:rPr>
                <w:rFonts w:ascii="Arial" w:hAnsi="Arial"/>
                <w:sz w:val="17"/>
              </w:rPr>
              <w:t>2 de 2 aprobadas</w:t>
            </w:r>
          </w:p>
        </w:tc>
        <w:tc>
          <w:tcPr>
            <w:tcW w:type="dxa" w:w="4917"/>
            <w:vAlign w:val="center"/>
            <w:tcMar>
              <w:top w:w="90" w:type="dxa"/>
              <w:start w:w="90" w:type="dxa"/>
              <w:bottom w:w="90" w:type="dxa"/>
              <w:end w:w="90" w:type="dxa"/>
            </w:tcMar>
            <w:shd w:fill="F3F6F8"/>
          </w:tcPr>
          <w:p>
            <w:pPr>
              <w:spacing w:after="0" w:before="0"/>
            </w:pPr>
            <w:r>
              <w:rPr>
                <w:rFonts w:ascii="Arial" w:hAnsi="Arial"/>
                <w:sz w:val="17"/>
              </w:rPr>
              <w:t>strip_chunk_boilerplate; eliminación de texto de disculpa de visión.</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Selección repetida</w:t>
            </w:r>
          </w:p>
        </w:tc>
        <w:tc>
          <w:tcPr>
            <w:tcW w:type="dxa" w:w="2254"/>
            <w:vAlign w:val="center"/>
            <w:tcMar>
              <w:top w:w="90" w:type="dxa"/>
              <w:start w:w="90" w:type="dxa"/>
              <w:bottom w:w="90" w:type="dxa"/>
              <w:end w:w="90" w:type="dxa"/>
            </w:tcMar>
            <w:shd w:fill="FFFFFF"/>
          </w:tcPr>
          <w:p>
            <w:pPr>
              <w:spacing w:after="0" w:before="0"/>
            </w:pPr>
            <w:r>
              <w:rPr>
                <w:rFonts w:ascii="Arial" w:hAnsi="Arial"/>
                <w:sz w:val="17"/>
              </w:rPr>
              <w:t>71 de 71 aprobadas</w:t>
            </w:r>
          </w:p>
        </w:tc>
        <w:tc>
          <w:tcPr>
            <w:tcW w:type="dxa" w:w="4917"/>
            <w:vAlign w:val="center"/>
            <w:tcMar>
              <w:top w:w="90" w:type="dxa"/>
              <w:start w:w="90" w:type="dxa"/>
              <w:bottom w:w="90" w:type="dxa"/>
              <w:end w:w="90" w:type="dxa"/>
            </w:tcMar>
            <w:shd w:fill="FFFFFF"/>
          </w:tcPr>
          <w:p>
            <w:pPr>
              <w:spacing w:after="0" w:before="0"/>
            </w:pPr>
            <w:r>
              <w:rPr>
                <w:rFonts w:ascii="Arial" w:hAnsi="Arial"/>
                <w:sz w:val="17"/>
              </w:rPr>
              <w:t>tests/test_rag_retrieval_precision.py, test_sanitized_rag_evaluation.py, test_document_catalog_service.py y test_instance_direct_upload_flow.py.</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Suite amplia aislada</w:t>
            </w:r>
          </w:p>
        </w:tc>
        <w:tc>
          <w:tcPr>
            <w:tcW w:type="dxa" w:w="2254"/>
            <w:vAlign w:val="center"/>
            <w:tcMar>
              <w:top w:w="90" w:type="dxa"/>
              <w:start w:w="90" w:type="dxa"/>
              <w:bottom w:w="90" w:type="dxa"/>
              <w:end w:w="90" w:type="dxa"/>
            </w:tcMar>
            <w:shd w:fill="F3F6F8"/>
          </w:tcPr>
          <w:p>
            <w:pPr>
              <w:spacing w:after="0" w:before="0"/>
            </w:pPr>
            <w:r>
              <w:rPr>
                <w:rFonts w:ascii="Arial" w:hAnsi="Arial"/>
                <w:sz w:val="17"/>
              </w:rPr>
              <w:t>Sin pase global</w:t>
            </w:r>
          </w:p>
        </w:tc>
        <w:tc>
          <w:tcPr>
            <w:tcW w:type="dxa" w:w="4917"/>
            <w:vAlign w:val="center"/>
            <w:tcMar>
              <w:top w:w="90" w:type="dxa"/>
              <w:start w:w="90" w:type="dxa"/>
              <w:bottom w:w="90" w:type="dxa"/>
              <w:end w:w="90" w:type="dxa"/>
            </w:tcMar>
            <w:shd w:fill="F3F6F8"/>
          </w:tcPr>
          <w:p>
            <w:pPr>
              <w:spacing w:after="0" w:before="0"/>
            </w:pPr>
            <w:r>
              <w:rPr>
                <w:rFonts w:ascii="Arial" w:hAnsi="Arial"/>
                <w:sz w:val="17"/>
              </w:rPr>
              <w:t>257 casos recolectados; se excluyeron seis con posibles escrituras reales o llamada externa. La corrida se interrumpió tras fallas y una prueba lenta.</w:t>
            </w:r>
          </w:p>
        </w:tc>
      </w:tr>
    </w:tbl>
    <w:p>
      <w:pPr/>
      <w:r>
        <w:t>Comando de reproducción de la selección: .\.venv\Scripts\python.exe -m pytest -q -p no:cacheprovider tests/test_rag_retrieval_precision.py tests/test_sanitized_rag_evaluation.py tests/test_document_catalog_service.py tests/test_instance_direct_upload_flow.py. La ejecución con servicios externos simulados comprueba lógica y contratos internos; no equivale a disponibilidad de OpenAI, Ollama o GLPI en producción.</w:t>
      </w:r>
    </w:p>
    <w:p>
      <w:pPr/>
      <w:r>
        <w:t>La primera falla reproducible de la batería amplia fue test_feedback_resolved_triggers_golden_save: la prueba espera save_golden_case sin source_refs, mientras el código actual pasa source_refs=[]. En la repetición con detención en la primera falla hubo 13 aprobadas, 1 fallida y 6 excluidas. Este contrato de prueba requiere actualización antes de declarar un pase global.</w:t>
      </w:r>
    </w:p>
    <w:p>
      <w:pPr>
        <w:keepNext/>
        <w:spacing w:before="160" w:after="60"/>
      </w:pPr>
      <w:r>
        <w:rPr>
          <w:rFonts w:ascii="Calibri" w:hAnsi="Calibri"/>
          <w:b/>
          <w:color w:val="000000"/>
          <w:sz w:val="23"/>
        </w:rPr>
        <w:t>Recuperación documental y calidad de respuesta</w:t>
      </w:r>
    </w:p>
    <w:p>
      <w:pPr/>
      <w:r>
        <w:t>El reporte local del 19/10/2026 evaluó 520 preguntas (dos por cada uno de 260 documentos) con concurrencia 2 sobre ./chroma_db_backup, 2.269 fragmentos y el modelo de generación OpenAI gpt-6-luna. La fuente esperada apareció entre las referencias de 503 respuestas: 96,7 %. Esta medida es presencia de la fuente esperada, no precisión de todos los fragmentos recuperados ni prueba de que el texto generado sea correcto. La clasificación automática original fue 373 correctas, 72 parciales, 72 incorrectas y 3 no verificables. Posteriormente se aceptaron las 72 parciales y otras 46 respuestas por revisión del usuario, alcanzando 491/520 (94,4 %) aceptadas; 26 incorrectas continuaron pendientes y 3 no verificables. Ese porcentaje revisado no debe interpretarse como evaluación ciega independiente ni extrapolarse al índice activo o al código del 21/10.</w:t>
      </w:r>
    </w:p>
    <w:p>
      <w:pPr/>
      <w:r>
        <w:t>Una evaluación separada del 20/10/2026 para la instancia Casa Blanca procesó 55 preguntas: 55 respuestas HTTP y fuente esperada presente en 53/55 (96,4 %). No se realizó adjudicación humana de la asertividad. El informe conserva esta separación porque mezclar corpus y modelos produciría un porcentaje sin interpretación técnica [R3].</w:t>
      </w:r>
    </w:p>
    <w:p>
      <w:pPr/>
      <w:r>
        <w:t>En esta revisión se ejecutó además scripts.evaluate_rag_retrieval.main() sin salida a archivo, con generación y expansión LLM simuladas, sobre ./chroma_db_backup (colección langchain; 2.269 fragmentos). El conjunto tests/fixtures/rag_retrieval_eval.json contiene siete consultas curadas; la fuente esperada se halló en candidatos, reranking y contexto final en 7/7. Es una comprobación pequeña de recuperación de fuente, no una estimación estadística de precisión de todos los pasajes ni de exactitud de respuestas.</w:t>
      </w:r>
    </w:p>
    <w:p>
      <w:pPr>
        <w:keepNext/>
        <w:spacing w:before="160" w:after="60"/>
      </w:pPr>
      <w:r>
        <w:rPr>
          <w:rFonts w:ascii="Calibri" w:hAnsi="Calibri"/>
          <w:b/>
          <w:color w:val="000000"/>
          <w:sz w:val="23"/>
        </w:rPr>
        <w:t>Tiempo de respuesta y carga</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981"/>
            <w:vAlign w:val="center"/>
            <w:tcMar>
              <w:top w:w="90" w:type="dxa"/>
              <w:start w:w="90" w:type="dxa"/>
              <w:bottom w:w="90" w:type="dxa"/>
              <w:end w:w="90" w:type="dxa"/>
            </w:tcMar>
            <w:shd w:fill="24415B"/>
          </w:tcPr>
          <w:p>
            <w:pPr>
              <w:spacing w:after="0" w:before="0"/>
              <w:jc w:val="center"/>
            </w:pPr>
            <w:r>
              <w:rPr>
                <w:rFonts w:ascii="Arial" w:hAnsi="Arial"/>
                <w:b/>
                <w:color w:val="FFFFFF"/>
                <w:sz w:val="17"/>
              </w:rPr>
              <w:t>Escenario</w:t>
            </w:r>
          </w:p>
        </w:tc>
        <w:tc>
          <w:tcPr>
            <w:tcW w:type="dxa" w:w="1844"/>
            <w:vAlign w:val="center"/>
            <w:tcMar>
              <w:top w:w="90" w:type="dxa"/>
              <w:start w:w="90" w:type="dxa"/>
              <w:bottom w:w="90" w:type="dxa"/>
              <w:end w:w="90" w:type="dxa"/>
            </w:tcMar>
            <w:shd w:fill="24415B"/>
          </w:tcPr>
          <w:p>
            <w:pPr>
              <w:spacing w:after="0" w:before="0"/>
            </w:pPr>
            <w:r>
              <w:rPr>
                <w:rFonts w:ascii="Arial" w:hAnsi="Arial"/>
                <w:b/>
                <w:color w:val="FFFFFF"/>
                <w:sz w:val="17"/>
              </w:rPr>
              <w:t>Tamaño</w:t>
            </w:r>
          </w:p>
        </w:tc>
        <w:tc>
          <w:tcPr>
            <w:tcW w:type="dxa" w:w="2527"/>
            <w:vAlign w:val="center"/>
            <w:tcMar>
              <w:top w:w="90" w:type="dxa"/>
              <w:start w:w="90" w:type="dxa"/>
              <w:bottom w:w="90" w:type="dxa"/>
              <w:end w:w="90" w:type="dxa"/>
            </w:tcMar>
            <w:shd w:fill="24415B"/>
          </w:tcPr>
          <w:p>
            <w:pPr>
              <w:spacing w:after="0" w:before="0"/>
            </w:pPr>
            <w:r>
              <w:rPr>
                <w:rFonts w:ascii="Arial" w:hAnsi="Arial"/>
                <w:b/>
                <w:color w:val="FFFFFF"/>
                <w:sz w:val="17"/>
              </w:rPr>
              <w:t>Latencia observada</w:t>
            </w:r>
          </w:p>
        </w:tc>
        <w:tc>
          <w:tcPr>
            <w:tcW w:type="dxa" w:w="2937"/>
            <w:vAlign w:val="center"/>
            <w:tcMar>
              <w:top w:w="90" w:type="dxa"/>
              <w:start w:w="90" w:type="dxa"/>
              <w:bottom w:w="90" w:type="dxa"/>
              <w:end w:w="90" w:type="dxa"/>
            </w:tcMar>
            <w:shd w:fill="24415B"/>
          </w:tcPr>
          <w:p>
            <w:pPr>
              <w:spacing w:after="0" w:before="0"/>
            </w:pPr>
            <w:r>
              <w:rPr>
                <w:rFonts w:ascii="Arial" w:hAnsi="Arial"/>
                <w:b/>
                <w:color w:val="FFFFFF"/>
                <w:sz w:val="17"/>
              </w:rPr>
              <w:t>Límite de interpretación</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TI por lotes, 19/10</w:t>
            </w:r>
          </w:p>
        </w:tc>
        <w:tc>
          <w:tcPr>
            <w:tcW w:type="dxa" w:w="1844"/>
            <w:vAlign w:val="center"/>
            <w:tcMar>
              <w:top w:w="90" w:type="dxa"/>
              <w:start w:w="90" w:type="dxa"/>
              <w:bottom w:w="90" w:type="dxa"/>
              <w:end w:w="90" w:type="dxa"/>
            </w:tcMar>
            <w:shd w:fill="FFFFFF"/>
          </w:tcPr>
          <w:p>
            <w:pPr>
              <w:spacing w:after="0" w:before="0"/>
            </w:pPr>
            <w:r>
              <w:rPr>
                <w:rFonts w:ascii="Arial" w:hAnsi="Arial"/>
                <w:sz w:val="17"/>
              </w:rPr>
              <w:t>520 consultas; concurrencia 2</w:t>
            </w:r>
          </w:p>
        </w:tc>
        <w:tc>
          <w:tcPr>
            <w:tcW w:type="dxa" w:w="2527"/>
            <w:vAlign w:val="center"/>
            <w:tcMar>
              <w:top w:w="90" w:type="dxa"/>
              <w:start w:w="90" w:type="dxa"/>
              <w:bottom w:w="90" w:type="dxa"/>
              <w:end w:w="90" w:type="dxa"/>
            </w:tcMar>
            <w:shd w:fill="FFFFFF"/>
          </w:tcPr>
          <w:p>
            <w:pPr>
              <w:spacing w:after="0" w:before="0"/>
            </w:pPr>
            <w:r>
              <w:rPr>
                <w:rFonts w:ascii="Arial" w:hAnsi="Arial"/>
                <w:sz w:val="17"/>
              </w:rPr>
              <w:t>p50 7,40 s; p95 13,37 s</w:t>
            </w:r>
          </w:p>
        </w:tc>
        <w:tc>
          <w:tcPr>
            <w:tcW w:type="dxa" w:w="2937"/>
            <w:vAlign w:val="center"/>
            <w:tcMar>
              <w:top w:w="90" w:type="dxa"/>
              <w:start w:w="90" w:type="dxa"/>
              <w:bottom w:w="90" w:type="dxa"/>
              <w:end w:w="90" w:type="dxa"/>
            </w:tcMar>
            <w:shd w:fill="FFFFFF"/>
          </w:tcPr>
          <w:p>
            <w:pPr>
              <w:spacing w:after="0" w:before="0"/>
            </w:pPr>
            <w:r>
              <w:rPr>
                <w:rFonts w:ascii="Arial" w:hAnsi="Arial"/>
                <w:sz w:val="17"/>
              </w:rPr>
              <w:t>Índice de respaldo; configuración y código anteriores al corte.</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Casa Blanca, 20/10</w:t>
            </w:r>
          </w:p>
        </w:tc>
        <w:tc>
          <w:tcPr>
            <w:tcW w:type="dxa" w:w="1844"/>
            <w:vAlign w:val="center"/>
            <w:tcMar>
              <w:top w:w="90" w:type="dxa"/>
              <w:start w:w="90" w:type="dxa"/>
              <w:bottom w:w="90" w:type="dxa"/>
              <w:end w:w="90" w:type="dxa"/>
            </w:tcMar>
            <w:shd w:fill="F3F6F8"/>
          </w:tcPr>
          <w:p>
            <w:pPr>
              <w:spacing w:after="0" w:before="0"/>
            </w:pPr>
            <w:r>
              <w:rPr>
                <w:rFonts w:ascii="Arial" w:hAnsi="Arial"/>
                <w:sz w:val="17"/>
              </w:rPr>
              <w:t>55 consultas</w:t>
            </w:r>
          </w:p>
        </w:tc>
        <w:tc>
          <w:tcPr>
            <w:tcW w:type="dxa" w:w="2527"/>
            <w:vAlign w:val="center"/>
            <w:tcMar>
              <w:top w:w="90" w:type="dxa"/>
              <w:start w:w="90" w:type="dxa"/>
              <w:bottom w:w="90" w:type="dxa"/>
              <w:end w:w="90" w:type="dxa"/>
            </w:tcMar>
            <w:shd w:fill="F3F6F8"/>
          </w:tcPr>
          <w:p>
            <w:pPr>
              <w:spacing w:after="0" w:before="0"/>
            </w:pPr>
            <w:r>
              <w:rPr>
                <w:rFonts w:ascii="Arial" w:hAnsi="Arial"/>
                <w:sz w:val="17"/>
              </w:rPr>
              <w:t>mediana 25,65 s; p95 44,98 s</w:t>
            </w:r>
          </w:p>
        </w:tc>
        <w:tc>
          <w:tcPr>
            <w:tcW w:type="dxa" w:w="2937"/>
            <w:vAlign w:val="center"/>
            <w:tcMar>
              <w:top w:w="90" w:type="dxa"/>
              <w:start w:w="90" w:type="dxa"/>
              <w:bottom w:w="90" w:type="dxa"/>
              <w:end w:w="90" w:type="dxa"/>
            </w:tcMar>
            <w:shd w:fill="F3F6F8"/>
          </w:tcPr>
          <w:p>
            <w:pPr>
              <w:spacing w:after="0" w:before="0"/>
            </w:pPr>
            <w:r>
              <w:rPr>
                <w:rFonts w:ascii="Arial" w:hAnsi="Arial"/>
                <w:sz w:val="17"/>
              </w:rPr>
              <w:t>Otra instancia y corpus; calidad no revisada por humano.</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Carga histórica, 06/10</w:t>
            </w:r>
          </w:p>
        </w:tc>
        <w:tc>
          <w:tcPr>
            <w:tcW w:type="dxa" w:w="1844"/>
            <w:vAlign w:val="center"/>
            <w:tcMar>
              <w:top w:w="90" w:type="dxa"/>
              <w:start w:w="90" w:type="dxa"/>
              <w:bottom w:w="90" w:type="dxa"/>
              <w:end w:w="90" w:type="dxa"/>
            </w:tcMar>
            <w:shd w:fill="FFFFFF"/>
          </w:tcPr>
          <w:p>
            <w:pPr>
              <w:spacing w:after="0" w:before="0"/>
            </w:pPr>
            <w:r>
              <w:rPr>
                <w:rFonts w:ascii="Arial" w:hAnsi="Arial"/>
                <w:sz w:val="17"/>
              </w:rPr>
              <w:t>50 sesiones simultáneas</w:t>
            </w:r>
          </w:p>
        </w:tc>
        <w:tc>
          <w:tcPr>
            <w:tcW w:type="dxa" w:w="2527"/>
            <w:vAlign w:val="center"/>
            <w:tcMar>
              <w:top w:w="90" w:type="dxa"/>
              <w:start w:w="90" w:type="dxa"/>
              <w:bottom w:w="90" w:type="dxa"/>
              <w:end w:w="90" w:type="dxa"/>
            </w:tcMar>
            <w:shd w:fill="FFFFFF"/>
          </w:tcPr>
          <w:p>
            <w:pPr>
              <w:spacing w:after="0" w:before="0"/>
            </w:pPr>
            <w:r>
              <w:rPr>
                <w:rFonts w:ascii="Arial" w:hAnsi="Arial"/>
                <w:sz w:val="17"/>
              </w:rPr>
              <w:t>p50 65,13 s; p95 70,65 s; 50/50 HTTP</w:t>
            </w:r>
          </w:p>
        </w:tc>
        <w:tc>
          <w:tcPr>
            <w:tcW w:type="dxa" w:w="2937"/>
            <w:vAlign w:val="center"/>
            <w:tcMar>
              <w:top w:w="90" w:type="dxa"/>
              <w:start w:w="90" w:type="dxa"/>
              <w:bottom w:w="90" w:type="dxa"/>
              <w:end w:w="90" w:type="dxa"/>
            </w:tcMar>
            <w:shd w:fill="FFFFFF"/>
          </w:tcPr>
          <w:p>
            <w:pPr>
              <w:spacing w:after="0" w:before="0"/>
            </w:pPr>
            <w:r>
              <w:rPr>
                <w:rFonts w:ascii="Arial" w:hAnsi="Arial"/>
                <w:sz w:val="17"/>
              </w:rPr>
              <w:t>No es SLA ni demuestra capacidad productiva sostenida.</w:t>
            </w:r>
          </w:p>
        </w:tc>
      </w:tr>
    </w:tbl>
    <w:p>
      <w:pPr/>
      <w:r>
        <w:t>Las latencias son de extremo a extremo desde el cliente del ensayo, no solo del modelo. No se sostiene el objetivo histórico de 0,8 a 1,8 segundos ni una afirmación de ahorro de tiempo institucional: esas hipótesis requieren mediciones equivalentes del servicio actual.</w:t>
      </w:r>
    </w:p>
    <w:p>
      <w:pPr>
        <w:keepNext/>
        <w:spacing w:before="160" w:after="60"/>
      </w:pPr>
      <w:r>
        <w:rPr>
          <w:rFonts w:ascii="Calibri" w:hAnsi="Calibri"/>
          <w:b/>
          <w:color w:val="000000"/>
          <w:sz w:val="23"/>
        </w:rPr>
        <w:t>Contingencia local e integración con GLPI</w:t>
      </w:r>
    </w:p>
    <w:p>
      <w:pPr/>
      <w:r>
        <w:t>El código de llm_client.py contempla generación directa con Ollama y fallback cuando falla un proveedor cloud. En una prueba aislada, un fallo OpenAI simulado y una respuesta Ollama simulada produjeron contingency=true y fallback_from=openai, con una llamada a cada ruta. No se verificó una respuesta real del modelo Ollama instalado: la prueba confirma la transición de control, mientras la contingencia operativa sigue pendiente.</w:t>
      </w:r>
    </w:p>
    <w:p>
      <w:pPr/>
      <w:r>
        <w:t>glpi_service.py implementa initSession, creación, consulta/seguimiento y cierre de sesión. Con httpx.MockTransport se verificó la secuencia GET initSession → POST Assistance/Ticket → POST Ticket/42/Ticket_User → GET killSession y un ticket #42 simulado; tests/test_architect_features.py también usa AsyncMock. No se incorporó una constancia sanitizada de un ticket creado en un GLPI institucional. La radicación real extremo a extremo requiere credenciales de prueba, permisos y un acta con identificador anonimizado [R12].</w:t>
      </w:r>
    </w:p>
    <w:p>
      <w:pPr>
        <w:keepNext/>
        <w:spacing w:before="160" w:after="60"/>
      </w:pPr>
      <w:r>
        <w:rPr>
          <w:rFonts w:ascii="Calibri" w:hAnsi="Calibri"/>
          <w:b/>
          <w:color w:val="000000"/>
          <w:sz w:val="23"/>
        </w:rPr>
        <w:t>Trazabilidad entre requisitos y pruebas</w:t>
      </w:r>
    </w:p>
    <w:p>
      <w:pPr/>
      <w:r>
        <w:t>La matriz relaciona requisitos de la sección 5.2 con módulos y pruebas ejecutables. El estado «prueba simulada» significa que la rama se ejercitó sin invocar el servicio externo; «pendiente operativo» identifica una comprobación que debe realizarse en el entorno institucional.</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434"/>
            <w:vAlign w:val="center"/>
            <w:tcMar>
              <w:top w:w="90" w:type="dxa"/>
              <w:start w:w="90" w:type="dxa"/>
              <w:bottom w:w="90" w:type="dxa"/>
              <w:end w:w="90" w:type="dxa"/>
            </w:tcMar>
            <w:shd w:fill="24415B"/>
          </w:tcPr>
          <w:p>
            <w:pPr>
              <w:spacing w:after="0" w:before="0"/>
              <w:jc w:val="center"/>
            </w:pPr>
            <w:r>
              <w:rPr>
                <w:rFonts w:ascii="Arial" w:hAnsi="Arial"/>
                <w:b/>
                <w:color w:val="FFFFFF"/>
                <w:sz w:val="17"/>
              </w:rPr>
              <w:t>Requisito</w:t>
            </w:r>
          </w:p>
        </w:tc>
        <w:tc>
          <w:tcPr>
            <w:tcW w:type="dxa" w:w="2459"/>
            <w:vAlign w:val="center"/>
            <w:tcMar>
              <w:top w:w="90" w:type="dxa"/>
              <w:start w:w="90" w:type="dxa"/>
              <w:bottom w:w="90" w:type="dxa"/>
              <w:end w:w="90" w:type="dxa"/>
            </w:tcMar>
            <w:shd w:fill="24415B"/>
          </w:tcPr>
          <w:p>
            <w:pPr>
              <w:spacing w:after="0" w:before="0"/>
            </w:pPr>
            <w:r>
              <w:rPr>
                <w:rFonts w:ascii="Arial" w:hAnsi="Arial"/>
                <w:b/>
                <w:color w:val="FFFFFF"/>
                <w:sz w:val="17"/>
              </w:rPr>
              <w:t>Implementación</w:t>
            </w:r>
          </w:p>
        </w:tc>
        <w:tc>
          <w:tcPr>
            <w:tcW w:type="dxa" w:w="3005"/>
            <w:vAlign w:val="center"/>
            <w:tcMar>
              <w:top w:w="90" w:type="dxa"/>
              <w:start w:w="90" w:type="dxa"/>
              <w:bottom w:w="90" w:type="dxa"/>
              <w:end w:w="90" w:type="dxa"/>
            </w:tcMar>
            <w:shd w:fill="24415B"/>
          </w:tcPr>
          <w:p>
            <w:pPr>
              <w:spacing w:after="0" w:before="0"/>
            </w:pPr>
            <w:r>
              <w:rPr>
                <w:rFonts w:ascii="Arial" w:hAnsi="Arial"/>
                <w:b/>
                <w:color w:val="FFFFFF"/>
                <w:sz w:val="17"/>
              </w:rPr>
              <w:t>Prueba o evidencia</w:t>
            </w:r>
          </w:p>
        </w:tc>
        <w:tc>
          <w:tcPr>
            <w:tcW w:type="dxa" w:w="2390"/>
            <w:vAlign w:val="center"/>
            <w:tcMar>
              <w:top w:w="90" w:type="dxa"/>
              <w:start w:w="90" w:type="dxa"/>
              <w:bottom w:w="90" w:type="dxa"/>
              <w:end w:w="90" w:type="dxa"/>
            </w:tcMar>
            <w:shd w:fill="24415B"/>
          </w:tcPr>
          <w:p>
            <w:pPr>
              <w:spacing w:after="0" w:before="0"/>
            </w:pPr>
            <w:r>
              <w:rPr>
                <w:rFonts w:ascii="Arial" w:hAnsi="Arial"/>
                <w:b/>
                <w:color w:val="FFFFFF"/>
                <w:sz w:val="17"/>
              </w:rPr>
              <w:t>Estado</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RF01, RNF-02</w:t>
            </w:r>
          </w:p>
        </w:tc>
        <w:tc>
          <w:tcPr>
            <w:tcW w:type="dxa" w:w="2459"/>
            <w:vAlign w:val="center"/>
            <w:tcMar>
              <w:top w:w="90" w:type="dxa"/>
              <w:start w:w="90" w:type="dxa"/>
              <w:bottom w:w="90" w:type="dxa"/>
              <w:end w:w="90" w:type="dxa"/>
            </w:tcMar>
            <w:shd w:fill="FFFFFF"/>
          </w:tcPr>
          <w:p>
            <w:pPr>
              <w:spacing w:after="0" w:before="0"/>
            </w:pPr>
            <w:r>
              <w:rPr>
                <w:rFonts w:ascii="Arial" w:hAnsi="Arial"/>
                <w:sz w:val="17"/>
              </w:rPr>
              <w:t>router_logic.py; sesión y captura</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tests/test_architect_features.py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Pruebas de lógica</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RF02, RF03, RNF-07</w:t>
            </w:r>
          </w:p>
        </w:tc>
        <w:tc>
          <w:tcPr>
            <w:tcW w:type="dxa" w:w="2459"/>
            <w:vAlign w:val="center"/>
            <w:tcMar>
              <w:top w:w="90" w:type="dxa"/>
              <w:start w:w="90" w:type="dxa"/>
              <w:bottom w:w="90" w:type="dxa"/>
              <w:end w:w="90" w:type="dxa"/>
            </w:tcMar>
            <w:shd w:fill="F3F6F8"/>
          </w:tcPr>
          <w:p>
            <w:pPr>
              <w:spacing w:after="0" w:before="0"/>
            </w:pPr>
            <w:r>
              <w:rPr>
                <w:rFonts w:ascii="Arial" w:hAnsi="Arial"/>
                <w:sz w:val="17"/>
              </w:rPr>
              <w:t>rag_service.py; Chroma, búsqueda, reranking</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test_rag_retrieval_precision.py; evaluación 19/10</w:t>
            </w:r>
          </w:p>
        </w:tc>
        <w:tc>
          <w:tcPr>
            <w:tcW w:type="dxa" w:w="2390"/>
            <w:vAlign w:val="center"/>
            <w:tcMar>
              <w:top w:w="90" w:type="dxa"/>
              <w:start w:w="90" w:type="dxa"/>
              <w:bottom w:w="90" w:type="dxa"/>
              <w:end w:w="90" w:type="dxa"/>
            </w:tcMar>
            <w:shd w:fill="F3F6F8"/>
          </w:tcPr>
          <w:p>
            <w:pPr>
              <w:spacing w:after="0" w:before="0"/>
            </w:pPr>
            <w:r>
              <w:rPr>
                <w:rFonts w:ascii="Arial" w:hAnsi="Arial"/>
                <w:sz w:val="17"/>
              </w:rPr>
              <w:t>71/71 en selección; métrica histórica</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RF04, RNF-04</w:t>
            </w:r>
          </w:p>
        </w:tc>
        <w:tc>
          <w:tcPr>
            <w:tcW w:type="dxa" w:w="2459"/>
            <w:vAlign w:val="center"/>
            <w:tcMar>
              <w:top w:w="90" w:type="dxa"/>
              <w:start w:w="90" w:type="dxa"/>
              <w:bottom w:w="90" w:type="dxa"/>
              <w:end w:w="90" w:type="dxa"/>
            </w:tcMar>
            <w:shd w:fill="FFFFFF"/>
          </w:tcPr>
          <w:p>
            <w:pPr>
              <w:spacing w:after="0" w:before="0"/>
            </w:pPr>
            <w:r>
              <w:rPr>
                <w:rFonts w:ascii="Arial" w:hAnsi="Arial"/>
                <w:sz w:val="17"/>
              </w:rPr>
              <w:t>llm_client.py; fallback Ollama</w:t>
            </w:r>
          </w:p>
        </w:tc>
        <w:tc>
          <w:tcPr>
            <w:tcW w:type="dxa" w:w="3005"/>
            <w:vAlign w:val="center"/>
            <w:tcMar>
              <w:top w:w="90" w:type="dxa"/>
              <w:start w:w="90" w:type="dxa"/>
              <w:bottom w:w="90" w:type="dxa"/>
              <w:end w:w="90" w:type="dxa"/>
            </w:tcMar>
            <w:shd w:fill="FFFFFF"/>
          </w:tcPr>
          <w:p>
            <w:pPr>
              <w:spacing w:after="0" w:before="0"/>
            </w:pPr>
            <w:r>
              <w:rPr>
                <w:rFonts w:ascii="Arial" w:hAnsi="Arial"/>
                <w:sz w:val="17"/>
              </w:rPr>
              <w:t>Pruebas con dobles; falta corte cloud real</w:t>
            </w:r>
          </w:p>
        </w:tc>
        <w:tc>
          <w:tcPr>
            <w:tcW w:type="dxa" w:w="2390"/>
            <w:vAlign w:val="center"/>
            <w:tcMar>
              <w:top w:w="90" w:type="dxa"/>
              <w:start w:w="90" w:type="dxa"/>
              <w:bottom w:w="90" w:type="dxa"/>
              <w:end w:w="90" w:type="dxa"/>
            </w:tcMar>
            <w:shd w:fill="FFFFFF"/>
          </w:tcPr>
          <w:p>
            <w:pPr>
              <w:spacing w:after="0" w:before="0"/>
            </w:pPr>
            <w:r>
              <w:rPr>
                <w:rFonts w:ascii="Arial" w:hAnsi="Arial"/>
                <w:sz w:val="17"/>
              </w:rPr>
              <w:t>Pendiente operativo</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RF05, RF06</w:t>
            </w:r>
          </w:p>
        </w:tc>
        <w:tc>
          <w:tcPr>
            <w:tcW w:type="dxa" w:w="2459"/>
            <w:vAlign w:val="center"/>
            <w:tcMar>
              <w:top w:w="90" w:type="dxa"/>
              <w:start w:w="90" w:type="dxa"/>
              <w:bottom w:w="90" w:type="dxa"/>
              <w:end w:w="90" w:type="dxa"/>
            </w:tcMar>
            <w:shd w:fill="F3F6F8"/>
          </w:tcPr>
          <w:p>
            <w:pPr>
              <w:spacing w:after="0" w:before="0"/>
            </w:pPr>
            <w:r>
              <w:rPr>
                <w:rFonts w:ascii="Arial" w:hAnsi="Arial"/>
                <w:sz w:val="17"/>
              </w:rPr>
              <w:t>router_logic.py; reglas de dominio</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tests/test_router_rules.py; casos de chat</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automatizadas</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RF07, RF08</w:t>
            </w:r>
          </w:p>
        </w:tc>
        <w:tc>
          <w:tcPr>
            <w:tcW w:type="dxa" w:w="2459"/>
            <w:vAlign w:val="center"/>
            <w:tcMar>
              <w:top w:w="90" w:type="dxa"/>
              <w:start w:w="90" w:type="dxa"/>
              <w:bottom w:w="90" w:type="dxa"/>
              <w:end w:w="90" w:type="dxa"/>
            </w:tcMar>
            <w:shd w:fill="FFFFFF"/>
          </w:tcPr>
          <w:p>
            <w:pPr>
              <w:spacing w:after="0" w:before="0"/>
            </w:pPr>
            <w:r>
              <w:rPr>
                <w:rFonts w:ascii="Arial" w:hAnsi="Arial"/>
                <w:sz w:val="17"/>
              </w:rPr>
              <w:t>glpi_service.py; FSM</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tests/test_architect_features.py con AsyncMock</w:t>
            </w:r>
          </w:p>
        </w:tc>
        <w:tc>
          <w:tcPr>
            <w:tcW w:type="dxa" w:w="2390"/>
            <w:vAlign w:val="center"/>
            <w:tcMar>
              <w:top w:w="90" w:type="dxa"/>
              <w:start w:w="90" w:type="dxa"/>
              <w:bottom w:w="90" w:type="dxa"/>
              <w:end w:w="90" w:type="dxa"/>
            </w:tcMar>
            <w:shd w:fill="FFFFFF"/>
          </w:tcPr>
          <w:p>
            <w:pPr>
              <w:spacing w:after="0" w:before="0"/>
            </w:pPr>
            <w:r>
              <w:rPr>
                <w:rFonts w:ascii="Arial" w:hAnsi="Arial"/>
                <w:sz w:val="17"/>
              </w:rPr>
              <w:t>Simulada; falta GLPI real</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RF09</w:t>
            </w:r>
          </w:p>
        </w:tc>
        <w:tc>
          <w:tcPr>
            <w:tcW w:type="dxa" w:w="2459"/>
            <w:vAlign w:val="center"/>
            <w:tcMar>
              <w:top w:w="90" w:type="dxa"/>
              <w:start w:w="90" w:type="dxa"/>
              <w:bottom w:w="90" w:type="dxa"/>
              <w:end w:w="90" w:type="dxa"/>
            </w:tcMar>
            <w:shd w:fill="F3F6F8"/>
          </w:tcPr>
          <w:p>
            <w:pPr>
              <w:spacing w:after="0" w:before="0"/>
            </w:pPr>
            <w:r>
              <w:rPr>
                <w:rFonts w:ascii="Arial" w:hAnsi="Arial"/>
                <w:sz w:val="17"/>
              </w:rPr>
              <w:t>ingest_multimodal_docs.py; sanitized_documents.py</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test_incremental_ingest.py; test_document_fidelity_repair.py</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locales</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RF10</w:t>
            </w:r>
          </w:p>
        </w:tc>
        <w:tc>
          <w:tcPr>
            <w:tcW w:type="dxa" w:w="2459"/>
            <w:vAlign w:val="center"/>
            <w:tcMar>
              <w:top w:w="90" w:type="dxa"/>
              <w:start w:w="90" w:type="dxa"/>
              <w:bottom w:w="90" w:type="dxa"/>
              <w:end w:w="90" w:type="dxa"/>
            </w:tcMar>
            <w:shd w:fill="FFFFFF"/>
          </w:tcPr>
          <w:p>
            <w:pPr>
              <w:spacing w:after="0" w:before="0"/>
            </w:pPr>
            <w:r>
              <w:rPr>
                <w:rFonts w:ascii="Arial" w:hAnsi="Arial"/>
                <w:sz w:val="17"/>
              </w:rPr>
              <w:t>telemetry_service.py</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test_telemetry_analytics.py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Pruebas automatizadas</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RNF-05, RNF-06, RNF-11</w:t>
            </w:r>
          </w:p>
        </w:tc>
        <w:tc>
          <w:tcPr>
            <w:tcW w:type="dxa" w:w="2459"/>
            <w:vAlign w:val="center"/>
            <w:tcMar>
              <w:top w:w="90" w:type="dxa"/>
              <w:start w:w="90" w:type="dxa"/>
              <w:bottom w:w="90" w:type="dxa"/>
              <w:end w:w="90" w:type="dxa"/>
            </w:tcMar>
            <w:shd w:fill="F3F6F8"/>
          </w:tcPr>
          <w:p>
            <w:pPr>
              <w:spacing w:after="0" w:before="0"/>
            </w:pPr>
            <w:r>
              <w:rPr>
                <w:rFonts w:ascii="Arial" w:hAnsi="Arial"/>
                <w:sz w:val="17"/>
              </w:rPr>
              <w:t>config.py; upload_security.py; panel</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test_architect_features.py; test_admin_panel.py</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parciales; TLS efectivo no medido</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Nuevas instancias</w:t>
            </w:r>
          </w:p>
        </w:tc>
        <w:tc>
          <w:tcPr>
            <w:tcW w:type="dxa" w:w="2459"/>
            <w:vAlign w:val="center"/>
            <w:tcMar>
              <w:top w:w="90" w:type="dxa"/>
              <w:start w:w="90" w:type="dxa"/>
              <w:bottom w:w="90" w:type="dxa"/>
              <w:end w:w="90" w:type="dxa"/>
            </w:tcMar>
            <w:shd w:fill="FFFFFF"/>
          </w:tcPr>
          <w:p>
            <w:pPr>
              <w:spacing w:after="0" w:before="0"/>
            </w:pPr>
            <w:r>
              <w:rPr>
                <w:rFonts w:ascii="Arial" w:hAnsi="Arial"/>
                <w:sz w:val="17"/>
              </w:rPr>
              <w:t>bot_instance_service.py; bot_router_service.py; document_catalog_service.py</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test_bot_router_service.py; test_document_catalog_service.py; test_instance_direct_upload_flow.py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Código local y pruebas de selección</w:t>
            </w:r>
          </w:p>
        </w:tc>
      </w:tr>
    </w:tbl>
    <w:p>
      <w:pPr/>
      <w:r>
        <w:t>Los casos RF02 y RNF-08 requieren una decisión institucional adicional: el RAG principal no aplica control de acceso por rol a los documentos. La separación por instancia reduce mezcla entre dependencias, pero no sustituye clasificación documental, autorización de fuentes ni una prueba de privacidad.</w:t>
      </w:r>
    </w:p>
    <w:p w14:paraId="044081A1" w14:textId="77777777" w:rsidR="004C3ED9" w:rsidRDefault="00000000">
      <w:r>
        <w:br w:type="page"/>
      </w:r>
    </w:p>
    <w:p w14:paraId="39B9BEC0" w14:textId="77777777" w:rsidR="004C3ED9" w:rsidRDefault="00000000">
      <w:pPr>
        <w:pStyle w:val="Ttulo1"/>
      </w:pPr>
      <w:r>
        <w:rPr>
          <w:rFonts w:ascii="Calibri" w:hAnsi="Calibri"/>
        </w:rPr>
        <w:lastRenderedPageBreak/>
        <w:t>6. Aspectos éticos del proyecto</w:t>
      </w:r>
    </w:p>
    <w:p w14:paraId="25D7AD9C" w14:textId="77777777" w:rsidR="004C3ED9" w:rsidRDefault="00000000">
      <w:pPr>
        <w:pStyle w:val="Ttulo2"/>
      </w:pPr>
      <w:r>
        <w:rPr>
          <w:rFonts w:ascii="Calibri" w:hAnsi="Calibri"/>
        </w:rPr>
        <w:t>6.1 Consideraciones éticas en la planeación del proyecto</w:t>
      </w:r>
    </w:p>
    <w:p w14:paraId="5E2BF5B0" w14:textId="77777777" w:rsidR="004C3ED9" w:rsidRDefault="00000000">
      <w:pPr>
        <w:jc w:val="both"/>
      </w:pPr>
      <w:r>
        <w:t>La arquitectura conserva los manuales y los índices documentales en almacenamiento local. Una llamada a un proveedor cloud puede incluir consulta y fragmentos seleccionados; antes de usar material institucional se deben revisar su sensibilidad, el acuerdo de tratamiento y los controles de salida.</w:t>
      </w:r>
    </w:p>
    <w:p w14:paraId="577D4DBB" w14:textId="77777777" w:rsidR="004C3ED9" w:rsidRDefault="00000000">
      <w:pPr>
        <w:jc w:val="both"/>
      </w:pPr>
      <w:r>
        <w:t>El sistema se diseña para orientar al usuario antes de generar tickets de baja complejidad, sin ocultar ni obstaculizar la atención humana. Las consultas de trámites académicos, como el certificado de notas, deben tratarse como solicitudes de orientación y canalizarse según la fuente institucional disponible, no como incidentes de soporte por defecto.</w:t>
      </w:r>
    </w:p>
    <w:p w14:paraId="7D1BF53E" w14:textId="77777777" w:rsidR="004C3ED9" w:rsidRDefault="00000000">
      <w:pPr>
        <w:pStyle w:val="Ttulo2"/>
      </w:pPr>
      <w:r>
        <w:rPr>
          <w:rFonts w:ascii="Calibri" w:hAnsi="Calibri"/>
        </w:rPr>
        <w:t>6.2 Consideraciones éticas en el desarrollo del proyecto</w:t>
      </w:r>
    </w:p>
    <w:p w14:paraId="349C4475" w14:textId="77777777" w:rsidR="004C3ED9" w:rsidRDefault="00000000">
      <w:pPr>
        <w:jc w:val="both"/>
      </w:pPr>
      <w:r>
        <w:t>El desarrollo debe aplicar minimización de datos personales y separar los datos requeridos para generar una respuesta de los que se necesitan para radicar un ticket. Cuando un nombre, correo u otro identificador no sea necesario para la respuesta cloud, se debe excluir o anonimizar.</w:t>
      </w:r>
    </w:p>
    <w:p w14:paraId="69FB1CEF" w14:textId="77777777" w:rsidR="004C3ED9" w:rsidRDefault="00000000">
      <w:pPr>
        <w:jc w:val="both"/>
      </w:pPr>
      <w:r>
        <w:t>Las condiciones de uso y retención de una API dependen del proveedor, el endpoint y la configuración contractual. La retención cero no se presupone por utilizar una API y requiere habilitación aplicable. En esta revisión no se presenta una auditoría de negociación TLS ni una certificación de cumplimiento; la institución debe comprobar sus condiciones de tratamiento antes del despliegue [R8, R13, R15].</w:t>
      </w:r>
    </w:p>
    <w:p w14:paraId="6191F442" w14:textId="77777777" w:rsidR="004C3ED9" w:rsidRDefault="00000000">
      <w:pPr>
        <w:jc w:val="both"/>
      </w:pPr>
      <w:r>
        <w:t>Las respuestas de autoayuda deben basarse en procedimientos vigentes y seguros. En problemas físicos, UniMon debe distinguir comprobaciones iniciales de bajo riesgo de una avería que requiere un técnico; no debe presentar una instrucción no documentada como si estuviera aprobada por la Universidad.</w:t>
      </w:r>
    </w:p>
    <w:p w14:paraId="37547659" w14:textId="77777777" w:rsidR="004C3ED9" w:rsidRDefault="00000000">
      <w:pPr>
        <w:pStyle w:val="Ttulo2"/>
      </w:pPr>
      <w:r>
        <w:rPr>
          <w:rFonts w:ascii="Calibri" w:hAnsi="Calibri"/>
        </w:rPr>
        <w:t>6.3 Consideraciones éticas en producción y mantenimiento</w:t>
      </w:r>
    </w:p>
    <w:p w14:paraId="3E4CFD2A" w14:textId="77777777" w:rsidR="004C3ED9" w:rsidRDefault="00000000">
      <w:pPr>
        <w:jc w:val="both"/>
      </w:pPr>
      <w:r>
        <w:t>La telemetría permite revisar latencia, resolución, escalamiento, tokens y documentos consultados. Su uso debe limitarse a seguimiento y mejora del servicio, con acceso autorizado y retención acorde con las políticas institucionales.</w:t>
      </w:r>
    </w:p>
    <w:p w14:paraId="2A98FD04" w14:textId="77777777" w:rsidR="004C3ED9" w:rsidRDefault="00000000">
      <w:pPr>
        <w:jc w:val="both"/>
      </w:pPr>
      <w:r>
        <w:t>El sistema debe comunicar al usuario el resultado real de cada operación: si no se confirmó la radicación, no puede mostrar un número de ticket; si la fuente documental no responde la consulta, debe informar la limitación. Las métricas de pruebas no deben presentarse como resultados permanentes de producción.</w:t>
      </w:r>
    </w:p>
    <w:p w14:paraId="4A2F443D" w14:textId="77777777" w:rsidR="004C3ED9" w:rsidRDefault="00000000">
      <w:pPr>
        <w:jc w:val="both"/>
      </w:pPr>
      <w:r>
        <w:t>Los cambios en manuales, respuestas validadas, prompts, modelos o políticas de datos deben revisarse antes de actualizar el servicio. Golden Cache debe mantener controles de validación e invalidación para impedir la reutilización persistente de respuestas incorrectas.</w:t>
      </w:r>
    </w:p>
    <w:p w14:paraId="1259C46F" w14:textId="77777777" w:rsidR="004C3ED9" w:rsidRDefault="00000000">
      <w:r>
        <w:br w:type="page"/>
      </w:r>
    </w:p>
    <w:p w14:paraId="18D19BDC" w14:textId="77777777" w:rsidR="004C3ED9" w:rsidRDefault="00000000">
      <w:pPr>
        <w:pStyle w:val="Ttulo1"/>
      </w:pPr>
      <w:r>
        <w:rPr>
          <w:rFonts w:ascii="Calibri" w:hAnsi="Calibri"/>
        </w:rPr>
        <w:lastRenderedPageBreak/>
        <w:t>7. Conclusiones</w:t>
      </w:r>
    </w:p>
    <w:p w14:paraId="3C550FFA" w14:textId="77777777" w:rsidR="004C3ED9" w:rsidRDefault="00000000">
      <w:pPr>
        <w:pStyle w:val="Ttulo2"/>
      </w:pPr>
      <w:r>
        <w:rPr>
          <w:rFonts w:ascii="Calibri" w:hAnsi="Calibri"/>
        </w:rPr>
        <w:t>7.1 Conclusiones del estudiante</w:t>
      </w:r>
    </w:p>
    <w:p w14:paraId="2652C77C" w14:textId="77777777" w:rsidR="004C3ED9" w:rsidRDefault="00000000">
      <w:pPr>
        <w:jc w:val="both"/>
      </w:pPr>
      <w:r>
        <w:t>El desarrollo de UniMon me permitió integrar backend FastAPI, recuperación documental, procesamiento a Markdown, generación configurable, enrutamiento entre asistentes y automatización de tickets. La evaluación del 19 de octubre mostró presencia de la fuente esperada en 503 de 520 consultas del índice de respaldo; también mostró respuestas incorrectas y diferencias entre juicio automático y revisión posterior. Aprendí a separar una función implementada, una prueba simulada y una validación institucional real.</w:t>
      </w:r>
    </w:p>
    <w:p w14:paraId="50BB9578" w14:textId="77777777" w:rsidR="004C3ED9" w:rsidRDefault="00000000">
      <w:pPr>
        <w:jc w:val="both"/>
      </w:pPr>
      <w:r>
        <w:t>El RAG conserva el corpus y el índice en almacenamiento local; la respuesta puede redactarse con un proveedor cloud configurado o, de forma condicionada, con Ollama. Las pruebas muestran que la presencia de la fuente esperada en referencias es medible, pero no garantiza exactitud de la respuesta. La revisión de octubre separa resultados automáticos y aceptación posterior de respuestas.</w:t>
      </w:r>
    </w:p>
    <w:p w14:paraId="476209FD" w14:textId="77777777" w:rsidR="004C3ED9" w:rsidRDefault="00000000">
      <w:pPr>
        <w:jc w:val="both"/>
      </w:pPr>
      <w:r>
        <w:t>También aprendí que consultas como la revisión de una conexión básica o la solicitud de un certificado de notas requieren tratamientos distintos. La primera puede recibir orientación inicial de autoayuda antes de escalar; la segunda debe orientarse como trámite académico o administrativo y no abrir automáticamente un ticket de soporte técnico. Esta clasificación contextual es esencial para que la automatización resulte útil y adecuada.</w:t>
      </w:r>
    </w:p>
    <w:p w14:paraId="1726103F" w14:textId="77777777" w:rsidR="004C3ED9" w:rsidRDefault="00000000">
      <w:pPr>
        <w:jc w:val="both"/>
      </w:pPr>
      <w:r>
        <w:t>La integración con GLPI me permitió estructurar autenticación, captura de datos, creación y seguimiento de tickets, y confirmar que el usuario solo debe recibir un número cuando el servicio externo lo devuelve. En esta entrega la evidencia automatizada usa dobles de prueba; la validación institucional extremo a extremo sigue siendo necesaria. La trazabilidad entre requisitos, módulos y pruebas facilita continuar el trabajo sin atribuir a producción resultados del laboratorio.</w:t>
      </w:r>
    </w:p>
    <w:p w14:paraId="2A49F27E" w14:textId="77777777" w:rsidR="004C3ED9" w:rsidRDefault="00000000">
      <w:pPr>
        <w:pStyle w:val="Ttulo2"/>
      </w:pPr>
      <w:r>
        <w:rPr>
          <w:rFonts w:ascii="Calibri" w:hAnsi="Calibri"/>
        </w:rPr>
        <w:t>7.2 Conclusión del tutor en sitio del proyecto</w:t>
      </w:r>
    </w:p>
    <w:tbl>
      <w:tblPr>
        <w:tblW w:w="0" w:type="auto"/>
        <w:jc w:val="center"/>
        <w:tblLayout w:type="fixed"/>
        <w:tblLook w:val="04A0" w:firstRow="1" w:lastRow="0" w:firstColumn="1" w:lastColumn="0" w:noHBand="0" w:noVBand="1"/>
      </w:tblPr>
      <w:tblGrid>
        <w:gridCol w:w="9360"/>
      </w:tblGrid>
      <w:tr w:rsidR="004C3ED9" w14:paraId="62BAD458" w14:textId="77777777">
        <w:trPr>
          <w:jc w:val="center"/>
        </w:trPr>
        <w:tc>
          <w:tcPr>
            <w:tcW w:w="9360" w:type="dxa"/>
            <w:tcBorders>
              <w:left w:val="single" w:sz="36" w:space="0" w:color="D97706"/>
            </w:tcBorders>
            <w:shd w:val="clear" w:color="auto" w:fill="FFFBEB"/>
            <w:tcMar>
              <w:top w:w="140" w:type="dxa"/>
              <w:left w:w="200" w:type="dxa"/>
              <w:bottom w:w="140" w:type="dxa"/>
              <w:right w:w="200" w:type="dxa"/>
            </w:tcMar>
          </w:tcPr>
          <w:p>
            <w:r>
              <w:t>CONCEPTO DEL SUPERVISOR EN SITIO</w:t>
              <w:br/>
              <w:t>Espacio reservado para revisión y aprobación institucional.</w:t>
            </w:r>
          </w:p>
        </w:tc>
      </w:tr>
    </w:tbl>
    <w:p w14:paraId="34713167" w14:textId="77777777" w:rsidR="004C3ED9" w:rsidRDefault="004C3ED9">
      <w:pPr>
        <w:spacing w:after="120"/>
      </w:pPr>
    </w:p>
    <w:p w14:paraId="7580FDE7" w14:textId="77777777" w:rsidR="004C3ED9" w:rsidRDefault="00000000">
      <w:pPr>
        <w:jc w:val="both"/>
      </w:pPr>
      <w:r>
        <w:t>Espacio reservado para el concepto del supervisor en sitio. El texto y la firma deberán incorporarse únicamente después de su revisión y aprobación formal.</w:t>
      </w:r>
    </w:p>
    <w:tbl>
      <w:tblPr>
        <w:tblW w:w="0" w:type="auto"/>
        <w:jc w:val="center"/>
        <w:tblLayout w:type="fixed"/>
        <w:tblLook w:val="04A0" w:firstRow="1" w:lastRow="0" w:firstColumn="1" w:lastColumn="0" w:noHBand="0" w:noVBand="1"/>
      </w:tblPr>
      <w:tblGrid>
        <w:gridCol w:w="9360"/>
      </w:tblGrid>
      <w:tr w:rsidR="004C3ED9" w14:paraId="5CD1D19B" w14:textId="77777777">
        <w:trPr>
          <w:jc w:val="center"/>
        </w:trPr>
        <w:tc>
          <w:tcPr>
            <w:tcW w:w="9360" w:type="dxa"/>
            <w:tcBorders>
              <w:top w:val="single" w:sz="6" w:space="0" w:color="CBD5E1"/>
              <w:left w:val="single" w:sz="18" w:space="0" w:color="0A2540"/>
              <w:bottom w:val="single" w:sz="6" w:space="0" w:color="CBD5E1"/>
              <w:right w:val="single" w:sz="6" w:space="0" w:color="CBD5E1"/>
            </w:tcBorders>
            <w:shd w:val="clear" w:color="auto" w:fill="F8FAFC"/>
            <w:tcMar>
              <w:top w:w="140" w:type="dxa"/>
              <w:left w:w="200" w:type="dxa"/>
              <w:bottom w:w="140" w:type="dxa"/>
              <w:right w:w="200" w:type="dxa"/>
            </w:tcMar>
          </w:tcPr>
          <w:p w14:paraId="70997DAD" w14:textId="77777777" w:rsidR="004C3ED9" w:rsidRDefault="00000000">
            <w:pPr>
              <w:spacing w:before="40" w:after="40"/>
            </w:pPr>
            <w:r>
              <w:rPr>
                <w:b/>
                <w:color w:val="0A2540"/>
                <w:sz w:val="19"/>
              </w:rPr>
              <w:t>VALIDACIÓN Y APROBACIÓN INSTITUCIONAL</w:t>
            </w:r>
          </w:p>
          <w:p w14:paraId="4B77524E" w14:textId="77777777" w:rsidR="004C3ED9" w:rsidRDefault="00000000">
            <w:pPr>
              <w:spacing w:before="80" w:after="20"/>
            </w:pPr>
            <w:r>
              <w:rPr>
                <w:b/>
                <w:color w:val="1E293B"/>
                <w:sz w:val="21"/>
              </w:rPr>
              <w:lastRenderedPageBreak/>
              <w:t>Supervisor en sitio: Ing. Luis Enrique Brito Carrillo</w:t>
            </w:r>
          </w:p>
          <w:p w14:paraId="3B9D48F0" w14:textId="77777777" w:rsidR="004C3ED9" w:rsidRDefault="00000000">
            <w:pPr>
              <w:spacing w:after="160"/>
            </w:pPr>
            <w:r>
              <w:rPr>
                <w:i/>
                <w:color w:val="475569"/>
                <w:sz w:val="19"/>
              </w:rPr>
              <w:t>Cargo: Coordinador de Soporte Técnico, Departamento de Tecnologías de la Información</w:t>
            </w:r>
          </w:p>
          <w:p w14:paraId="1C03E76C" w14:textId="77777777" w:rsidR="004C3ED9" w:rsidRDefault="00000000">
            <w:pPr>
              <w:spacing w:before="120" w:after="40"/>
            </w:pPr>
            <w:r>
              <w:rPr>
                <w:color w:val="64748B"/>
                <w:sz w:val="19"/>
              </w:rPr>
              <w:t>Firma: _____________________________________________            Fecha: ____ / ____ / 2026</w:t>
            </w:r>
          </w:p>
        </w:tc>
      </w:tr>
    </w:tbl>
    <w:p w14:paraId="78630A10" w14:textId="77777777" w:rsidR="004C3ED9" w:rsidRDefault="004C3ED9">
      <w:pPr>
        <w:spacing w:after="120"/>
      </w:pPr>
    </w:p>
    <w:p w14:paraId="0A85F117" w14:textId="77777777" w:rsidR="004C3ED9" w:rsidRDefault="00000000">
      <w:pPr>
        <w:pStyle w:val="Ttulo2"/>
      </w:pPr>
      <w:r>
        <w:rPr>
          <w:rFonts w:ascii="Calibri" w:hAnsi="Calibri"/>
        </w:rPr>
        <w:t>7.3 Lecciones aprendidas</w:t>
      </w:r>
    </w:p>
    <w:p w14:paraId="4F7EBAC6" w14:textId="77777777" w:rsidR="004C3ED9" w:rsidRDefault="00000000">
      <w:pPr>
        <w:spacing w:before="20" w:after="60"/>
        <w:ind w:left="432" w:hanging="432"/>
        <w:jc w:val="both"/>
      </w:pPr>
      <w:r>
        <w:rPr>
          <w:b/>
          <w:color w:val="1E40AF"/>
          <w:sz w:val="21"/>
        </w:rPr>
        <w:t xml:space="preserve">1.  </w:t>
      </w:r>
      <w:r>
        <w:rPr>
          <w:sz w:val="21"/>
        </w:rPr>
        <w:t>Las consultas frecuentes deben diferenciarse por contexto: una verificación básica puede orientarse con autoayuda, mientras que una avería persistente requiere escalamiento.</w:t>
      </w:r>
    </w:p>
    <w:p w14:paraId="4BD01958" w14:textId="77777777" w:rsidR="004C3ED9" w:rsidRDefault="00000000">
      <w:pPr>
        <w:spacing w:before="20" w:after="60"/>
        <w:ind w:left="432" w:hanging="432"/>
        <w:jc w:val="both"/>
      </w:pPr>
      <w:r>
        <w:rPr>
          <w:b/>
          <w:color w:val="1E40AF"/>
          <w:sz w:val="21"/>
        </w:rPr>
        <w:t xml:space="preserve">2.  </w:t>
      </w:r>
      <w:r>
        <w:rPr>
          <w:sz w:val="21"/>
        </w:rPr>
        <w:t>Los trámites no técnicos deben recibir orientación documental y no clasificarse automáticamente como incidentes de TI.</w:t>
      </w:r>
    </w:p>
    <w:p w14:paraId="09690F87" w14:textId="77777777" w:rsidR="004C3ED9" w:rsidRDefault="00000000">
      <w:pPr>
        <w:spacing w:before="20" w:after="60"/>
        <w:ind w:left="432" w:hanging="432"/>
        <w:jc w:val="both"/>
      </w:pPr>
      <w:r>
        <w:rPr>
          <w:b/>
          <w:color w:val="1E40AF"/>
          <w:sz w:val="21"/>
        </w:rPr>
        <w:t xml:space="preserve">3.  </w:t>
      </w:r>
      <w:r>
        <w:rPr>
          <w:sz w:val="21"/>
        </w:rPr>
        <w:t>La calidad de RAG depende de la actualidad y estructura de las fuentes, de la configuración de embeddings y de la precisión del reranking.</w:t>
      </w:r>
    </w:p>
    <w:p w14:paraId="1E855742" w14:textId="77777777" w:rsidR="004C3ED9" w:rsidRDefault="00000000">
      <w:pPr>
        <w:spacing w:before="20" w:after="60"/>
        <w:ind w:left="432" w:hanging="432"/>
        <w:jc w:val="both"/>
      </w:pPr>
      <w:r>
        <w:rPr>
          <w:b/>
          <w:color w:val="1E40AF"/>
          <w:sz w:val="21"/>
        </w:rPr>
        <w:t xml:space="preserve">4.  </w:t>
      </w:r>
      <w:r>
        <w:rPr>
          <w:sz w:val="21"/>
        </w:rPr>
        <w:t>Las métricas de latencia deben medirse en el flujo y la carga específicos; no todas las consultas tienen el mismo tiempo de respuesta.</w:t>
      </w:r>
    </w:p>
    <w:p w14:paraId="7C712EB4" w14:textId="77777777" w:rsidR="004C3ED9" w:rsidRDefault="00000000">
      <w:pPr>
        <w:spacing w:before="20" w:after="60"/>
        <w:ind w:left="432" w:hanging="432"/>
        <w:jc w:val="both"/>
      </w:pPr>
      <w:r>
        <w:rPr>
          <w:b/>
          <w:color w:val="1E40AF"/>
          <w:sz w:val="21"/>
        </w:rPr>
        <w:t xml:space="preserve">5.  </w:t>
      </w:r>
      <w:r>
        <w:rPr>
          <w:sz w:val="21"/>
        </w:rPr>
        <w:t>El patrón Factory/Strategy del cliente de LLM facilita el desacoplamiento de la generación, pero cada proveedor y versión requieren pruebas propias.</w:t>
      </w:r>
    </w:p>
    <w:p w14:paraId="1D19A448" w14:textId="77777777" w:rsidR="004C3ED9" w:rsidRDefault="00000000">
      <w:pPr>
        <w:spacing w:before="20" w:after="60"/>
        <w:ind w:left="432" w:hanging="432"/>
        <w:jc w:val="both"/>
      </w:pPr>
      <w:r>
        <w:rPr>
          <w:b/>
          <w:color w:val="1E40AF"/>
          <w:sz w:val="21"/>
        </w:rPr>
        <w:t xml:space="preserve">6.  </w:t>
      </w:r>
      <w:r>
        <w:rPr>
          <w:sz w:val="21"/>
        </w:rPr>
        <w:t>Prompt Caching puede reducir el costo cuando el patrón de consumo y la tarifa del proveedor lo permiten; su impacto se debe validar con métricas reales.</w:t>
      </w:r>
    </w:p>
    <w:p w14:paraId="7BC01F6A" w14:textId="77777777" w:rsidR="004C3ED9" w:rsidRDefault="00000000">
      <w:pPr>
        <w:spacing w:before="20" w:after="60"/>
        <w:ind w:left="432" w:hanging="432"/>
        <w:jc w:val="both"/>
      </w:pPr>
      <w:r>
        <w:rPr>
          <w:b/>
          <w:color w:val="1E40AF"/>
          <w:sz w:val="21"/>
        </w:rPr>
        <w:t xml:space="preserve">7.  </w:t>
      </w:r>
      <w:r>
        <w:rPr>
          <w:sz w:val="21"/>
        </w:rPr>
        <w:t>El escalamiento a GLPI debe informar un resultado únicamente después de confirmar la operación con el servicio externo.</w:t>
      </w:r>
    </w:p>
    <w:p w14:paraId="14822DBB" w14:textId="77777777" w:rsidR="004C3ED9" w:rsidRDefault="00000000">
      <w:pPr>
        <w:spacing w:before="20" w:after="60"/>
        <w:ind w:left="432" w:hanging="432"/>
        <w:jc w:val="both"/>
      </w:pPr>
      <w:r>
        <w:rPr>
          <w:b/>
          <w:color w:val="1E40AF"/>
          <w:sz w:val="21"/>
        </w:rPr>
        <w:t xml:space="preserve">8.  </w:t>
      </w:r>
      <w:r>
        <w:rPr>
          <w:sz w:val="21"/>
        </w:rPr>
        <w:t>La reindexación debe realizarse de manera controlada cuando cambie el modelo de embeddings, el corpus documental o su taxonomía.</w:t>
      </w:r>
    </w:p>
    <w:p w14:paraId="61211B19" w14:textId="77777777" w:rsidR="004C3ED9" w:rsidRDefault="00000000">
      <w:pPr>
        <w:spacing w:before="20" w:after="60"/>
        <w:ind w:left="432" w:hanging="432"/>
        <w:jc w:val="both"/>
      </w:pPr>
      <w:r>
        <w:rPr>
          <w:b/>
          <w:color w:val="1E40AF"/>
          <w:sz w:val="21"/>
        </w:rPr>
        <w:t xml:space="preserve">9.  </w:t>
      </w:r>
      <w:r>
        <w:rPr>
          <w:sz w:val="21"/>
        </w:rPr>
        <w:t>Respaldar ChromaDB y versionar el código antes de cambios estructurales reduce el riesgo de pérdida de información y facilita la recuperación del servicio.</w:t>
      </w:r>
    </w:p>
    <w:p w14:paraId="4E1988D0" w14:textId="77777777" w:rsidR="004C3ED9" w:rsidRDefault="00000000">
      <w:r>
        <w:br w:type="page"/>
      </w:r>
    </w:p>
    <w:p w14:paraId="44A281A2" w14:textId="77777777" w:rsidR="004C3ED9" w:rsidRDefault="00000000">
      <w:pPr>
        <w:pStyle w:val="Ttulo1"/>
      </w:pPr>
      <w:r>
        <w:rPr>
          <w:rFonts w:ascii="Calibri" w:hAnsi="Calibri"/>
        </w:rPr>
        <w:lastRenderedPageBreak/>
        <w:t>Anexos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888"/>
            <w:vAlign w:val="center"/>
            <w:tcMar>
              <w:top w:w="90" w:type="dxa"/>
              <w:start w:w="90" w:type="dxa"/>
              <w:bottom w:w="90" w:type="dxa"/>
              <w:end w:w="90" w:type="dxa"/>
            </w:tcMar>
            <w:shd w:fill="24415B"/>
          </w:tcPr>
          <w:p>
            <w:pPr>
              <w:spacing w:after="0" w:before="0"/>
              <w:jc w:val="center"/>
            </w:pPr>
            <w:r>
              <w:rPr>
                <w:rFonts w:ascii="Arial" w:hAnsi="Arial"/>
                <w:b/>
                <w:color w:val="FFFFFF"/>
                <w:sz w:val="17"/>
              </w:rPr>
              <w:t>Anexo</w:t>
            </w:r>
          </w:p>
        </w:tc>
        <w:tc>
          <w:tcPr>
            <w:tcW w:type="dxa" w:w="4166"/>
            <w:vAlign w:val="center"/>
            <w:tcMar>
              <w:top w:w="90" w:type="dxa"/>
              <w:start w:w="90" w:type="dxa"/>
              <w:bottom w:w="90" w:type="dxa"/>
              <w:end w:w="90" w:type="dxa"/>
            </w:tcMar>
            <w:shd w:fill="24415B"/>
          </w:tcPr>
          <w:p>
            <w:pPr>
              <w:spacing w:after="0" w:before="0"/>
            </w:pPr>
            <w:r>
              <w:rPr>
                <w:rFonts w:ascii="Arial" w:hAnsi="Arial"/>
                <w:b/>
                <w:color w:val="FFFFFF"/>
                <w:sz w:val="17"/>
              </w:rPr>
              <w:t>Documento o artefacto</w:t>
            </w:r>
          </w:p>
        </w:tc>
        <w:tc>
          <w:tcPr>
            <w:tcW w:type="dxa" w:w="4234"/>
            <w:vAlign w:val="center"/>
            <w:tcMar>
              <w:top w:w="90" w:type="dxa"/>
              <w:start w:w="90" w:type="dxa"/>
              <w:bottom w:w="90" w:type="dxa"/>
              <w:end w:w="90" w:type="dxa"/>
            </w:tcMar>
            <w:shd w:fill="24415B"/>
          </w:tcPr>
          <w:p>
            <w:pPr>
              <w:spacing w:after="0" w:before="0"/>
            </w:pPr>
            <w:r>
              <w:rPr>
                <w:rFonts w:ascii="Arial" w:hAnsi="Arial"/>
                <w:b/>
                <w:color w:val="FFFFFF"/>
                <w:sz w:val="17"/>
              </w:rPr>
              <w:t>Propósito / alcance</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A</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docs/MANUAL_TECNICO_INTEGRAL.md y .docx</w:t>
            </w:r>
          </w:p>
        </w:tc>
        <w:tc>
          <w:tcPr>
            <w:tcW w:type="dxa" w:w="4234"/>
            <w:vAlign w:val="center"/>
            <w:tcMar>
              <w:top w:w="90" w:type="dxa"/>
              <w:start w:w="90" w:type="dxa"/>
              <w:bottom w:w="90" w:type="dxa"/>
              <w:end w:w="90" w:type="dxa"/>
            </w:tcMar>
            <w:shd w:fill="FFFFFF"/>
          </w:tcPr>
          <w:p>
            <w:pPr>
              <w:spacing w:after="0" w:before="0"/>
            </w:pPr>
            <w:r>
              <w:rPr>
                <w:rFonts w:ascii="Arial" w:hAnsi="Arial"/>
                <w:sz w:val="17"/>
              </w:rPr>
              <w:t>Arquitectura, API, persistencia y límites del sistema.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B</w:t>
            </w:r>
          </w:p>
        </w:tc>
        <w:tc>
          <w:tcPr>
            <w:tcW w:type="dxa" w:w="4166"/>
            <w:vAlign w:val="center"/>
            <w:tcMar>
              <w:top w:w="90" w:type="dxa"/>
              <w:start w:w="90" w:type="dxa"/>
              <w:bottom w:w="90" w:type="dxa"/>
              <w:end w:w="90" w:type="dxa"/>
            </w:tcMar>
            <w:shd w:fill="F3F6F8"/>
          </w:tcPr>
          <w:p>
            <w:pPr>
              <w:spacing w:after="0" w:before="0"/>
            </w:pPr>
            <w:r>
              <w:rPr>
                <w:rFonts w:ascii="Arial" w:hAnsi="Arial"/>
                <w:sz w:val="17"/>
              </w:rPr>
              <w:t>docs/MANUAL_DE_USUARIO.md y .docx</w:t>
            </w:r>
          </w:p>
        </w:tc>
        <w:tc>
          <w:tcPr>
            <w:tcW w:type="dxa" w:w="4234"/>
            <w:vAlign w:val="center"/>
            <w:tcMar>
              <w:top w:w="90" w:type="dxa"/>
              <w:start w:w="90" w:type="dxa"/>
              <w:bottom w:w="90" w:type="dxa"/>
              <w:end w:w="90" w:type="dxa"/>
            </w:tcMar>
            <w:shd w:fill="F3F6F8"/>
          </w:tcPr>
          <w:p>
            <w:pPr>
              <w:spacing w:after="0" w:before="0"/>
            </w:pPr>
            <w:r>
              <w:rPr>
                <w:rFonts w:ascii="Arial" w:hAnsi="Arial"/>
                <w:sz w:val="17"/>
              </w:rPr>
              <w:t>Uso del chat, feedback, consultas y escalamiento.</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C</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docs/CHATBOTS_POR_DEPENDENCIA.md</w:t>
            </w:r>
          </w:p>
        </w:tc>
        <w:tc>
          <w:tcPr>
            <w:tcW w:type="dxa" w:w="4234"/>
            <w:vAlign w:val="center"/>
            <w:tcMar>
              <w:top w:w="90" w:type="dxa"/>
              <w:start w:w="90" w:type="dxa"/>
              <w:bottom w:w="90" w:type="dxa"/>
              <w:end w:w="90" w:type="dxa"/>
            </w:tcMar>
            <w:shd w:fill="FFFFFF"/>
          </w:tcPr>
          <w:p>
            <w:pPr>
              <w:spacing w:after="0" w:before="0"/>
            </w:pPr>
            <w:r>
              <w:rPr>
                <w:rFonts w:ascii="Arial" w:hAnsi="Arial"/>
                <w:sz w:val="17"/>
              </w:rPr>
              <w:t>Administración y límites de asistentes por dependencia.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D</w:t>
            </w:r>
          </w:p>
        </w:tc>
        <w:tc>
          <w:tcPr>
            <w:tcW w:type="dxa" w:w="4166"/>
            <w:vAlign w:val="center"/>
            <w:tcMar>
              <w:top w:w="90" w:type="dxa"/>
              <w:start w:w="90" w:type="dxa"/>
              <w:bottom w:w="90" w:type="dxa"/>
              <w:end w:w="90" w:type="dxa"/>
            </w:tcMar>
            <w:shd w:fill="F3F6F8"/>
          </w:tcPr>
          <w:p>
            <w:pPr>
              <w:spacing w:after="0" w:before="0"/>
            </w:pPr>
            <w:r>
              <w:rPr>
                <w:rFonts w:ascii="Arial" w:hAnsi="Arial"/>
                <w:sz w:val="17"/>
              </w:rPr>
              <w:t>scripts/ingest_multimodal_docs.py y scripts/ingest_sanitized_documents.py</w:t>
            </w:r>
          </w:p>
        </w:tc>
        <w:tc>
          <w:tcPr>
            <w:tcW w:type="dxa" w:w="4234"/>
            <w:vAlign w:val="center"/>
            <w:tcMar>
              <w:top w:w="90" w:type="dxa"/>
              <w:start w:w="90" w:type="dxa"/>
              <w:bottom w:w="90" w:type="dxa"/>
              <w:end w:w="90" w:type="dxa"/>
            </w:tcMar>
            <w:shd w:fill="F3F6F8"/>
          </w:tcPr>
          <w:p>
            <w:pPr>
              <w:spacing w:after="0" w:before="0"/>
            </w:pPr>
            <w:r>
              <w:rPr>
                <w:rFonts w:ascii="Arial" w:hAnsi="Arial"/>
                <w:sz w:val="17"/>
              </w:rPr>
              <w:t>Transformación, validación e indexación de fuentes autorizadas.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E</w:t>
            </w:r>
          </w:p>
        </w:tc>
        <w:tc>
          <w:tcPr>
            <w:tcW w:type="dxa" w:w="4166"/>
            <w:vAlign w:val="center"/>
            <w:tcMar>
              <w:top w:w="90" w:type="dxa"/>
              <w:start w:w="90" w:type="dxa"/>
              <w:bottom w:w="90" w:type="dxa"/>
              <w:end w:w="90" w:type="dxa"/>
            </w:tcMar>
            <w:shd w:fill="FFFFFF"/>
          </w:tcPr>
          <w:p>
            <w:pPr>
              <w:spacing w:after="0" w:before="0"/>
            </w:pPr>
            <w:r>
              <w:rPr>
                <w:rFonts w:ascii="Arial" w:hAnsi="Arial"/>
                <w:sz w:val="17"/>
              </w:rPr>
              <w:t>scripts/evaluate_all_indexed_documents.py y reports/*</w:t>
            </w:r>
          </w:p>
        </w:tc>
        <w:tc>
          <w:tcPr>
            <w:tcW w:type="dxa" w:w="4234"/>
            <w:vAlign w:val="center"/>
            <w:tcMar>
              <w:top w:w="90" w:type="dxa"/>
              <w:start w:w="90" w:type="dxa"/>
              <w:bottom w:w="90" w:type="dxa"/>
              <w:end w:w="90" w:type="dxa"/>
            </w:tcMar>
            <w:shd w:fill="FFFFFF"/>
          </w:tcPr>
          <w:p>
            <w:pPr>
              <w:spacing w:after="0" w:before="0"/>
            </w:pPr>
            <w:r>
              <w:rPr>
                <w:rFonts w:ascii="Arial" w:hAnsi="Arial"/>
                <w:sz w:val="17"/>
              </w:rPr>
              <w:t>Evaluación por lotes; los reportes locales deben adjuntarse por canal institucional porque Git los excluye.</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F</w:t>
            </w:r>
          </w:p>
        </w:tc>
        <w:tc>
          <w:tcPr>
            <w:tcW w:type="dxa" w:w="4166"/>
            <w:vAlign w:val="center"/>
            <w:tcMar>
              <w:top w:w="90" w:type="dxa"/>
              <w:start w:w="90" w:type="dxa"/>
              <w:bottom w:w="90" w:type="dxa"/>
              <w:end w:w="90" w:type="dxa"/>
            </w:tcMar>
            <w:shd w:fill="F3F6F8"/>
          </w:tcPr>
          <w:p>
            <w:pPr>
              <w:spacing w:after="0" w:before="0"/>
            </w:pPr>
            <w:r>
              <w:rPr>
                <w:rFonts w:ascii="Arial" w:hAnsi="Arial"/>
                <w:sz w:val="17"/>
              </w:rPr>
              <w:t>reports/eval_ti_2q_por_doc_50doc_20261019_revision_usuario_final.json</w:t>
            </w:r>
          </w:p>
        </w:tc>
        <w:tc>
          <w:tcPr>
            <w:tcW w:type="dxa" w:w="4234"/>
            <w:vAlign w:val="center"/>
            <w:tcMar>
              <w:top w:w="90" w:type="dxa"/>
              <w:start w:w="90" w:type="dxa"/>
              <w:bottom w:w="90" w:type="dxa"/>
              <w:end w:w="90" w:type="dxa"/>
            </w:tcMar>
            <w:shd w:fill="F3F6F8"/>
          </w:tcPr>
          <w:p>
            <w:pPr>
              <w:spacing w:after="0" w:before="0"/>
            </w:pPr>
            <w:r>
              <w:rPr>
                <w:rFonts w:ascii="Arial" w:hAnsi="Arial"/>
                <w:sz w:val="17"/>
              </w:rPr>
              <w:t>Resultado de 520 preguntas, índice ./chroma_db_backup y veredictos automáticos/revisados.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G</w:t>
            </w:r>
          </w:p>
        </w:tc>
        <w:tc>
          <w:tcPr>
            <w:tcW w:type="dxa" w:w="4166"/>
            <w:vAlign w:val="center"/>
            <w:tcMar>
              <w:top w:w="90" w:type="dxa"/>
              <w:start w:w="90" w:type="dxa"/>
              <w:bottom w:w="90" w:type="dxa"/>
              <w:end w:w="90" w:type="dxa"/>
            </w:tcMar>
            <w:shd w:fill="FFFFFF"/>
          </w:tcPr>
          <w:p>
            <w:pPr>
              <w:spacing w:after="0" w:before="0"/>
            </w:pPr>
            <w:r>
              <w:rPr>
                <w:rFonts w:ascii="Arial" w:hAnsi="Arial"/>
                <w:sz w:val="17"/>
              </w:rPr>
              <w:t>reports/casa_blanca_eval_20261020_150331.json</w:t>
            </w:r>
          </w:p>
        </w:tc>
        <w:tc>
          <w:tcPr>
            <w:tcW w:type="dxa" w:w="4234"/>
            <w:vAlign w:val="center"/>
            <w:tcMar>
              <w:top w:w="90" w:type="dxa"/>
              <w:start w:w="90" w:type="dxa"/>
              <w:bottom w:w="90" w:type="dxa"/>
              <w:end w:w="90" w:type="dxa"/>
            </w:tcMar>
            <w:shd w:fill="FFFFFF"/>
          </w:tcPr>
          <w:p>
            <w:pPr>
              <w:spacing w:after="0" w:before="0"/>
            </w:pPr>
            <w:r>
              <w:rPr>
                <w:rFonts w:ascii="Arial" w:hAnsi="Arial"/>
                <w:sz w:val="17"/>
              </w:rPr>
              <w:t>55 consultas de una instancia; referencias, latencia y tokens; calidad pendiente de revisión.</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H</w:t>
            </w:r>
          </w:p>
        </w:tc>
        <w:tc>
          <w:tcPr>
            <w:tcW w:type="dxa" w:w="4166"/>
            <w:vAlign w:val="center"/>
            <w:tcMar>
              <w:top w:w="90" w:type="dxa"/>
              <w:start w:w="90" w:type="dxa"/>
              <w:bottom w:w="90" w:type="dxa"/>
              <w:end w:w="90" w:type="dxa"/>
            </w:tcMar>
            <w:shd w:fill="F3F6F8"/>
          </w:tcPr>
          <w:p>
            <w:pPr>
              <w:spacing w:after="0" w:before="0"/>
            </w:pPr>
            <w:r>
              <w:rPr>
                <w:rFonts w:ascii="Arial" w:hAnsi="Arial"/>
                <w:sz w:val="17"/>
              </w:rPr>
              <w:t>tests/ y comando Pytest de la sección 5.8</w:t>
            </w:r>
          </w:p>
        </w:tc>
        <w:tc>
          <w:tcPr>
            <w:tcW w:type="dxa" w:w="4234"/>
            <w:vAlign w:val="center"/>
            <w:tcMar>
              <w:top w:w="90" w:type="dxa"/>
              <w:start w:w="90" w:type="dxa"/>
              <w:bottom w:w="90" w:type="dxa"/>
              <w:end w:w="90" w:type="dxa"/>
            </w:tcMar>
            <w:shd w:fill="F3F6F8"/>
          </w:tcPr>
          <w:p>
            <w:pPr>
              <w:spacing w:after="0" w:before="0"/>
            </w:pPr>
            <w:r>
              <w:rPr>
                <w:rFonts w:ascii="Arial" w:hAnsi="Arial"/>
                <w:sz w:val="17"/>
              </w:rPr>
              <w:t>Pruebas de regresión con distinción de servicios simulados y validación real.</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I</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docs/diagramas_informe_2026_10/</w:t>
            </w:r>
          </w:p>
        </w:tc>
        <w:tc>
          <w:tcPr>
            <w:tcW w:type="dxa" w:w="4234"/>
            <w:vAlign w:val="center"/>
            <w:tcMar>
              <w:top w:w="90" w:type="dxa"/>
              <w:start w:w="90" w:type="dxa"/>
              <w:bottom w:w="90" w:type="dxa"/>
              <w:end w:w="90" w:type="dxa"/>
            </w:tcMar>
            <w:shd w:fill="FFFFFF"/>
          </w:tcPr>
          <w:p>
            <w:pPr>
              <w:spacing w:after="0" w:before="0"/>
            </w:pPr>
            <w:r>
              <w:rPr>
                <w:rFonts w:ascii="Arial" w:hAnsi="Arial"/>
                <w:sz w:val="17"/>
              </w:rPr>
              <w:t>Fuentes y figuras actualizadas según módulos y flujos del código.</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J</w:t>
            </w:r>
          </w:p>
        </w:tc>
        <w:tc>
          <w:tcPr>
            <w:tcW w:type="dxa" w:w="4166"/>
            <w:vAlign w:val="center"/>
            <w:tcMar>
              <w:top w:w="90" w:type="dxa"/>
              <w:start w:w="90" w:type="dxa"/>
              <w:bottom w:w="90" w:type="dxa"/>
              <w:end w:w="90" w:type="dxa"/>
            </w:tcMar>
            <w:shd w:fill="F3F6F8"/>
          </w:tcPr>
          <w:p>
            <w:pPr>
              <w:spacing w:after="0" w:before="0"/>
            </w:pPr>
            <w:r>
              <w:rPr>
                <w:rFonts w:ascii="Arial" w:hAnsi="Arial"/>
                <w:sz w:val="17"/>
              </w:rPr>
              <w:t>Repositorio proyecto-chatbot, commit 3c60a1e</w:t>
            </w:r>
          </w:p>
        </w:tc>
        <w:tc>
          <w:tcPr>
            <w:tcW w:type="dxa" w:w="4234"/>
            <w:vAlign w:val="center"/>
            <w:tcMar>
              <w:top w:w="90" w:type="dxa"/>
              <w:start w:w="90" w:type="dxa"/>
              <w:bottom w:w="90" w:type="dxa"/>
              <w:end w:w="90" w:type="dxa"/>
            </w:tcMar>
            <w:shd w:fill="F3F6F8"/>
          </w:tcPr>
          <w:p>
            <w:pPr>
              <w:spacing w:after="0" w:before="0"/>
            </w:pPr>
            <w:r>
              <w:rPr>
                <w:rFonts w:ascii="Arial" w:hAnsi="Arial"/>
                <w:sz w:val="17"/>
              </w:rPr>
              <w:t>Base confirmada al 20/10/2026; cambios del 21/10 aún locales.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K</w:t>
            </w:r>
          </w:p>
        </w:tc>
        <w:tc>
          <w:tcPr>
            <w:tcW w:type="dxa" w:w="4166"/>
            <w:vAlign w:val="center"/>
            <w:tcMar>
              <w:top w:w="90" w:type="dxa"/>
              <w:start w:w="90" w:type="dxa"/>
              <w:bottom w:w="90" w:type="dxa"/>
              <w:end w:w="90" w:type="dxa"/>
            </w:tcMar>
            <w:shd w:fill="FFFFFF"/>
          </w:tcPr>
          <w:p>
            <w:pPr>
              <w:spacing w:after="0" w:before="0"/>
            </w:pPr>
            <w:r>
              <w:rPr>
                <w:rFonts w:ascii="Arial" w:hAnsi="Arial"/>
                <w:sz w:val="17"/>
              </w:rPr>
              <w:t>.env.example</w:t>
            </w:r>
          </w:p>
        </w:tc>
        <w:tc>
          <w:tcPr>
            <w:tcW w:type="dxa" w:w="4234"/>
            <w:vAlign w:val="center"/>
            <w:tcMar>
              <w:top w:w="90" w:type="dxa"/>
              <w:start w:w="90" w:type="dxa"/>
              <w:bottom w:w="90" w:type="dxa"/>
              <w:end w:w="90" w:type="dxa"/>
            </w:tcMar>
            <w:shd w:fill="FFFFFF"/>
          </w:tcPr>
          <w:p>
            <w:pPr>
              <w:spacing w:after="0" w:before="0"/>
            </w:pPr>
            <w:r>
              <w:rPr>
                <w:rFonts w:ascii="Arial" w:hAnsi="Arial"/>
                <w:sz w:val="17"/>
              </w:rPr>
              <w:t>Ejemplo de configuración sin credenciales; no sustituye la configuración efectiva.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L</w:t>
            </w:r>
          </w:p>
        </w:tc>
        <w:tc>
          <w:tcPr>
            <w:tcW w:type="dxa" w:w="4166"/>
            <w:vAlign w:val="center"/>
            <w:tcMar>
              <w:top w:w="90" w:type="dxa"/>
              <w:start w:w="90" w:type="dxa"/>
              <w:bottom w:w="90" w:type="dxa"/>
              <w:end w:w="90" w:type="dxa"/>
            </w:tcMar>
            <w:shd w:fill="F3F6F8"/>
          </w:tcPr>
          <w:p>
            <w:pPr>
              <w:spacing w:after="0" w:before="0"/>
            </w:pPr>
            <w:r>
              <w:rPr>
                <w:rFonts w:ascii="Arial" w:hAnsi="Arial"/>
                <w:sz w:val="17"/>
              </w:rPr>
              <w:t>docs/REPLICAR_Y_OPERAR_UNIMON.md</w:t>
            </w:r>
          </w:p>
        </w:tc>
        <w:tc>
          <w:tcPr>
            <w:tcW w:type="dxa" w:w="4234"/>
            <w:vAlign w:val="center"/>
            <w:tcMar>
              <w:top w:w="90" w:type="dxa"/>
              <w:start w:w="90" w:type="dxa"/>
              <w:bottom w:w="90" w:type="dxa"/>
              <w:end w:w="90" w:type="dxa"/>
            </w:tcMar>
            <w:shd w:fill="F3F6F8"/>
          </w:tcPr>
          <w:p>
            <w:pPr>
              <w:spacing w:after="0" w:before="0"/>
            </w:pPr>
            <w:r>
              <w:rPr>
                <w:rFonts w:ascii="Arial" w:hAnsi="Arial"/>
                <w:sz w:val="17"/>
              </w:rPr>
              <w:t>Pasos para instalar, respaldar, operar y reevaluar el proyecto.</w:t>
            </w:r>
          </w:p>
        </w:tc>
      </w:tr>
    </w:tbl>
    <w:p w14:paraId="7D723A1D" w14:textId="77777777" w:rsidR="004C3ED9" w:rsidRDefault="004C3ED9">
      <w:pPr>
        <w:spacing w:after="120"/>
      </w:pPr>
    </w:p>
    <w:sectPr w:rsidR="004C3ED9" w:rsidSect="00034616">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97B0" w14:textId="77777777" w:rsidR="00BF55EA" w:rsidRDefault="00BF55EA">
      <w:pPr>
        <w:spacing w:after="0" w:line="240" w:lineRule="auto"/>
      </w:pPr>
      <w:r>
        <w:separator/>
      </w:r>
    </w:p>
  </w:endnote>
  <w:endnote w:type="continuationSeparator" w:id="0">
    <w:p w14:paraId="12358DCA" w14:textId="77777777" w:rsidR="00BF55EA" w:rsidRDefault="00BF5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1D43" w14:textId="77777777" w:rsidR="004C3ED9" w:rsidRDefault="00000000">
    <w:pPr>
      <w:pStyle w:val="Piedepgina"/>
      <w:pBdr>
        <w:top w:val="single" w:sz="4" w:space="2" w:color="CBD5E1"/>
      </w:pBdr>
      <w:spacing w:before="40"/>
      <w:jc w:val="right"/>
    </w:pPr>
    <w:r>
      <w:rPr>
        <w:color w:val="64748B"/>
        <w:sz w:val="17"/>
      </w:rPr>
      <w:t xml:space="preserve">Barranquilla, Colombia (2026)      |      Página </w:t>
    </w:r>
    <w:r>
      <w:fldChar w:fldCharType="begin"/>
    </w:r>
    <w:r>
      <w:instrText>PAGE</w:instrText>
    </w:r>
    <w:r>
      <w:fldChar w:fldCharType="separate"/>
    </w:r>
    <w:r w:rsidR="00B7510A">
      <w:rPr>
        <w:noProof/>
      </w:rPr>
      <w:t>2</w:t>
    </w:r>
    <w:r>
      <w:fldChar w:fldCharType="end"/>
    </w:r>
    <w:r>
      <w:rPr>
        <w:color w:val="64748B"/>
        <w:sz w:val="17"/>
      </w:rPr>
      <w:t xml:space="preserve"> de </w:t>
    </w:r>
    <w:r>
      <w:fldChar w:fldCharType="begin"/>
    </w:r>
    <w:r>
      <w:instrText>NUMPAGES</w:instrText>
    </w:r>
    <w:r>
      <w:fldChar w:fldCharType="separate"/>
    </w:r>
    <w:r w:rsidR="00B7510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0ABDB" w14:textId="77777777" w:rsidR="00BF55EA" w:rsidRDefault="00BF55EA">
      <w:pPr>
        <w:spacing w:after="0" w:line="240" w:lineRule="auto"/>
      </w:pPr>
      <w:r>
        <w:separator/>
      </w:r>
    </w:p>
  </w:footnote>
  <w:footnote w:type="continuationSeparator" w:id="0">
    <w:p w14:paraId="7530C33F" w14:textId="77777777" w:rsidR="00BF55EA" w:rsidRDefault="00BF5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9508" w14:textId="77777777" w:rsidR="004C3ED9" w:rsidRDefault="00000000">
    <w:pPr>
      <w:pStyle w:val="Encabezado"/>
      <w:pBdr>
        <w:bottom w:val="single" w:sz="4" w:space="2" w:color="CBD5E1"/>
      </w:pBdr>
      <w:spacing w:after="40"/>
      <w:jc w:val="right"/>
    </w:pPr>
    <w:r>
      <w:rPr>
        <w:color w:val="64748B"/>
        <w:sz w:val="17"/>
      </w:rPr>
      <w:t xml:space="preserve">Universidad Simón Bolívar — </w:t>
    </w:r>
    <w:proofErr w:type="spellStart"/>
    <w:r>
      <w:rPr>
        <w:color w:val="64748B"/>
        <w:sz w:val="17"/>
      </w:rPr>
      <w:t>Facultad</w:t>
    </w:r>
    <w:proofErr w:type="spellEnd"/>
    <w:r>
      <w:rPr>
        <w:color w:val="64748B"/>
        <w:sz w:val="17"/>
      </w:rPr>
      <w:t xml:space="preserve"> de </w:t>
    </w:r>
    <w:proofErr w:type="spellStart"/>
    <w:r>
      <w:rPr>
        <w:color w:val="64748B"/>
        <w:sz w:val="17"/>
      </w:rPr>
      <w:t>Ingenierías</w:t>
    </w:r>
    <w:proofErr w:type="spellEnd"/>
    <w:r>
      <w:rPr>
        <w:color w:val="64748B"/>
        <w:sz w:val="17"/>
      </w:rPr>
      <w:t xml:space="preserve">        |        </w:t>
    </w:r>
    <w:r>
      <w:rPr>
        <w:b/>
        <w:color w:val="0F2C59"/>
        <w:sz w:val="17"/>
      </w:rPr>
      <w:t xml:space="preserve">Informe de </w:t>
    </w:r>
    <w:proofErr w:type="spellStart"/>
    <w:r>
      <w:rPr>
        <w:b/>
        <w:color w:val="0F2C59"/>
        <w:sz w:val="17"/>
      </w:rPr>
      <w:t>Práctica</w:t>
    </w:r>
    <w:proofErr w:type="spellEnd"/>
    <w:r>
      <w:rPr>
        <w:b/>
        <w:color w:val="0F2C59"/>
        <w:sz w:val="17"/>
      </w:rPr>
      <w:t xml:space="preserve">: </w:t>
    </w:r>
    <w:proofErr w:type="spellStart"/>
    <w:r>
      <w:rPr>
        <w:b/>
        <w:color w:val="0F2C59"/>
        <w:sz w:val="17"/>
      </w:rPr>
      <w:t>UniMon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9203479">
    <w:abstractNumId w:val="8"/>
  </w:num>
  <w:num w:numId="2" w16cid:durableId="280960096">
    <w:abstractNumId w:val="6"/>
  </w:num>
  <w:num w:numId="3" w16cid:durableId="1637220822">
    <w:abstractNumId w:val="5"/>
  </w:num>
  <w:num w:numId="4" w16cid:durableId="1693191722">
    <w:abstractNumId w:val="4"/>
  </w:num>
  <w:num w:numId="5" w16cid:durableId="426967305">
    <w:abstractNumId w:val="7"/>
  </w:num>
  <w:num w:numId="6" w16cid:durableId="487598467">
    <w:abstractNumId w:val="3"/>
  </w:num>
  <w:num w:numId="7" w16cid:durableId="1396734128">
    <w:abstractNumId w:val="2"/>
  </w:num>
  <w:num w:numId="8" w16cid:durableId="631062070">
    <w:abstractNumId w:val="1"/>
  </w:num>
  <w:num w:numId="9" w16cid:durableId="552157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B4E"/>
    <w:rsid w:val="0029639D"/>
    <w:rsid w:val="00326F90"/>
    <w:rsid w:val="00494807"/>
    <w:rsid w:val="004C3ED9"/>
    <w:rsid w:val="00636E4F"/>
    <w:rsid w:val="00692161"/>
    <w:rsid w:val="00A07449"/>
    <w:rsid w:val="00AA1D8D"/>
    <w:rsid w:val="00AE7F6E"/>
    <w:rsid w:val="00B209D5"/>
    <w:rsid w:val="00B47730"/>
    <w:rsid w:val="00B7510A"/>
    <w:rsid w:val="00BF55EA"/>
    <w:rsid w:val="00CB0664"/>
    <w:rsid w:val="00D172B6"/>
    <w:rsid w:val="00FA3B70"/>
    <w:rsid w:val="00FB5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C48A2"/>
  <w14:defaultImageDpi w14:val="300"/>
  <w15:docId w15:val="{62EAF7C3-CF9A-4253-B52E-5C9FDF6C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1F2937"/>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20" w:after="8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180" w:after="6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140" w:after="40"/>
      <w:outlineLvl w:val="3"/>
    </w:pPr>
    <w:rPr>
      <w:rFonts w:asciiTheme="majorHAnsi" w:eastAsiaTheme="majorEastAsia" w:hAnsiTheme="majorHAnsi" w:cstheme="majorBidi"/>
      <w:b/>
      <w:bCs/>
      <w:i/>
      <w:iCs/>
      <w:color w:val="000000"/>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44</Pages>
  <Words>10110</Words>
  <Characters>55611</Characters>
  <Application>Microsoft Office Word</Application>
  <DocSecurity>0</DocSecurity>
  <Lines>463</Lines>
  <Paragraphs>131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 profesional de UniMon</dc:title>
  <dc:subject>Revisión técnica y académica con resultados verificables</dc:subject>
  <dc:creator>python-docx</dc:creator>
  <cp:keywords>UniMon; RAG; GLPI; práctica profesional</cp:keywords>
  <dc:description>generated by python-docx</dc:description>
  <cp:lastModifiedBy>Adalcides Pinto Soto</cp:lastModifiedBy>
  <cp:revision>3</cp:revision>
  <dcterms:created xsi:type="dcterms:W3CDTF">2013-12-23T23:15:00Z</dcterms:created>
  <dcterms:modified xsi:type="dcterms:W3CDTF">2026-09-27T16:15:00Z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2026-09-27T02:00:54Z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333b0ce4-9f3c-4ef2-af03-628d21798427</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