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B6573D" w14:textId="77777777" w:rsidR="00EB1EC1" w:rsidRPr="002136EF" w:rsidRDefault="00453034" w:rsidP="00EB1EC1">
      <w:pPr>
        <w:contextualSpacing/>
        <w:rPr>
          <w:rStyle w:val="Strong"/>
          <w:rFonts w:ascii="Times New Roman" w:eastAsia="Times New Roman" w:hAnsi="Times New Roman" w:cs="Times New Roman"/>
          <w:color w:val="000000" w:themeColor="text1"/>
          <w:sz w:val="36"/>
          <w:szCs w:val="36"/>
        </w:rPr>
      </w:pPr>
      <w:sdt>
        <w:sdtPr>
          <w:rPr>
            <w:b/>
            <w:bCs/>
          </w:rPr>
          <w:tag w:val="tii-similarity-U1VCTUlUVEVEX1dPUktfb2lkOjI3MjEwOjMzNzA1ODA3OQ=="/>
          <w:id w:val="1024986182"/>
          <w:placeholder>
            <w:docPart w:val="85B563F65AA5804BA325A34E4F8903CD"/>
          </w:placeholder>
          <w15:appearance w15:val="hidden"/>
        </w:sdtPr>
        <w:sdtEndPr>
          <w:rPr>
            <w:b w:val="0"/>
            <w:bCs w:val="0"/>
          </w:rPr>
        </w:sdtEndPr>
        <w:sdtContent>
          <w:r w:rsidR="00EB1EC1" w:rsidRPr="0833B59F">
            <w:rPr>
              <w:rStyle w:val="Strong"/>
              <w:rFonts w:ascii="Times New Roman" w:hAnsi="Times New Roman" w:cs="Times New Roman"/>
              <w:b w:val="0"/>
              <w:color w:val="000000" w:themeColor="text1"/>
              <w:sz w:val="36"/>
              <w:szCs w:val="36"/>
            </w:rPr>
            <w:t>CM3 Accounting &amp; Finance Final Project Assignment.</w:t>
          </w:r>
        </w:sdtContent>
      </w:sdt>
      <w:r w:rsidR="00EB1EC1" w:rsidRPr="002136EF">
        <w:rPr>
          <w:rStyle w:val="Strong"/>
          <w:rFonts w:ascii="Times New Roman" w:hAnsi="Times New Roman" w:cs="Times New Roman"/>
          <w:color w:val="000000" w:themeColor="text1"/>
          <w:sz w:val="36"/>
          <w:szCs w:val="36"/>
        </w:rPr>
        <w:t xml:space="preserve"> </w:t>
      </w:r>
    </w:p>
    <w:sdt>
      <w:sdtPr>
        <w:tag w:val="tii-similarity-U1VCTUlUVEVEX1dPUktfb2lkOjI3MjEwOjMzNzA1ODA3OQ=="/>
        <w:id w:val="210272199"/>
        <w:placeholder>
          <w:docPart w:val="85B563F65AA5804BA325A34E4F8903CD"/>
        </w:placeholder>
        <w15:appearance w15:val="hidden"/>
      </w:sdtPr>
      <w:sdtEndPr/>
      <w:sdtContent>
        <w:p w14:paraId="123DA85D" w14:textId="77777777" w:rsidR="00EB1EC1" w:rsidRPr="002136EF" w:rsidRDefault="00EB1EC1" w:rsidP="0833B59F">
          <w:pPr>
            <w:pStyle w:val="NormalWeb"/>
            <w:shd w:val="clear" w:color="auto" w:fill="FFFFFF" w:themeFill="background1"/>
            <w:spacing w:before="180" w:beforeAutospacing="0" w:after="180" w:afterAutospacing="0"/>
            <w:contextualSpacing/>
            <w:rPr>
              <w:rStyle w:val="Strong"/>
              <w:b w:val="0"/>
              <w:color w:val="000000" w:themeColor="text1"/>
              <w:sz w:val="36"/>
              <w:szCs w:val="36"/>
            </w:rPr>
          </w:pPr>
          <w:r w:rsidRPr="0833B59F">
            <w:rPr>
              <w:rStyle w:val="Strong"/>
              <w:b w:val="0"/>
              <w:color w:val="000000" w:themeColor="text1"/>
              <w:sz w:val="36"/>
              <w:szCs w:val="36"/>
            </w:rPr>
            <w:t>Capital Budgeting &amp; Investment Decision.</w:t>
          </w:r>
        </w:p>
      </w:sdtContent>
    </w:sdt>
    <w:p w14:paraId="6270AC29" w14:textId="77777777" w:rsidR="00EB1EC1" w:rsidRPr="002136EF" w:rsidRDefault="00EB1EC1" w:rsidP="00EB1EC1">
      <w:pPr>
        <w:pStyle w:val="NormalWeb"/>
        <w:shd w:val="clear" w:color="auto" w:fill="FFFFFF"/>
        <w:spacing w:before="180" w:beforeAutospacing="0" w:after="180" w:afterAutospacing="0"/>
        <w:contextualSpacing/>
        <w:rPr>
          <w:rStyle w:val="Strong"/>
          <w:color w:val="000000" w:themeColor="text1"/>
          <w:sz w:val="28"/>
          <w:szCs w:val="28"/>
        </w:rPr>
      </w:pPr>
    </w:p>
    <w:p w14:paraId="17897976" w14:textId="7B297EC2" w:rsidR="00EB1EC1" w:rsidRPr="005361A4" w:rsidRDefault="00453034" w:rsidP="0833B59F">
      <w:pPr>
        <w:pStyle w:val="NormalWeb"/>
        <w:shd w:val="clear" w:color="auto" w:fill="FFFFFF" w:themeFill="background1"/>
        <w:spacing w:before="180" w:beforeAutospacing="0" w:after="180" w:afterAutospacing="0"/>
        <w:contextualSpacing/>
        <w:rPr>
          <w:rStyle w:val="Strong"/>
          <w:color w:val="000000" w:themeColor="text1"/>
          <w:sz w:val="32"/>
          <w:szCs w:val="32"/>
        </w:rPr>
      </w:pPr>
      <w:sdt>
        <w:sdtPr>
          <w:rPr>
            <w:b/>
            <w:bCs/>
          </w:rPr>
          <w:tag w:val="tii-similarity-U1VCTUlUVEVEX1dPUktfb2lkOjI3MjEwOjMzNzA1ODA3OQ=="/>
          <w:id w:val="1999684730"/>
          <w:placeholder>
            <w:docPart w:val="85B563F65AA5804BA325A34E4F8903CD"/>
          </w:placeholder>
          <w15:appearance w15:val="hidden"/>
        </w:sdtPr>
        <w:sdtEndPr>
          <w:rPr>
            <w:b w:val="0"/>
            <w:bCs w:val="0"/>
          </w:rPr>
        </w:sdtEndPr>
        <w:sdtContent>
          <w:r w:rsidR="00EB1EC1" w:rsidRPr="0833B59F">
            <w:rPr>
              <w:rStyle w:val="Strong"/>
              <w:b w:val="0"/>
              <w:color w:val="000000" w:themeColor="text1"/>
              <w:sz w:val="32"/>
              <w:szCs w:val="32"/>
            </w:rPr>
            <w:t xml:space="preserve">Team Name: </w:t>
          </w:r>
          <w:r w:rsidR="005A4B58" w:rsidRPr="0833B59F">
            <w:rPr>
              <w:rStyle w:val="Strong"/>
              <w:b w:val="0"/>
              <w:color w:val="000000" w:themeColor="text1"/>
              <w:sz w:val="32"/>
              <w:szCs w:val="32"/>
            </w:rPr>
            <w:t>Team 3</w:t>
          </w:r>
        </w:sdtContent>
      </w:sdt>
      <w:r w:rsidR="005A4B58">
        <w:rPr>
          <w:rStyle w:val="Strong"/>
          <w:color w:val="000000" w:themeColor="text1"/>
          <w:sz w:val="32"/>
          <w:szCs w:val="32"/>
        </w:rPr>
        <w:t xml:space="preserve"> BOS 1</w:t>
      </w:r>
    </w:p>
    <w:p w14:paraId="1005722C" w14:textId="5FD85617" w:rsidR="00EB1EC1" w:rsidRPr="005361A4" w:rsidRDefault="00453034" w:rsidP="0833B59F">
      <w:pPr>
        <w:pStyle w:val="NormalWeb"/>
        <w:shd w:val="clear" w:color="auto" w:fill="FFFFFF" w:themeFill="background1"/>
        <w:spacing w:before="180" w:beforeAutospacing="0" w:after="180" w:afterAutospacing="0"/>
        <w:contextualSpacing/>
        <w:rPr>
          <w:rStyle w:val="Strong"/>
          <w:color w:val="000000" w:themeColor="text1"/>
          <w:sz w:val="32"/>
          <w:szCs w:val="32"/>
        </w:rPr>
      </w:pPr>
      <w:sdt>
        <w:sdtPr>
          <w:rPr>
            <w:b/>
            <w:bCs/>
          </w:rPr>
          <w:tag w:val="tii-similarity-U1VCTUlUVEVEX1dPUktfb2lkOjI3MjEwOjMzNzA1ODA3OQ=="/>
          <w:id w:val="919812002"/>
          <w:placeholder>
            <w:docPart w:val="85B563F65AA5804BA325A34E4F8903CD"/>
          </w:placeholder>
          <w15:appearance w15:val="hidden"/>
        </w:sdtPr>
        <w:sdtEndPr>
          <w:rPr>
            <w:b w:val="0"/>
            <w:bCs w:val="0"/>
          </w:rPr>
        </w:sdtEndPr>
        <w:sdtContent>
          <w:r w:rsidR="00EB1EC1" w:rsidRPr="0833B59F">
            <w:rPr>
              <w:rStyle w:val="Strong"/>
              <w:b w:val="0"/>
              <w:color w:val="000000" w:themeColor="text1"/>
              <w:sz w:val="32"/>
              <w:szCs w:val="32"/>
            </w:rPr>
            <w:t>Company Name</w:t>
          </w:r>
        </w:sdtContent>
      </w:sdt>
      <w:r w:rsidR="00EB1EC1" w:rsidRPr="005361A4">
        <w:rPr>
          <w:rStyle w:val="Strong"/>
          <w:color w:val="000000" w:themeColor="text1"/>
          <w:sz w:val="32"/>
          <w:szCs w:val="32"/>
        </w:rPr>
        <w:t xml:space="preserve">: </w:t>
      </w:r>
      <w:r w:rsidR="00A006BA">
        <w:rPr>
          <w:rStyle w:val="Strong"/>
          <w:color w:val="000000" w:themeColor="text1"/>
          <w:sz w:val="32"/>
          <w:szCs w:val="32"/>
        </w:rPr>
        <w:t>Best Buy</w:t>
      </w:r>
    </w:p>
    <w:p w14:paraId="3BF9AE58" w14:textId="77777777" w:rsidR="00EB1EC1" w:rsidRPr="005361A4" w:rsidRDefault="00EB1EC1" w:rsidP="00EB1EC1">
      <w:pPr>
        <w:pStyle w:val="NormalWeb"/>
        <w:shd w:val="clear" w:color="auto" w:fill="FFFFFF"/>
        <w:spacing w:before="180" w:beforeAutospacing="0" w:after="180" w:afterAutospacing="0"/>
        <w:contextualSpacing/>
        <w:rPr>
          <w:rStyle w:val="Strong"/>
          <w:color w:val="000000" w:themeColor="text1"/>
        </w:rPr>
      </w:pPr>
    </w:p>
    <w:sdt>
      <w:sdtPr>
        <w:rPr>
          <w:b/>
          <w:bCs/>
        </w:rPr>
        <w:tag w:val="tii-similarity-U1VCTUlUVEVEX1dPUktfb2lkOjI3MjEwOjMzNzA1ODA3OQ=="/>
        <w:id w:val="1391983517"/>
        <w:placeholder>
          <w:docPart w:val="85B563F65AA5804BA325A34E4F8903CD"/>
        </w:placeholder>
        <w15:appearance w15:val="hidden"/>
      </w:sdtPr>
      <w:sdtEndPr>
        <w:rPr>
          <w:b w:val="0"/>
          <w:bCs w:val="0"/>
        </w:rPr>
      </w:sdtEndPr>
      <w:sdtContent>
        <w:p w14:paraId="0CC4D8EA" w14:textId="110C7AF5" w:rsidR="00EB1EC1" w:rsidRPr="008076C4" w:rsidRDefault="00EB1EC1" w:rsidP="0833B59F">
          <w:pPr>
            <w:shd w:val="clear" w:color="auto" w:fill="FFFFFF" w:themeFill="background1"/>
            <w:spacing w:before="180" w:after="180"/>
            <w:contextualSpacing/>
            <w:rPr>
              <w:rFonts w:ascii="Times New Roman" w:eastAsia="Times New Roman" w:hAnsi="Times New Roman" w:cs="Times New Roman"/>
              <w:color w:val="000000" w:themeColor="text1"/>
              <w:sz w:val="28"/>
              <w:szCs w:val="28"/>
            </w:rPr>
          </w:pPr>
          <w:r w:rsidRPr="0833B59F">
            <w:rPr>
              <w:rFonts w:ascii="Times New Roman" w:eastAsia="Times New Roman" w:hAnsi="Times New Roman" w:cs="Times New Roman"/>
              <w:color w:val="000000" w:themeColor="text1"/>
              <w:sz w:val="32"/>
              <w:szCs w:val="32"/>
            </w:rPr>
            <w:t>1. Company Description &amp; Financial Analysis</w:t>
          </w:r>
        </w:p>
      </w:sdtContent>
    </w:sdt>
    <w:p w14:paraId="7262387D" w14:textId="6CEB0994" w:rsidR="0833B59F" w:rsidRDefault="0833B59F" w:rsidP="0833B59F">
      <w:pPr>
        <w:shd w:val="clear" w:color="auto" w:fill="FFFFFF" w:themeFill="background1"/>
        <w:spacing w:before="180" w:after="180"/>
        <w:contextualSpacing/>
        <w:rPr>
          <w:rFonts w:ascii="Times New Roman" w:eastAsia="Times New Roman" w:hAnsi="Times New Roman" w:cs="Times New Roman"/>
          <w:color w:val="000000" w:themeColor="text1"/>
          <w:sz w:val="32"/>
          <w:szCs w:val="32"/>
        </w:rPr>
      </w:pPr>
    </w:p>
    <w:p w14:paraId="76C233CA" w14:textId="77777777" w:rsidR="00EB1EC1" w:rsidRPr="005361A4" w:rsidRDefault="00453034" w:rsidP="0833B59F">
      <w:pPr>
        <w:shd w:val="clear" w:color="auto" w:fill="FFFFFF" w:themeFill="background1"/>
        <w:spacing w:before="180" w:after="180"/>
        <w:contextualSpacing/>
        <w:rPr>
          <w:rFonts w:ascii="Times New Roman" w:eastAsia="Times New Roman" w:hAnsi="Times New Roman" w:cs="Times New Roman"/>
          <w:b/>
          <w:bCs/>
          <w:color w:val="000000" w:themeColor="text1"/>
          <w:sz w:val="28"/>
          <w:szCs w:val="28"/>
        </w:rPr>
      </w:pPr>
      <w:sdt>
        <w:sdtPr>
          <w:tag w:val="tii-similarity-U1VCTUlUVEVEX1dPUktfb2lkOjI3MjEwOjMzNzA1ODA3OQ=="/>
          <w:id w:val="1191177009"/>
          <w:placeholder>
            <w:docPart w:val="85B563F65AA5804BA325A34E4F8903CD"/>
          </w:placeholder>
          <w15:appearance w15:val="hidden"/>
        </w:sdtPr>
        <w:sdtEndPr/>
        <w:sdtContent>
          <w:r w:rsidR="00EB1EC1" w:rsidRPr="0833B59F">
            <w:rPr>
              <w:rFonts w:ascii="Times New Roman" w:eastAsia="Times New Roman" w:hAnsi="Times New Roman" w:cs="Times New Roman"/>
              <w:color w:val="000000" w:themeColor="text1"/>
              <w:sz w:val="28"/>
              <w:szCs w:val="28"/>
            </w:rPr>
            <w:t>1) Summarize Part I. Item 1. Business Description on 10K</w:t>
          </w:r>
        </w:sdtContent>
      </w:sdt>
      <w:r w:rsidR="00EB1EC1" w:rsidRPr="005361A4">
        <w:rPr>
          <w:rFonts w:ascii="Times New Roman" w:eastAsia="Times New Roman" w:hAnsi="Times New Roman" w:cs="Times New Roman"/>
          <w:b/>
          <w:bCs/>
          <w:color w:val="000000" w:themeColor="text1"/>
          <w:sz w:val="28"/>
          <w:szCs w:val="28"/>
        </w:rPr>
        <w:t xml:space="preserve"> </w:t>
      </w:r>
    </w:p>
    <w:p w14:paraId="53BA9C70" w14:textId="77777777" w:rsidR="00ED581A" w:rsidRDefault="00ED581A" w:rsidP="00001659">
      <w:pPr>
        <w:shd w:val="clear" w:color="auto" w:fill="FFFFFF"/>
        <w:spacing w:before="180" w:after="180"/>
        <w:contextualSpacing/>
        <w:rPr>
          <w:rFonts w:ascii="Times New Roman" w:hAnsi="Times New Roman" w:cs="Times New Roman"/>
          <w:color w:val="000000" w:themeColor="text1"/>
        </w:rPr>
      </w:pPr>
    </w:p>
    <w:p w14:paraId="0DF1A0D3" w14:textId="5B9356D1" w:rsidR="00001659" w:rsidRDefault="00453034" w:rsidP="0833B59F">
      <w:pPr>
        <w:shd w:val="clear" w:color="auto" w:fill="FFFFFF" w:themeFill="background1"/>
        <w:spacing w:before="180" w:after="180"/>
        <w:contextualSpacing/>
      </w:pPr>
      <w:sdt>
        <w:sdtPr>
          <w:tag w:val="tii-similarity-U1VCTUlUVEVEX1dPUktfb2lkOjI3MjEwOjE4OTYyNTUxMw=="/>
          <w:id w:val="369890303"/>
          <w:placeholder>
            <w:docPart w:val="85B563F65AA5804BA325A34E4F8903CD"/>
          </w:placeholder>
          <w15:appearance w15:val="hidden"/>
        </w:sdtPr>
        <w:sdtEndPr/>
        <w:sdtContent>
          <w:r w:rsidR="0083684B">
            <w:t>Best Buy was</w:t>
          </w:r>
        </w:sdtContent>
      </w:sdt>
      <w:r w:rsidR="0083684B">
        <w:t xml:space="preserve"> founded </w:t>
      </w:r>
      <w:sdt>
        <w:sdtPr>
          <w:tag w:val="tii-similarity-U1VCTUlUVEVEX1dPUktfb2lkOjI3MjEwOjE4OTYyNTUxMw=="/>
          <w:id w:val="357477882"/>
          <w:placeholder>
            <w:docPart w:val="85B563F65AA5804BA325A34E4F8903CD"/>
          </w:placeholder>
          <w15:appearance w15:val="hidden"/>
        </w:sdtPr>
        <w:sdtEndPr/>
        <w:sdtContent>
          <w:r w:rsidR="0083684B">
            <w:t>in Minnesota in 1966 with the</w:t>
          </w:r>
        </w:sdtContent>
      </w:sdt>
      <w:r w:rsidR="0083684B">
        <w:t xml:space="preserve"> objective of improving the daily lives of individuals by providing individualized technological solutions for each stage of life. </w:t>
      </w:r>
      <w:sdt>
        <w:sdtPr>
          <w:tag w:val="tii-similarity-U1VCTUlUVEVEX1dPUktfb2lkOjI3MjEwOjE5MDE3NTA2Ng=="/>
          <w:id w:val="425548833"/>
          <w:placeholder>
            <w:docPart w:val="85B563F65AA5804BA325A34E4F8903CD"/>
          </w:placeholder>
          <w15:appearance w15:val="hidden"/>
        </w:sdtPr>
        <w:sdtEndPr/>
        <w:sdtContent>
          <w:r w:rsidR="0083684B">
            <w:t>In the United States and Canada</w:t>
          </w:r>
        </w:sdtContent>
      </w:sdt>
      <w:r w:rsidR="0083684B">
        <w:t xml:space="preserve">, the corporation provides services to customers via internet platforms, physical locations, and in-home visits. It is divided into two segments: domestic, which comprises operations throughout the United States and the </w:t>
      </w:r>
      <w:sdt>
        <w:sdtPr>
          <w:tag w:val="tii-similarity-SU5URVJORVRfc3RvY2tob3VzZS5jb20="/>
          <w:id w:val="1256490578"/>
          <w:placeholder>
            <w:docPart w:val="85B563F65AA5804BA325A34E4F8903CD"/>
          </w:placeholder>
          <w15:appearance w15:val="hidden"/>
        </w:sdtPr>
        <w:sdtEndPr/>
        <w:sdtContent>
          <w:r w:rsidR="0083684B">
            <w:t>Best Buy Health business, and</w:t>
          </w:r>
        </w:sdtContent>
      </w:sdt>
      <w:r w:rsidR="0083684B">
        <w:t xml:space="preserve"> international, which includes activities in Canada.</w:t>
      </w:r>
    </w:p>
    <w:p w14:paraId="536998EF" w14:textId="77777777" w:rsidR="0083684B" w:rsidRPr="00001659" w:rsidRDefault="0083684B" w:rsidP="00001659">
      <w:pPr>
        <w:shd w:val="clear" w:color="auto" w:fill="FFFFFF"/>
        <w:spacing w:before="180" w:after="180"/>
        <w:contextualSpacing/>
        <w:rPr>
          <w:rFonts w:ascii="Times New Roman" w:hAnsi="Times New Roman" w:cs="Times New Roman"/>
          <w:color w:val="000000" w:themeColor="text1"/>
        </w:rPr>
      </w:pPr>
    </w:p>
    <w:p w14:paraId="5084D6EC" w14:textId="77777777" w:rsidR="007C101A" w:rsidRDefault="007C101A" w:rsidP="007C101A">
      <w:pPr>
        <w:rPr>
          <w:rFonts w:ascii="Times New Roman" w:eastAsia="Times New Roman" w:hAnsi="Times New Roman" w:cs="Times New Roman"/>
          <w:lang w:eastAsia="en-US"/>
        </w:rPr>
      </w:pPr>
      <w:r w:rsidRPr="007C101A">
        <w:rPr>
          <w:rFonts w:ascii="Times New Roman" w:eastAsia="Times New Roman" w:hAnsi="Times New Roman" w:cs="Times New Roman"/>
          <w:lang w:eastAsia="en-US"/>
        </w:rPr>
        <w:t xml:space="preserve">Best Buy's business model is omnichannel, with the company overseeing item development, </w:t>
      </w:r>
      <w:sdt>
        <w:sdtPr>
          <w:tag w:val="tii-similarity-U1VCTUlUVEVEX1dPUktfb2lkOjI3MjEwOjEyMjAxMTIzMw=="/>
          <w:id w:val="1907402975"/>
          <w:placeholder>
            <w:docPart w:val="85B563F65AA5804BA325A34E4F8903CD"/>
          </w:placeholder>
          <w15:appearance w15:val="hidden"/>
        </w:sdtPr>
        <w:sdtEndPr/>
        <w:sdtContent>
          <w:r w:rsidRPr="007C101A">
            <w:rPr>
              <w:rFonts w:ascii="Times New Roman" w:eastAsia="Times New Roman" w:hAnsi="Times New Roman" w:cs="Times New Roman"/>
              <w:lang w:eastAsia="en-US"/>
            </w:rPr>
            <w:t>service offerings, pricing, procurement, supply chain</w:t>
          </w:r>
        </w:sdtContent>
      </w:sdt>
      <w:r w:rsidRPr="007C101A">
        <w:rPr>
          <w:rFonts w:ascii="Times New Roman" w:eastAsia="Times New Roman" w:hAnsi="Times New Roman" w:cs="Times New Roman"/>
          <w:lang w:eastAsia="en-US"/>
        </w:rPr>
        <w:t xml:space="preserve">, and </w:t>
      </w:r>
      <w:sdt>
        <w:sdtPr>
          <w:tag w:val="tii-similarity-U1VCTUlUVEVEX1dPUktfb2lkOjI3MjEwOjEyMjAxMTIzMw=="/>
          <w:id w:val="1922177512"/>
          <w:placeholder>
            <w:docPart w:val="85B563F65AA5804BA325A34E4F8903CD"/>
          </w:placeholder>
          <w15:appearance w15:val="hidden"/>
        </w:sdtPr>
        <w:sdtEndPr/>
        <w:sdtContent>
          <w:r w:rsidRPr="007C101A">
            <w:rPr>
              <w:rFonts w:ascii="Times New Roman" w:eastAsia="Times New Roman" w:hAnsi="Times New Roman" w:cs="Times New Roman"/>
              <w:lang w:eastAsia="en-US"/>
            </w:rPr>
            <w:t>online and</w:t>
          </w:r>
        </w:sdtContent>
      </w:sdt>
      <w:r w:rsidR="64A68CD2" w:rsidRPr="0833B59F">
        <w:rPr>
          <w:rFonts w:ascii="Times New Roman" w:eastAsia="Times New Roman" w:hAnsi="Times New Roman" w:cs="Times New Roman"/>
          <w:lang w:eastAsia="en-US"/>
        </w:rPr>
        <w:t xml:space="preserve"> </w:t>
      </w:r>
      <w:sdt>
        <w:sdtPr>
          <w:tag w:val="tii-similarity-U1VCTUlUVEVEX1dPUktfb2lkOjI3MjEwOjEyMjAxMTIzMw=="/>
          <w:id w:val="2617108"/>
          <w:placeholder>
            <w:docPart w:val="85B563F65AA5804BA325A34E4F8903CD"/>
          </w:placeholder>
          <w15:appearance w15:val="hidden"/>
        </w:sdtPr>
        <w:sdtEndPr/>
        <w:sdtContent>
          <w:r w:rsidRPr="007C101A">
            <w:rPr>
              <w:rFonts w:ascii="Times New Roman" w:eastAsia="Times New Roman" w:hAnsi="Times New Roman" w:cs="Times New Roman"/>
              <w:lang w:eastAsia="en-US"/>
            </w:rPr>
            <w:t>mobile operations</w:t>
          </w:r>
        </w:sdtContent>
      </w:sdt>
      <w:r w:rsidRPr="007C101A">
        <w:rPr>
          <w:rFonts w:ascii="Times New Roman" w:eastAsia="Times New Roman" w:hAnsi="Times New Roman" w:cs="Times New Roman"/>
          <w:lang w:eastAsia="en-US"/>
        </w:rPr>
        <w:t xml:space="preserve">. Its leadership teams manage operations in both the </w:t>
      </w:r>
      <w:sdt>
        <w:sdtPr>
          <w:tag w:val="tii-similarity-U1VCTUlUVEVEX1dPUktfb2lkOjE6MTk0MTEzMjU5Mw=="/>
          <w:id w:val="374309124"/>
          <w:placeholder>
            <w:docPart w:val="85B563F65AA5804BA325A34E4F8903CD"/>
          </w:placeholder>
          <w15:appearance w15:val="hidden"/>
        </w:sdtPr>
        <w:sdtEndPr/>
        <w:sdtContent>
          <w:r w:rsidRPr="007C101A">
            <w:rPr>
              <w:rFonts w:ascii="Times New Roman" w:eastAsia="Times New Roman" w:hAnsi="Times New Roman" w:cs="Times New Roman"/>
              <w:lang w:eastAsia="en-US"/>
            </w:rPr>
            <w:t>domestic and</w:t>
          </w:r>
        </w:sdtContent>
      </w:sdt>
      <w:r w:rsidR="64A68CD2" w:rsidRPr="0833B59F">
        <w:rPr>
          <w:rFonts w:ascii="Times New Roman" w:eastAsia="Times New Roman" w:hAnsi="Times New Roman" w:cs="Times New Roman"/>
          <w:lang w:eastAsia="en-US"/>
        </w:rPr>
        <w:t xml:space="preserve"> </w:t>
      </w:r>
      <w:sdt>
        <w:sdtPr>
          <w:tag w:val="tii-similarity-U1VCTUlUVEVEX1dPUktfb2lkOjE6MTk0MTEzMjU5Mw=="/>
          <w:id w:val="1875244102"/>
          <w:placeholder>
            <w:docPart w:val="85B563F65AA5804BA325A34E4F8903CD"/>
          </w:placeholder>
          <w15:appearance w15:val="hidden"/>
        </w:sdtPr>
        <w:sdtEndPr/>
        <w:sdtContent>
          <w:r w:rsidRPr="007C101A">
            <w:rPr>
              <w:rFonts w:ascii="Times New Roman" w:eastAsia="Times New Roman" w:hAnsi="Times New Roman" w:cs="Times New Roman"/>
              <w:lang w:eastAsia="en-US"/>
            </w:rPr>
            <w:t>international segments</w:t>
          </w:r>
        </w:sdtContent>
      </w:sdt>
      <w:r w:rsidRPr="007C101A">
        <w:rPr>
          <w:rFonts w:ascii="Times New Roman" w:eastAsia="Times New Roman" w:hAnsi="Times New Roman" w:cs="Times New Roman"/>
          <w:lang w:eastAsia="en-US"/>
        </w:rPr>
        <w:t xml:space="preserve">, with </w:t>
      </w:r>
      <w:sdt>
        <w:sdtPr>
          <w:tag w:val="tii-similarity-U1VCTUlUVEVEX1dPUktfb2lkOjE6MTk0MTEzMjU5Mw=="/>
          <w:id w:val="1396343311"/>
          <w:placeholder>
            <w:docPart w:val="85B563F65AA5804BA325A34E4F8903CD"/>
          </w:placeholder>
          <w15:appearance w15:val="hidden"/>
        </w:sdtPr>
        <w:sdtEndPr/>
        <w:sdtContent>
          <w:r w:rsidRPr="007C101A">
            <w:rPr>
              <w:rFonts w:ascii="Times New Roman" w:eastAsia="Times New Roman" w:hAnsi="Times New Roman" w:cs="Times New Roman"/>
              <w:lang w:eastAsia="en-US"/>
            </w:rPr>
            <w:t>field operations</w:t>
          </w:r>
        </w:sdtContent>
      </w:sdt>
      <w:r w:rsidRPr="007C101A">
        <w:rPr>
          <w:rFonts w:ascii="Times New Roman" w:eastAsia="Times New Roman" w:hAnsi="Times New Roman" w:cs="Times New Roman"/>
          <w:lang w:eastAsia="en-US"/>
        </w:rPr>
        <w:t xml:space="preserve"> supporting retail and in-home services.</w:t>
      </w:r>
    </w:p>
    <w:p w14:paraId="10F638F3" w14:textId="4DA26078" w:rsidR="00001659" w:rsidRPr="007C101A" w:rsidRDefault="007C101A" w:rsidP="007C101A">
      <w:pPr>
        <w:rPr>
          <w:rFonts w:ascii="Times New Roman" w:eastAsia="Times New Roman" w:hAnsi="Times New Roman" w:cs="Times New Roman"/>
          <w:lang w:eastAsia="en-US"/>
        </w:rPr>
      </w:pPr>
      <w:r>
        <w:br/>
      </w:r>
      <w:r w:rsidRPr="007C101A">
        <w:rPr>
          <w:rFonts w:ascii="Times New Roman" w:eastAsia="Times New Roman" w:hAnsi="Times New Roman" w:cs="Times New Roman"/>
          <w:lang w:eastAsia="en-US"/>
        </w:rPr>
        <w:t xml:space="preserve">The corporation provides products and services </w:t>
      </w:r>
      <w:sdt>
        <w:sdtPr>
          <w:tag w:val="tii-similarity-SU5URVJORVRfd3d3LmNvdXJzZWhlcm8uY29t"/>
          <w:id w:val="966133522"/>
          <w:placeholder>
            <w:docPart w:val="85B563F65AA5804BA325A34E4F8903CD"/>
          </w:placeholder>
          <w15:appearance w15:val="hidden"/>
        </w:sdtPr>
        <w:sdtEndPr/>
        <w:sdtContent>
          <w:r w:rsidRPr="007C101A">
            <w:rPr>
              <w:rFonts w:ascii="Times New Roman" w:eastAsia="Times New Roman" w:hAnsi="Times New Roman" w:cs="Times New Roman"/>
              <w:lang w:eastAsia="en-US"/>
            </w:rPr>
            <w:t>in six categories: computing and</w:t>
          </w:r>
        </w:sdtContent>
      </w:sdt>
      <w:r w:rsidR="64A68CD2" w:rsidRPr="0833B59F">
        <w:rPr>
          <w:rFonts w:ascii="Times New Roman" w:eastAsia="Times New Roman" w:hAnsi="Times New Roman" w:cs="Times New Roman"/>
          <w:lang w:eastAsia="en-US"/>
        </w:rPr>
        <w:t xml:space="preserve"> </w:t>
      </w:r>
      <w:sdt>
        <w:sdtPr>
          <w:tag w:val="tii-similarity-SU5URVJORVRfd3d3LmNvdXJzZWhlcm8uY29t"/>
          <w:id w:val="1822542741"/>
          <w:placeholder>
            <w:docPart w:val="85B563F65AA5804BA325A34E4F8903CD"/>
          </w:placeholder>
          <w15:appearance w15:val="hidden"/>
        </w:sdtPr>
        <w:sdtEndPr/>
        <w:sdtContent>
          <w:r w:rsidRPr="007C101A">
            <w:rPr>
              <w:rFonts w:ascii="Times New Roman" w:eastAsia="Times New Roman" w:hAnsi="Times New Roman" w:cs="Times New Roman"/>
              <w:lang w:eastAsia="en-US"/>
            </w:rPr>
            <w:t>mobile phones, consumer electronics, appliances, entertainment, services, and others.</w:t>
          </w:r>
        </w:sdtContent>
      </w:sdt>
      <w:r w:rsidRPr="007C101A">
        <w:rPr>
          <w:rFonts w:ascii="Times New Roman" w:eastAsia="Times New Roman" w:hAnsi="Times New Roman" w:cs="Times New Roman"/>
          <w:lang w:eastAsia="en-US"/>
        </w:rPr>
        <w:t xml:space="preserve"> Best Buy's supply chain is structured to maximize product availability and delivery, with the majority of products sent directly </w:t>
      </w:r>
      <w:sdt>
        <w:sdtPr>
          <w:tag w:val="tii-similarity-U1VCTUlUVEVEX1dPUktfb2lkOjI3MjEwOjEyMjAxMTIzMw=="/>
          <w:id w:val="2069511785"/>
          <w:placeholder>
            <w:docPart w:val="85B563F65AA5804BA325A34E4F8903CD"/>
          </w:placeholder>
          <w15:appearance w15:val="hidden"/>
        </w:sdtPr>
        <w:sdtEndPr/>
        <w:sdtContent>
          <w:r w:rsidRPr="007C101A">
            <w:rPr>
              <w:rFonts w:ascii="Times New Roman" w:eastAsia="Times New Roman" w:hAnsi="Times New Roman" w:cs="Times New Roman"/>
              <w:lang w:eastAsia="en-US"/>
            </w:rPr>
            <w:t>from manufacturers to distribution centers.</w:t>
          </w:r>
        </w:sdtContent>
      </w:sdt>
    </w:p>
    <w:p w14:paraId="50F37D78" w14:textId="77777777" w:rsidR="00001659" w:rsidRPr="00001659" w:rsidRDefault="00001659" w:rsidP="00001659">
      <w:pPr>
        <w:shd w:val="clear" w:color="auto" w:fill="FFFFFF"/>
        <w:spacing w:before="180" w:after="180"/>
        <w:contextualSpacing/>
        <w:rPr>
          <w:rFonts w:ascii="Times New Roman" w:hAnsi="Times New Roman" w:cs="Times New Roman"/>
          <w:color w:val="000000" w:themeColor="text1"/>
        </w:rPr>
      </w:pPr>
    </w:p>
    <w:p w14:paraId="78DA258A" w14:textId="77777777" w:rsidR="00B41A0B" w:rsidRPr="00B41A0B" w:rsidRDefault="00B41A0B" w:rsidP="00B41A0B">
      <w:pPr>
        <w:rPr>
          <w:rFonts w:ascii="Times New Roman" w:eastAsia="Times New Roman" w:hAnsi="Times New Roman" w:cs="Times New Roman"/>
          <w:lang w:eastAsia="en-US"/>
        </w:rPr>
      </w:pPr>
      <w:r w:rsidRPr="00B41A0B">
        <w:rPr>
          <w:rFonts w:ascii="Times New Roman" w:eastAsia="Times New Roman" w:hAnsi="Times New Roman" w:cs="Times New Roman"/>
          <w:lang w:eastAsia="en-US"/>
        </w:rPr>
        <w:t xml:space="preserve">Best Buy's profitability is dependent on negotiating advantageous terms with suppliers, as it lacks long-term contracts that guarantee continuous supply or secure terms. Apple, Samsung, HP, LG, and Sony are the leading suppliers, accounting for roughly 57% of total goods purchases. </w:t>
      </w:r>
      <w:r>
        <w:br/>
      </w:r>
      <w:r>
        <w:br/>
      </w:r>
      <w:r w:rsidRPr="00B41A0B">
        <w:rPr>
          <w:rFonts w:ascii="Times New Roman" w:eastAsia="Times New Roman" w:hAnsi="Times New Roman" w:cs="Times New Roman"/>
          <w:lang w:eastAsia="en-US"/>
        </w:rPr>
        <w:t xml:space="preserve">Best Buy maintains 1,138 locations and focuses on managing its real estate assets, which is critical to its omnichannel strategy. The corporation </w:t>
      </w:r>
      <w:sdt>
        <w:sdtPr>
          <w:tag w:val="tii-similarity-SU5URVJORVRfdmRvY3VtZW50cy5zaXRl"/>
          <w:id w:val="35842256"/>
          <w:placeholder>
            <w:docPart w:val="85B563F65AA5804BA325A34E4F8903CD"/>
          </w:placeholder>
          <w15:appearance w15:val="hidden"/>
        </w:sdtPr>
        <w:sdtEndPr/>
        <w:sdtContent>
          <w:r w:rsidRPr="00B41A0B">
            <w:rPr>
              <w:rFonts w:ascii="Times New Roman" w:eastAsia="Times New Roman" w:hAnsi="Times New Roman" w:cs="Times New Roman"/>
              <w:lang w:eastAsia="en-US"/>
            </w:rPr>
            <w:t>owns or has rights to various trademarks, service marks, and trade names</w:t>
          </w:r>
        </w:sdtContent>
      </w:sdt>
      <w:r w:rsidRPr="00B41A0B">
        <w:rPr>
          <w:rFonts w:ascii="Times New Roman" w:eastAsia="Times New Roman" w:hAnsi="Times New Roman" w:cs="Times New Roman"/>
          <w:lang w:eastAsia="en-US"/>
        </w:rPr>
        <w:t xml:space="preserve"> that are critical to its marketing and operations. </w:t>
      </w:r>
    </w:p>
    <w:p w14:paraId="06CEBF46" w14:textId="77777777" w:rsidR="00001659" w:rsidRPr="00001659" w:rsidRDefault="00001659" w:rsidP="00001659">
      <w:pPr>
        <w:shd w:val="clear" w:color="auto" w:fill="FFFFFF"/>
        <w:spacing w:before="180" w:after="180"/>
        <w:contextualSpacing/>
        <w:rPr>
          <w:rFonts w:ascii="Times New Roman" w:hAnsi="Times New Roman" w:cs="Times New Roman"/>
          <w:color w:val="000000" w:themeColor="text1"/>
        </w:rPr>
      </w:pPr>
    </w:p>
    <w:p w14:paraId="77DFF170" w14:textId="77777777" w:rsidR="00212E08" w:rsidRPr="00212E08" w:rsidRDefault="00212E08" w:rsidP="00212E08">
      <w:pPr>
        <w:spacing w:after="240"/>
        <w:rPr>
          <w:rFonts w:ascii="Times New Roman" w:eastAsia="Times New Roman" w:hAnsi="Times New Roman" w:cs="Times New Roman"/>
          <w:lang w:eastAsia="en-US"/>
        </w:rPr>
      </w:pPr>
      <w:r w:rsidRPr="00212E08">
        <w:rPr>
          <w:rFonts w:ascii="Times New Roman" w:eastAsia="Times New Roman" w:hAnsi="Times New Roman" w:cs="Times New Roman"/>
          <w:lang w:eastAsia="en-US"/>
        </w:rPr>
        <w:t xml:space="preserve">Best Buy's business has seasonal swings, with </w:t>
      </w:r>
      <w:sdt>
        <w:sdtPr>
          <w:tag w:val="tii-similarity-SU5URVJORVRfZDE4cm4wcDI1bndyNmQuY2xvdWRmcm9udC5uZXQ="/>
          <w:id w:val="770195471"/>
          <w:placeholder>
            <w:docPart w:val="85B563F65AA5804BA325A34E4F8903CD"/>
          </w:placeholder>
          <w15:appearance w15:val="hidden"/>
        </w:sdtPr>
        <w:sdtEndPr/>
        <w:sdtContent>
          <w:r w:rsidRPr="0833B59F">
            <w:rPr>
              <w:rFonts w:ascii="Times New Roman" w:eastAsia="Times New Roman" w:hAnsi="Times New Roman" w:cs="Times New Roman"/>
              <w:b/>
              <w:lang w:eastAsia="en-US"/>
            </w:rPr>
            <w:t>a large</w:t>
          </w:r>
        </w:sdtContent>
      </w:sdt>
      <w:r w:rsidRPr="00212E08">
        <w:rPr>
          <w:rFonts w:ascii="Times New Roman" w:eastAsia="Times New Roman" w:hAnsi="Times New Roman" w:cs="Times New Roman"/>
          <w:lang w:eastAsia="en-US"/>
        </w:rPr>
        <w:t xml:space="preserve"> amount </w:t>
      </w:r>
      <w:sdt>
        <w:sdtPr>
          <w:tag w:val="tii-similarity-SU5URVJORVRfZDE4cm4wcDI1bndyNmQuY2xvdWRmcm9udC5uZXQ="/>
          <w:id w:val="1062080699"/>
          <w:placeholder>
            <w:docPart w:val="85B563F65AA5804BA325A34E4F8903CD"/>
          </w:placeholder>
          <w15:appearance w15:val="hidden"/>
        </w:sdtPr>
        <w:sdtEndPr/>
        <w:sdtContent>
          <w:r w:rsidRPr="0833B59F">
            <w:rPr>
              <w:rFonts w:ascii="Times New Roman" w:eastAsia="Times New Roman" w:hAnsi="Times New Roman" w:cs="Times New Roman"/>
              <w:b/>
              <w:lang w:eastAsia="en-US"/>
            </w:rPr>
            <w:t>of revenue and</w:t>
          </w:r>
        </w:sdtContent>
      </w:sdt>
      <w:r w:rsidR="65EF555D" w:rsidRPr="0833B59F">
        <w:rPr>
          <w:rFonts w:ascii="Times New Roman" w:eastAsia="Times New Roman" w:hAnsi="Times New Roman" w:cs="Times New Roman"/>
          <w:lang w:eastAsia="en-US"/>
        </w:rPr>
        <w:t xml:space="preserve"> </w:t>
      </w:r>
      <w:sdt>
        <w:sdtPr>
          <w:tag w:val="tii-similarity-SU5URVJORVRfZDE4cm4wcDI1bndyNmQuY2xvdWRmcm9udC5uZXQ="/>
          <w:id w:val="1397630164"/>
          <w:placeholder>
            <w:docPart w:val="85B563F65AA5804BA325A34E4F8903CD"/>
          </w:placeholder>
          <w15:appearance w15:val="hidden"/>
        </w:sdtPr>
        <w:sdtEndPr/>
        <w:sdtContent>
          <w:r w:rsidRPr="0833B59F">
            <w:rPr>
              <w:rFonts w:ascii="Times New Roman" w:eastAsia="Times New Roman" w:hAnsi="Times New Roman" w:cs="Times New Roman"/>
              <w:b/>
              <w:lang w:eastAsia="en-US"/>
            </w:rPr>
            <w:t>earnings generated in the fiscal fourth quarter, which includes the holiday shopping</w:t>
          </w:r>
        </w:sdtContent>
      </w:sdt>
      <w:r w:rsidRPr="00212E08">
        <w:rPr>
          <w:rFonts w:ascii="Times New Roman" w:eastAsia="Times New Roman" w:hAnsi="Times New Roman" w:cs="Times New Roman"/>
          <w:lang w:eastAsia="en-US"/>
        </w:rPr>
        <w:t xml:space="preserve"> season. It competes with various multi-channel and e-commerce platforms. </w:t>
      </w:r>
    </w:p>
    <w:p w14:paraId="12DEB23F" w14:textId="191A75F1" w:rsidR="00EB1EC1" w:rsidRDefault="00EB1EC1" w:rsidP="00EB1EC1">
      <w:pPr>
        <w:shd w:val="clear" w:color="auto" w:fill="FFFFFF"/>
        <w:spacing w:before="180" w:after="180"/>
        <w:contextualSpacing/>
        <w:rPr>
          <w:rFonts w:ascii="Times New Roman" w:eastAsia="Times New Roman" w:hAnsi="Times New Roman" w:cs="Times New Roman"/>
          <w:lang w:eastAsia="en-US"/>
        </w:rPr>
      </w:pPr>
    </w:p>
    <w:p w14:paraId="509C3F75" w14:textId="77777777" w:rsidR="00212E08" w:rsidRPr="008076C4" w:rsidRDefault="00212E08" w:rsidP="00EB1EC1">
      <w:pPr>
        <w:shd w:val="clear" w:color="auto" w:fill="FFFFFF"/>
        <w:spacing w:before="180" w:after="180"/>
        <w:contextualSpacing/>
        <w:rPr>
          <w:rFonts w:ascii="Times New Roman" w:hAnsi="Times New Roman" w:cs="Times New Roman"/>
          <w:color w:val="000000" w:themeColor="text1"/>
        </w:rPr>
      </w:pPr>
    </w:p>
    <w:p w14:paraId="0468D0EA" w14:textId="77777777" w:rsidR="00EB1EC1" w:rsidRPr="005361A4" w:rsidRDefault="00453034" w:rsidP="0833B59F">
      <w:pPr>
        <w:shd w:val="clear" w:color="auto" w:fill="FFFFFF" w:themeFill="background1"/>
        <w:spacing w:before="180" w:after="180"/>
        <w:contextualSpacing/>
        <w:rPr>
          <w:rFonts w:ascii="Times New Roman" w:eastAsia="Times New Roman" w:hAnsi="Times New Roman" w:cs="Times New Roman"/>
          <w:b/>
          <w:bCs/>
          <w:color w:val="000000" w:themeColor="text1"/>
        </w:rPr>
      </w:pPr>
      <w:sdt>
        <w:sdtPr>
          <w:tag w:val="tii-similarity-U1VCTUlUVEVEX1dPUktfb2lkOjI3MjEwOjE1NTA2NzkwMA=="/>
          <w:id w:val="1560026290"/>
          <w:placeholder>
            <w:docPart w:val="85B563F65AA5804BA325A34E4F8903CD"/>
          </w:placeholder>
          <w15:appearance w15:val="hidden"/>
        </w:sdtPr>
        <w:sdtEndPr/>
        <w:sdtContent>
          <w:r w:rsidR="00EB1EC1" w:rsidRPr="005361A4">
            <w:rPr>
              <w:rFonts w:ascii="Times New Roman" w:eastAsia="Times New Roman" w:hAnsi="Times New Roman" w:cs="Times New Roman"/>
              <w:b/>
              <w:bCs/>
              <w:color w:val="000000" w:themeColor="text1"/>
              <w:sz w:val="28"/>
              <w:szCs w:val="28"/>
            </w:rPr>
            <w:t>2) Summarize Part II. Item 7. Management’s Discussion and Analysis on 10K</w:t>
          </w:r>
        </w:sdtContent>
      </w:sdt>
      <w:r w:rsidR="00EB1EC1" w:rsidRPr="005361A4">
        <w:rPr>
          <w:rFonts w:ascii="Times New Roman" w:eastAsia="Times New Roman" w:hAnsi="Times New Roman" w:cs="Times New Roman"/>
          <w:b/>
          <w:bCs/>
          <w:color w:val="000000" w:themeColor="text1"/>
          <w:sz w:val="28"/>
          <w:szCs w:val="28"/>
        </w:rPr>
        <w:t xml:space="preserve"> </w:t>
      </w:r>
    </w:p>
    <w:p w14:paraId="32C2BAFD" w14:textId="77777777" w:rsidR="00634A08" w:rsidRDefault="00634A08" w:rsidP="007D0EF7">
      <w:pPr>
        <w:shd w:val="clear" w:color="auto" w:fill="FFFFFF"/>
        <w:spacing w:before="180" w:after="180"/>
        <w:contextualSpacing/>
        <w:rPr>
          <w:rFonts w:ascii="Times New Roman" w:eastAsia="Times New Roman" w:hAnsi="Times New Roman" w:cs="Times New Roman"/>
          <w:color w:val="000000" w:themeColor="text1"/>
        </w:rPr>
      </w:pPr>
    </w:p>
    <w:p w14:paraId="115B95CB" w14:textId="77777777" w:rsidR="007D0EF7" w:rsidRPr="00D31C6B" w:rsidRDefault="007D0EF7" w:rsidP="007D0EF7">
      <w:pPr>
        <w:shd w:val="clear" w:color="auto" w:fill="FFFFFF"/>
        <w:spacing w:before="180" w:after="180"/>
        <w:contextualSpacing/>
        <w:rPr>
          <w:rFonts w:ascii="Times New Roman" w:eastAsia="Times New Roman" w:hAnsi="Times New Roman" w:cs="Times New Roman"/>
          <w:b/>
          <w:bCs/>
          <w:color w:val="000000" w:themeColor="text1"/>
        </w:rPr>
      </w:pPr>
      <w:r w:rsidRPr="00D31C6B">
        <w:rPr>
          <w:rFonts w:ascii="Times New Roman" w:eastAsia="Times New Roman" w:hAnsi="Times New Roman" w:cs="Times New Roman"/>
          <w:b/>
          <w:bCs/>
          <w:color w:val="000000" w:themeColor="text1"/>
        </w:rPr>
        <w:t>Financial Instruments and Risk Management:</w:t>
      </w:r>
    </w:p>
    <w:p w14:paraId="20C58214" w14:textId="77777777" w:rsidR="00E437E5" w:rsidRPr="00E437E5" w:rsidRDefault="00453034" w:rsidP="00E437E5">
      <w:pPr>
        <w:rPr>
          <w:rFonts w:ascii="Times New Roman" w:eastAsia="Times New Roman" w:hAnsi="Times New Roman" w:cs="Times New Roman"/>
          <w:lang w:eastAsia="en-US"/>
        </w:rPr>
      </w:pPr>
      <w:sdt>
        <w:sdtPr>
          <w:tag w:val="tii-similarity-U1VCTUlUVEVEX1dPUktfb2lkOjE6MjU4MTQxNzU1Ng=="/>
          <w:id w:val="1100797002"/>
          <w:placeholder>
            <w:docPart w:val="85B563F65AA5804BA325A34E4F8903CD"/>
          </w:placeholder>
          <w15:appearance w15:val="hidden"/>
        </w:sdtPr>
        <w:sdtEndPr/>
        <w:sdtContent>
          <w:r w:rsidR="00E437E5" w:rsidRPr="00E437E5">
            <w:rPr>
              <w:rFonts w:ascii="Times New Roman" w:eastAsia="Times New Roman" w:hAnsi="Times New Roman" w:cs="Times New Roman"/>
              <w:lang w:eastAsia="en-US"/>
            </w:rPr>
            <w:t>Interest Rate Swaps: To</w:t>
          </w:r>
        </w:sdtContent>
      </w:sdt>
      <w:r w:rsidR="00E437E5" w:rsidRPr="00E437E5">
        <w:rPr>
          <w:rFonts w:ascii="Times New Roman" w:eastAsia="Times New Roman" w:hAnsi="Times New Roman" w:cs="Times New Roman"/>
          <w:lang w:eastAsia="en-US"/>
        </w:rPr>
        <w:t xml:space="preserve"> offset the impact </w:t>
      </w:r>
      <w:sdt>
        <w:sdtPr>
          <w:tag w:val="tii-similarity-U1VCTUlUVEVEX1dPUktfb2lkOjE6MjU4MTQxNzU1Ng=="/>
          <w:id w:val="554628294"/>
          <w:placeholder>
            <w:docPart w:val="85B563F65AA5804BA325A34E4F8903CD"/>
          </w:placeholder>
          <w15:appearance w15:val="hidden"/>
        </w:sdtPr>
        <w:sdtEndPr/>
        <w:sdtContent>
          <w:r w:rsidR="00E437E5" w:rsidRPr="00E437E5">
            <w:rPr>
              <w:rFonts w:ascii="Times New Roman" w:eastAsia="Times New Roman" w:hAnsi="Times New Roman" w:cs="Times New Roman"/>
              <w:lang w:eastAsia="en-US"/>
            </w:rPr>
            <w:t>of interest rate</w:t>
          </w:r>
        </w:sdtContent>
      </w:sdt>
      <w:r w:rsidR="00E437E5" w:rsidRPr="00E437E5">
        <w:rPr>
          <w:rFonts w:ascii="Times New Roman" w:eastAsia="Times New Roman" w:hAnsi="Times New Roman" w:cs="Times New Roman"/>
          <w:lang w:eastAsia="en-US"/>
        </w:rPr>
        <w:t xml:space="preserve"> changes on its $</w:t>
      </w:r>
      <w:sdt>
        <w:sdtPr>
          <w:tag w:val="tii-similarity-U1VCTUlUVEVEX1dPUktfb2lkOjE6MjU4MTQxNzU1Ng=="/>
          <w:id w:val="1585505830"/>
          <w:placeholder>
            <w:docPart w:val="85B563F65AA5804BA325A34E4F8903CD"/>
          </w:placeholder>
          <w15:appearance w15:val="hidden"/>
        </w:sdtPr>
        <w:sdtEndPr/>
        <w:sdtContent>
          <w:r w:rsidR="00E437E5" w:rsidRPr="00E437E5">
            <w:rPr>
              <w:rFonts w:ascii="Times New Roman" w:eastAsia="Times New Roman" w:hAnsi="Times New Roman" w:cs="Times New Roman"/>
              <w:lang w:eastAsia="en-US"/>
            </w:rPr>
            <w:t>500 million</w:t>
          </w:r>
        </w:sdtContent>
      </w:sdt>
      <w:r w:rsidR="54DF430B" w:rsidRPr="0833B59F">
        <w:rPr>
          <w:rFonts w:ascii="Times New Roman" w:eastAsia="Times New Roman" w:hAnsi="Times New Roman" w:cs="Times New Roman"/>
          <w:lang w:eastAsia="en-US"/>
        </w:rPr>
        <w:t xml:space="preserve"> </w:t>
      </w:r>
      <w:sdt>
        <w:sdtPr>
          <w:tag w:val="tii-similarity-U1VCTUlUVEVEX1dPUktfb2lkOjE6MjU4MTQxNzU1Ng=="/>
          <w:id w:val="848626405"/>
          <w:placeholder>
            <w:docPart w:val="85B563F65AA5804BA325A34E4F8903CD"/>
          </w:placeholder>
          <w15:appearance w15:val="hidden"/>
        </w:sdtPr>
        <w:sdtEndPr/>
        <w:sdtContent>
          <w:r w:rsidR="00E437E5" w:rsidRPr="00E437E5">
            <w:rPr>
              <w:rFonts w:ascii="Times New Roman" w:eastAsia="Times New Roman" w:hAnsi="Times New Roman" w:cs="Times New Roman"/>
              <w:lang w:eastAsia="en-US"/>
            </w:rPr>
            <w:t>notes due</w:t>
          </w:r>
        </w:sdtContent>
      </w:sdt>
      <w:r w:rsidR="00E437E5" w:rsidRPr="00E437E5">
        <w:rPr>
          <w:rFonts w:ascii="Times New Roman" w:eastAsia="Times New Roman" w:hAnsi="Times New Roman" w:cs="Times New Roman"/>
          <w:lang w:eastAsia="en-US"/>
        </w:rPr>
        <w:t xml:space="preserve"> in 2028, Best Buy employs interest rate swaps, which are recorded as fair value hedges. </w:t>
      </w:r>
      <w:r w:rsidR="00E437E5">
        <w:br/>
      </w:r>
      <w:sdt>
        <w:sdtPr>
          <w:tag w:val="tii-similarity-SU5URVJORVRfZDE4cm4wcDI1bndyNmQuY2xvdWRmcm9udC5uZXQ="/>
          <w:id w:val="103531558"/>
          <w:placeholder>
            <w:docPart w:val="85B563F65AA5804BA325A34E4F8903CD"/>
          </w:placeholder>
          <w15:appearance w15:val="hidden"/>
        </w:sdtPr>
        <w:sdtEndPr/>
        <w:sdtContent>
          <w:r w:rsidR="00E437E5" w:rsidRPr="0833B59F">
            <w:rPr>
              <w:rFonts w:ascii="Times New Roman" w:eastAsia="Times New Roman" w:hAnsi="Times New Roman" w:cs="Times New Roman"/>
              <w:b/>
              <w:lang w:eastAsia="en-US"/>
            </w:rPr>
            <w:t>Derivatives Not designated as hedging instruments</w:t>
          </w:r>
        </w:sdtContent>
      </w:sdt>
      <w:r w:rsidR="00E437E5" w:rsidRPr="00E437E5">
        <w:rPr>
          <w:rFonts w:ascii="Times New Roman" w:eastAsia="Times New Roman" w:hAnsi="Times New Roman" w:cs="Times New Roman"/>
          <w:lang w:eastAsia="en-US"/>
        </w:rPr>
        <w:t xml:space="preserve">: The corporation employs </w:t>
      </w:r>
      <w:sdt>
        <w:sdtPr>
          <w:tag w:val="tii-similarity-SU5URVJORVRfZDE4cm4wcDI1bndyNmQuY2xvdWRmcm9udC5uZXQ="/>
          <w:id w:val="1802226598"/>
          <w:placeholder>
            <w:docPart w:val="85B563F65AA5804BA325A34E4F8903CD"/>
          </w:placeholder>
          <w15:appearance w15:val="hidden"/>
        </w:sdtPr>
        <w:sdtEndPr/>
        <w:sdtContent>
          <w:r w:rsidR="00E437E5" w:rsidRPr="0833B59F">
            <w:rPr>
              <w:rFonts w:ascii="Times New Roman" w:eastAsia="Times New Roman" w:hAnsi="Times New Roman" w:cs="Times New Roman"/>
              <w:b/>
              <w:lang w:eastAsia="en-US"/>
            </w:rPr>
            <w:t>foreign currency forward contracts to</w:t>
          </w:r>
        </w:sdtContent>
      </w:sdt>
      <w:r w:rsidR="00E437E5" w:rsidRPr="00E437E5">
        <w:rPr>
          <w:rFonts w:ascii="Times New Roman" w:eastAsia="Times New Roman" w:hAnsi="Times New Roman" w:cs="Times New Roman"/>
          <w:lang w:eastAsia="en-US"/>
        </w:rPr>
        <w:t xml:space="preserve"> cover receivables and payables in several currencies. </w:t>
      </w:r>
      <w:sdt>
        <w:sdtPr>
          <w:tag w:val="tii-similarity-U1VCTUlUVEVEX1dPUktfb2lkOjE6MTM2NjcwMzE5"/>
          <w:id w:val="1678476258"/>
          <w:placeholder>
            <w:docPart w:val="85B563F65AA5804BA325A34E4F8903CD"/>
          </w:placeholder>
          <w15:appearance w15:val="hidden"/>
        </w:sdtPr>
        <w:sdtEndPr/>
        <w:sdtContent>
          <w:r w:rsidR="00E437E5" w:rsidRPr="00E437E5">
            <w:rPr>
              <w:rFonts w:ascii="Times New Roman" w:eastAsia="Times New Roman" w:hAnsi="Times New Roman" w:cs="Times New Roman"/>
              <w:lang w:eastAsia="en-US"/>
            </w:rPr>
            <w:t>Gains and losses on</w:t>
          </w:r>
        </w:sdtContent>
      </w:sdt>
      <w:r w:rsidR="00E437E5" w:rsidRPr="00E437E5">
        <w:rPr>
          <w:rFonts w:ascii="Times New Roman" w:eastAsia="Times New Roman" w:hAnsi="Times New Roman" w:cs="Times New Roman"/>
          <w:lang w:eastAsia="en-US"/>
        </w:rPr>
        <w:t xml:space="preserve"> this are directly recorded </w:t>
      </w:r>
      <w:sdt>
        <w:sdtPr>
          <w:tag w:val="tii-similarity-U1VCTUlUVEVEX1dPUktfb2lkOjE6MTM2NjcwMzE5"/>
          <w:id w:val="1593133483"/>
          <w:placeholder>
            <w:docPart w:val="85B563F65AA5804BA325A34E4F8903CD"/>
          </w:placeholder>
          <w15:appearance w15:val="hidden"/>
        </w:sdtPr>
        <w:sdtEndPr/>
        <w:sdtContent>
          <w:r w:rsidR="00E437E5" w:rsidRPr="00E437E5">
            <w:rPr>
              <w:rFonts w:ascii="Times New Roman" w:eastAsia="Times New Roman" w:hAnsi="Times New Roman" w:cs="Times New Roman"/>
              <w:lang w:eastAsia="en-US"/>
            </w:rPr>
            <w:t>in earnings</w:t>
          </w:r>
        </w:sdtContent>
      </w:sdt>
      <w:r w:rsidR="00E437E5" w:rsidRPr="00E437E5">
        <w:rPr>
          <w:rFonts w:ascii="Times New Roman" w:eastAsia="Times New Roman" w:hAnsi="Times New Roman" w:cs="Times New Roman"/>
          <w:lang w:eastAsia="en-US"/>
        </w:rPr>
        <w:t xml:space="preserve">. </w:t>
      </w:r>
    </w:p>
    <w:p w14:paraId="746495F1" w14:textId="77777777" w:rsidR="00D87FDE" w:rsidRDefault="00D87FDE" w:rsidP="007D0EF7">
      <w:pPr>
        <w:shd w:val="clear" w:color="auto" w:fill="FFFFFF"/>
        <w:spacing w:before="180" w:after="180"/>
        <w:contextualSpacing/>
        <w:rPr>
          <w:rFonts w:ascii="Times New Roman" w:eastAsia="Times New Roman" w:hAnsi="Times New Roman" w:cs="Times New Roman"/>
          <w:color w:val="000000" w:themeColor="text1"/>
        </w:rPr>
      </w:pPr>
    </w:p>
    <w:p w14:paraId="3B38D9E9" w14:textId="5F2BFE7C" w:rsidR="007D0EF7" w:rsidRPr="00D31C6B" w:rsidRDefault="007D0EF7" w:rsidP="007D0EF7">
      <w:pPr>
        <w:shd w:val="clear" w:color="auto" w:fill="FFFFFF"/>
        <w:spacing w:before="180" w:after="180"/>
        <w:contextualSpacing/>
        <w:rPr>
          <w:rFonts w:ascii="Times New Roman" w:eastAsia="Times New Roman" w:hAnsi="Times New Roman" w:cs="Times New Roman"/>
          <w:b/>
          <w:bCs/>
          <w:color w:val="000000" w:themeColor="text1"/>
        </w:rPr>
      </w:pPr>
      <w:r w:rsidRPr="00D31C6B">
        <w:rPr>
          <w:rFonts w:ascii="Times New Roman" w:eastAsia="Times New Roman" w:hAnsi="Times New Roman" w:cs="Times New Roman"/>
          <w:b/>
          <w:bCs/>
          <w:color w:val="000000" w:themeColor="text1"/>
        </w:rPr>
        <w:t>Fair Value Measurements:</w:t>
      </w:r>
    </w:p>
    <w:p w14:paraId="0F0CA374" w14:textId="09832FB5" w:rsidR="007D0EF7" w:rsidRPr="007D0EF7" w:rsidRDefault="007B56AA" w:rsidP="007D0EF7">
      <w:pPr>
        <w:shd w:val="clear" w:color="auto" w:fill="FFFFFF"/>
        <w:spacing w:before="180" w:after="180"/>
        <w:contextualSpacing/>
        <w:rPr>
          <w:rFonts w:ascii="Times New Roman" w:eastAsia="Times New Roman" w:hAnsi="Times New Roman" w:cs="Times New Roman"/>
          <w:color w:val="000000" w:themeColor="text1"/>
        </w:rPr>
      </w:pPr>
      <w:r>
        <w:t>Best Buy measures assets and liabilities using a three-tier fair value hierarchy, which includes both observable market data and considerable unobservable inputs for fixed assets, goodwill, and intangible assets.</w:t>
      </w:r>
    </w:p>
    <w:p w14:paraId="588D9CA6" w14:textId="77777777" w:rsidR="00D87FDE" w:rsidRDefault="00D87FDE" w:rsidP="007D0EF7">
      <w:pPr>
        <w:shd w:val="clear" w:color="auto" w:fill="FFFFFF"/>
        <w:spacing w:before="180" w:after="180"/>
        <w:contextualSpacing/>
        <w:rPr>
          <w:rFonts w:ascii="Times New Roman" w:eastAsia="Times New Roman" w:hAnsi="Times New Roman" w:cs="Times New Roman"/>
          <w:color w:val="000000" w:themeColor="text1"/>
        </w:rPr>
      </w:pPr>
    </w:p>
    <w:p w14:paraId="2E229EB1" w14:textId="75FD2126" w:rsidR="007D0EF7" w:rsidRPr="00D31C6B" w:rsidRDefault="007D0EF7" w:rsidP="007D0EF7">
      <w:pPr>
        <w:shd w:val="clear" w:color="auto" w:fill="FFFFFF"/>
        <w:spacing w:before="180" w:after="180"/>
        <w:contextualSpacing/>
        <w:rPr>
          <w:rFonts w:ascii="Times New Roman" w:eastAsia="Times New Roman" w:hAnsi="Times New Roman" w:cs="Times New Roman"/>
          <w:b/>
          <w:bCs/>
          <w:color w:val="000000" w:themeColor="text1"/>
        </w:rPr>
      </w:pPr>
      <w:r w:rsidRPr="00D31C6B">
        <w:rPr>
          <w:rFonts w:ascii="Times New Roman" w:eastAsia="Times New Roman" w:hAnsi="Times New Roman" w:cs="Times New Roman"/>
          <w:b/>
          <w:bCs/>
          <w:color w:val="000000" w:themeColor="text1"/>
        </w:rPr>
        <w:t>Insurance:</w:t>
      </w:r>
    </w:p>
    <w:p w14:paraId="5C6545C7" w14:textId="743A9102" w:rsidR="00D87FDE" w:rsidRDefault="00C86E19" w:rsidP="007D0EF7">
      <w:pPr>
        <w:shd w:val="clear" w:color="auto" w:fill="FFFFFF"/>
        <w:spacing w:before="180" w:after="180"/>
        <w:contextualSpacing/>
      </w:pPr>
      <w:r>
        <w:t>Certain losses are self-insured by the company (for example, workers' compensation and general liability), although excess insurance coverage is in place to limit exposure. Liabilities for these losses are evaluated using claims and anticipated losses that have not been reported.</w:t>
      </w:r>
    </w:p>
    <w:p w14:paraId="2044BB70" w14:textId="77777777" w:rsidR="00C03721" w:rsidRDefault="00C03721" w:rsidP="007D0EF7">
      <w:pPr>
        <w:shd w:val="clear" w:color="auto" w:fill="FFFFFF"/>
        <w:spacing w:before="180" w:after="180"/>
        <w:contextualSpacing/>
        <w:rPr>
          <w:rFonts w:ascii="Times New Roman" w:eastAsia="Times New Roman" w:hAnsi="Times New Roman" w:cs="Times New Roman"/>
          <w:color w:val="000000" w:themeColor="text1"/>
        </w:rPr>
      </w:pPr>
    </w:p>
    <w:p w14:paraId="54B2B324" w14:textId="20CF2C51" w:rsidR="007D0EF7" w:rsidRPr="00D31C6B" w:rsidRDefault="007D0EF7" w:rsidP="007D0EF7">
      <w:pPr>
        <w:shd w:val="clear" w:color="auto" w:fill="FFFFFF"/>
        <w:spacing w:before="180" w:after="180"/>
        <w:contextualSpacing/>
        <w:rPr>
          <w:rFonts w:ascii="Times New Roman" w:eastAsia="Times New Roman" w:hAnsi="Times New Roman" w:cs="Times New Roman"/>
          <w:b/>
          <w:bCs/>
          <w:color w:val="000000" w:themeColor="text1"/>
        </w:rPr>
      </w:pPr>
      <w:r w:rsidRPr="00D31C6B">
        <w:rPr>
          <w:rFonts w:ascii="Times New Roman" w:eastAsia="Times New Roman" w:hAnsi="Times New Roman" w:cs="Times New Roman"/>
          <w:b/>
          <w:bCs/>
          <w:color w:val="000000" w:themeColor="text1"/>
        </w:rPr>
        <w:t>Income Taxes:</w:t>
      </w:r>
    </w:p>
    <w:p w14:paraId="66C2E923" w14:textId="77777777" w:rsidR="0024640A" w:rsidRPr="0024640A" w:rsidRDefault="0024640A" w:rsidP="0024640A">
      <w:pPr>
        <w:rPr>
          <w:rFonts w:ascii="Times New Roman" w:eastAsia="Times New Roman" w:hAnsi="Times New Roman" w:cs="Times New Roman"/>
          <w:lang w:eastAsia="en-US"/>
        </w:rPr>
      </w:pPr>
      <w:r w:rsidRPr="0024640A">
        <w:rPr>
          <w:rFonts w:ascii="Times New Roman" w:eastAsia="Times New Roman" w:hAnsi="Times New Roman" w:cs="Times New Roman"/>
          <w:lang w:eastAsia="en-US"/>
        </w:rPr>
        <w:t xml:space="preserve">Taxes are calculated using the asset and liability technique. </w:t>
      </w:r>
      <w:sdt>
        <w:sdtPr>
          <w:tag w:val="tii-similarity-U1VCTUlUVEVEX1dPUktfb2lkOjE6MTk0MzgyNzE2Mw=="/>
          <w:id w:val="1994711908"/>
          <w:placeholder>
            <w:docPart w:val="85B563F65AA5804BA325A34E4F8903CD"/>
          </w:placeholder>
          <w15:appearance w15:val="hidden"/>
        </w:sdtPr>
        <w:sdtEndPr/>
        <w:sdtContent>
          <w:r w:rsidRPr="0024640A">
            <w:rPr>
              <w:rFonts w:ascii="Times New Roman" w:eastAsia="Times New Roman" w:hAnsi="Times New Roman" w:cs="Times New Roman"/>
              <w:lang w:eastAsia="en-US"/>
            </w:rPr>
            <w:t>Deferred tax assets and</w:t>
          </w:r>
        </w:sdtContent>
      </w:sdt>
      <w:r w:rsidR="0EDCEF4A" w:rsidRPr="0833B59F">
        <w:rPr>
          <w:rFonts w:ascii="Times New Roman" w:eastAsia="Times New Roman" w:hAnsi="Times New Roman" w:cs="Times New Roman"/>
          <w:lang w:eastAsia="en-US"/>
        </w:rPr>
        <w:t xml:space="preserve"> </w:t>
      </w:r>
      <w:sdt>
        <w:sdtPr>
          <w:tag w:val="tii-similarity-U1VCTUlUVEVEX1dPUktfb2lkOjE6MTk0MzgyNzE2Mw=="/>
          <w:id w:val="154274813"/>
          <w:placeholder>
            <w:docPart w:val="85B563F65AA5804BA325A34E4F8903CD"/>
          </w:placeholder>
          <w15:appearance w15:val="hidden"/>
        </w:sdtPr>
        <w:sdtEndPr/>
        <w:sdtContent>
          <w:r w:rsidRPr="0024640A">
            <w:rPr>
              <w:rFonts w:ascii="Times New Roman" w:eastAsia="Times New Roman" w:hAnsi="Times New Roman" w:cs="Times New Roman"/>
              <w:lang w:eastAsia="en-US"/>
            </w:rPr>
            <w:t>liabilities are</w:t>
          </w:r>
        </w:sdtContent>
      </w:sdt>
      <w:r w:rsidRPr="0024640A">
        <w:rPr>
          <w:rFonts w:ascii="Times New Roman" w:eastAsia="Times New Roman" w:hAnsi="Times New Roman" w:cs="Times New Roman"/>
          <w:lang w:eastAsia="en-US"/>
        </w:rPr>
        <w:t xml:space="preserve"> used to account for the projected future tax effects of discrepancies </w:t>
      </w:r>
      <w:sdt>
        <w:sdtPr>
          <w:tag w:val="tii-similarity-U1VCTUlUVEVEX1dPUktfb2lkOjE6MTk0MzgyNzE2Mw=="/>
          <w:id w:val="1004117493"/>
          <w:placeholder>
            <w:docPart w:val="85B563F65AA5804BA325A34E4F8903CD"/>
          </w:placeholder>
          <w15:appearance w15:val="hidden"/>
        </w:sdtPr>
        <w:sdtEndPr/>
        <w:sdtContent>
          <w:r w:rsidRPr="0024640A">
            <w:rPr>
              <w:rFonts w:ascii="Times New Roman" w:eastAsia="Times New Roman" w:hAnsi="Times New Roman" w:cs="Times New Roman"/>
              <w:lang w:eastAsia="en-US"/>
            </w:rPr>
            <w:t>between</w:t>
          </w:r>
        </w:sdtContent>
      </w:sdt>
      <w:r w:rsidRPr="0024640A">
        <w:rPr>
          <w:rFonts w:ascii="Times New Roman" w:eastAsia="Times New Roman" w:hAnsi="Times New Roman" w:cs="Times New Roman"/>
          <w:lang w:eastAsia="en-US"/>
        </w:rPr>
        <w:t xml:space="preserve"> financial statement carrying amounts and tax bases.</w:t>
      </w:r>
    </w:p>
    <w:p w14:paraId="30719350" w14:textId="77777777" w:rsidR="00D87FDE" w:rsidRDefault="00D87FDE" w:rsidP="007D0EF7">
      <w:pPr>
        <w:shd w:val="clear" w:color="auto" w:fill="FFFFFF"/>
        <w:spacing w:before="180" w:after="180"/>
        <w:contextualSpacing/>
        <w:rPr>
          <w:rFonts w:ascii="Times New Roman" w:eastAsia="Times New Roman" w:hAnsi="Times New Roman" w:cs="Times New Roman"/>
          <w:color w:val="000000" w:themeColor="text1"/>
        </w:rPr>
      </w:pPr>
    </w:p>
    <w:p w14:paraId="6445F162" w14:textId="4C877383" w:rsidR="007D0EF7" w:rsidRPr="00D31C6B" w:rsidRDefault="007D0EF7" w:rsidP="007D0EF7">
      <w:pPr>
        <w:shd w:val="clear" w:color="auto" w:fill="FFFFFF"/>
        <w:spacing w:before="180" w:after="180"/>
        <w:contextualSpacing/>
        <w:rPr>
          <w:rFonts w:ascii="Times New Roman" w:eastAsia="Times New Roman" w:hAnsi="Times New Roman" w:cs="Times New Roman"/>
          <w:b/>
          <w:bCs/>
          <w:color w:val="000000" w:themeColor="text1"/>
        </w:rPr>
      </w:pPr>
      <w:r w:rsidRPr="00D31C6B">
        <w:rPr>
          <w:rFonts w:ascii="Times New Roman" w:eastAsia="Times New Roman" w:hAnsi="Times New Roman" w:cs="Times New Roman"/>
          <w:b/>
          <w:bCs/>
          <w:color w:val="000000" w:themeColor="text1"/>
        </w:rPr>
        <w:t>Revenue Recognition:</w:t>
      </w:r>
    </w:p>
    <w:p w14:paraId="296F7E86" w14:textId="10F196CF" w:rsidR="00D87FDE" w:rsidRDefault="00B460E3" w:rsidP="007D0EF7">
      <w:pPr>
        <w:shd w:val="clear" w:color="auto" w:fill="FFFFFF"/>
        <w:spacing w:before="180" w:after="180"/>
        <w:contextualSpacing/>
      </w:pPr>
      <w:r>
        <w:t>Revenue is realized when customers gain control over goods or services. Best Buy records revenue for products when the consumer takes physical possession and for services when the service is completed.</w:t>
      </w:r>
    </w:p>
    <w:p w14:paraId="23460AFD" w14:textId="77777777" w:rsidR="00B460E3" w:rsidRDefault="00B460E3" w:rsidP="007D0EF7">
      <w:pPr>
        <w:shd w:val="clear" w:color="auto" w:fill="FFFFFF"/>
        <w:spacing w:before="180" w:after="180"/>
        <w:contextualSpacing/>
        <w:rPr>
          <w:rFonts w:ascii="Times New Roman" w:eastAsia="Times New Roman" w:hAnsi="Times New Roman" w:cs="Times New Roman"/>
          <w:color w:val="000000" w:themeColor="text1"/>
        </w:rPr>
      </w:pPr>
    </w:p>
    <w:p w14:paraId="38124390" w14:textId="32E6E431" w:rsidR="007D0EF7" w:rsidRPr="00D31C6B" w:rsidRDefault="007D0EF7" w:rsidP="007D0EF7">
      <w:pPr>
        <w:shd w:val="clear" w:color="auto" w:fill="FFFFFF"/>
        <w:spacing w:before="180" w:after="180"/>
        <w:contextualSpacing/>
        <w:rPr>
          <w:rFonts w:ascii="Times New Roman" w:eastAsia="Times New Roman" w:hAnsi="Times New Roman" w:cs="Times New Roman"/>
          <w:b/>
          <w:bCs/>
          <w:color w:val="000000" w:themeColor="text1"/>
        </w:rPr>
      </w:pPr>
      <w:r w:rsidRPr="00D31C6B">
        <w:rPr>
          <w:rFonts w:ascii="Times New Roman" w:eastAsia="Times New Roman" w:hAnsi="Times New Roman" w:cs="Times New Roman"/>
          <w:b/>
          <w:bCs/>
          <w:color w:val="000000" w:themeColor="text1"/>
        </w:rPr>
        <w:t>Customer Loyalty and Sales Incentives:</w:t>
      </w:r>
    </w:p>
    <w:p w14:paraId="2FB6CC32" w14:textId="77777777" w:rsidR="007D0EF7" w:rsidRPr="007D0EF7" w:rsidRDefault="007D0EF7" w:rsidP="007D0EF7">
      <w:pPr>
        <w:shd w:val="clear" w:color="auto" w:fill="FFFFFF"/>
        <w:spacing w:before="180" w:after="180"/>
        <w:contextualSpacing/>
        <w:rPr>
          <w:rFonts w:ascii="Times New Roman" w:eastAsia="Times New Roman" w:hAnsi="Times New Roman" w:cs="Times New Roman"/>
          <w:color w:val="000000" w:themeColor="text1"/>
        </w:rPr>
      </w:pPr>
      <w:r w:rsidRPr="007D0EF7">
        <w:rPr>
          <w:rFonts w:ascii="Times New Roman" w:eastAsia="Times New Roman" w:hAnsi="Times New Roman" w:cs="Times New Roman"/>
          <w:color w:val="000000" w:themeColor="text1"/>
        </w:rPr>
        <w:t>The company has loyalty programs where members earn points redeemable for future purchases. It also offers sales incentives, such as gift cards or coupons, which represent performance obligations.</w:t>
      </w:r>
    </w:p>
    <w:p w14:paraId="78AF09A5" w14:textId="77777777" w:rsidR="00D87FDE" w:rsidRDefault="00D87FDE" w:rsidP="007D0EF7">
      <w:pPr>
        <w:shd w:val="clear" w:color="auto" w:fill="FFFFFF"/>
        <w:spacing w:before="180" w:after="180"/>
        <w:contextualSpacing/>
        <w:rPr>
          <w:rFonts w:ascii="Times New Roman" w:eastAsia="Times New Roman" w:hAnsi="Times New Roman" w:cs="Times New Roman"/>
          <w:color w:val="000000" w:themeColor="text1"/>
        </w:rPr>
      </w:pPr>
    </w:p>
    <w:p w14:paraId="14D70538" w14:textId="073F9430" w:rsidR="007D0EF7" w:rsidRPr="00D31C6B" w:rsidRDefault="007D0EF7" w:rsidP="007D0EF7">
      <w:pPr>
        <w:shd w:val="clear" w:color="auto" w:fill="FFFFFF"/>
        <w:spacing w:before="180" w:after="180"/>
        <w:contextualSpacing/>
        <w:rPr>
          <w:rFonts w:ascii="Times New Roman" w:eastAsia="Times New Roman" w:hAnsi="Times New Roman" w:cs="Times New Roman"/>
          <w:b/>
          <w:bCs/>
          <w:color w:val="000000" w:themeColor="text1"/>
        </w:rPr>
      </w:pPr>
      <w:r w:rsidRPr="00D31C6B">
        <w:rPr>
          <w:rFonts w:ascii="Times New Roman" w:eastAsia="Times New Roman" w:hAnsi="Times New Roman" w:cs="Times New Roman"/>
          <w:b/>
          <w:bCs/>
          <w:color w:val="000000" w:themeColor="text1"/>
        </w:rPr>
        <w:t>Expenses:</w:t>
      </w:r>
    </w:p>
    <w:p w14:paraId="17F0006D" w14:textId="77777777" w:rsidR="007D0EF7" w:rsidRPr="007D0EF7" w:rsidRDefault="007D0EF7" w:rsidP="0833B59F">
      <w:pPr>
        <w:shd w:val="clear" w:color="auto" w:fill="FFFFFF" w:themeFill="background1"/>
        <w:spacing w:before="180" w:after="180"/>
        <w:contextualSpacing/>
        <w:rPr>
          <w:rFonts w:ascii="Times New Roman" w:eastAsia="Times New Roman" w:hAnsi="Times New Roman" w:cs="Times New Roman"/>
          <w:color w:val="000000" w:themeColor="text1"/>
        </w:rPr>
      </w:pPr>
      <w:r w:rsidRPr="007D0EF7">
        <w:rPr>
          <w:rFonts w:ascii="Times New Roman" w:eastAsia="Times New Roman" w:hAnsi="Times New Roman" w:cs="Times New Roman"/>
          <w:color w:val="000000" w:themeColor="text1"/>
        </w:rPr>
        <w:t xml:space="preserve">Cost of sales includes items like freight, inventory losses, and costs associated with operating distribution networks. </w:t>
      </w:r>
      <w:sdt>
        <w:sdtPr>
          <w:tag w:val="tii-similarity-SU5URVJORVRfZDE4cm4wcDI1bndyNmQuY2xvdWRmcm9udC5uZXQ="/>
          <w:id w:val="898796912"/>
          <w:placeholder>
            <w:docPart w:val="85B563F65AA5804BA325A34E4F8903CD"/>
          </w:placeholder>
          <w15:appearance w15:val="hidden"/>
        </w:sdtPr>
        <w:sdtEndPr/>
        <w:sdtContent>
          <w:r w:rsidRPr="0833B59F">
            <w:rPr>
              <w:rFonts w:ascii="Times New Roman" w:eastAsia="Times New Roman" w:hAnsi="Times New Roman" w:cs="Times New Roman"/>
              <w:b/>
              <w:color w:val="000000" w:themeColor="text1"/>
            </w:rPr>
            <w:t>Selling, General, and Administrative Expenses</w:t>
          </w:r>
        </w:sdtContent>
      </w:sdt>
      <w:r w:rsidRPr="007D0EF7">
        <w:rPr>
          <w:rFonts w:ascii="Times New Roman" w:eastAsia="Times New Roman" w:hAnsi="Times New Roman" w:cs="Times New Roman"/>
          <w:color w:val="000000" w:themeColor="text1"/>
        </w:rPr>
        <w:t xml:space="preserve"> (SG&amp;A) cover </w:t>
      </w:r>
      <w:sdt>
        <w:sdtPr>
          <w:tag w:val="tii-similarity-SU5URVJORVRfZDE4cm4wcDI1bndyNmQuY2xvdWRmcm9udC5uZXQ="/>
          <w:id w:val="1442171487"/>
          <w:placeholder>
            <w:docPart w:val="85B563F65AA5804BA325A34E4F8903CD"/>
          </w:placeholder>
          <w15:appearance w15:val="hidden"/>
        </w:sdtPr>
        <w:sdtEndPr/>
        <w:sdtContent>
          <w:r w:rsidRPr="0833B59F">
            <w:rPr>
              <w:rFonts w:ascii="Times New Roman" w:eastAsia="Times New Roman" w:hAnsi="Times New Roman" w:cs="Times New Roman"/>
              <w:b/>
              <w:color w:val="000000" w:themeColor="text1"/>
            </w:rPr>
            <w:t>payroll</w:t>
          </w:r>
        </w:sdtContent>
      </w:sdt>
      <w:r w:rsidRPr="007D0EF7">
        <w:rPr>
          <w:rFonts w:ascii="Times New Roman" w:eastAsia="Times New Roman" w:hAnsi="Times New Roman" w:cs="Times New Roman"/>
          <w:color w:val="000000" w:themeColor="text1"/>
        </w:rPr>
        <w:t>, maintenance, advertising, and administrative costs.</w:t>
      </w:r>
    </w:p>
    <w:p w14:paraId="740BF82F" w14:textId="77777777" w:rsidR="00D87FDE" w:rsidRPr="00D31C6B" w:rsidRDefault="00D87FDE" w:rsidP="007D0EF7">
      <w:pPr>
        <w:shd w:val="clear" w:color="auto" w:fill="FFFFFF"/>
        <w:spacing w:before="180" w:after="180"/>
        <w:contextualSpacing/>
        <w:rPr>
          <w:rFonts w:ascii="Times New Roman" w:eastAsia="Times New Roman" w:hAnsi="Times New Roman" w:cs="Times New Roman"/>
          <w:b/>
          <w:bCs/>
          <w:color w:val="000000" w:themeColor="text1"/>
        </w:rPr>
      </w:pPr>
    </w:p>
    <w:p w14:paraId="3F67AF51" w14:textId="7150A980" w:rsidR="007D0EF7" w:rsidRPr="00D31C6B" w:rsidRDefault="007D0EF7" w:rsidP="007D0EF7">
      <w:pPr>
        <w:shd w:val="clear" w:color="auto" w:fill="FFFFFF"/>
        <w:spacing w:before="180" w:after="180"/>
        <w:contextualSpacing/>
        <w:rPr>
          <w:rFonts w:ascii="Times New Roman" w:eastAsia="Times New Roman" w:hAnsi="Times New Roman" w:cs="Times New Roman"/>
          <w:b/>
          <w:bCs/>
          <w:color w:val="000000" w:themeColor="text1"/>
        </w:rPr>
      </w:pPr>
      <w:r w:rsidRPr="00D31C6B">
        <w:rPr>
          <w:rFonts w:ascii="Times New Roman" w:eastAsia="Times New Roman" w:hAnsi="Times New Roman" w:cs="Times New Roman"/>
          <w:b/>
          <w:bCs/>
          <w:color w:val="000000" w:themeColor="text1"/>
        </w:rPr>
        <w:t>Vendor Allowances and Advertising Costs:</w:t>
      </w:r>
    </w:p>
    <w:p w14:paraId="221A2447" w14:textId="77777777" w:rsidR="00602651" w:rsidRDefault="00FA6203" w:rsidP="00FA6203">
      <w:pPr>
        <w:rPr>
          <w:rFonts w:ascii="Times New Roman" w:eastAsia="Times New Roman" w:hAnsi="Times New Roman" w:cs="Times New Roman"/>
          <w:lang w:eastAsia="en-US"/>
        </w:rPr>
      </w:pPr>
      <w:r w:rsidRPr="00FA6203">
        <w:rPr>
          <w:rFonts w:ascii="Times New Roman" w:eastAsia="Times New Roman" w:hAnsi="Times New Roman" w:cs="Times New Roman"/>
          <w:lang w:eastAsia="en-US"/>
        </w:rPr>
        <w:t xml:space="preserve">Best Buy receives payments from vendors for product placement and advertising, which affects </w:t>
      </w:r>
      <w:sdt>
        <w:sdtPr>
          <w:tag w:val="tii-similarity-U1VCTUlUVEVEX1dPUktfb2lkOjE6MjU4MTQxNzU1Ng=="/>
          <w:id w:val="329659395"/>
          <w:placeholder>
            <w:docPart w:val="85B563F65AA5804BA325A34E4F8903CD"/>
          </w:placeholder>
          <w15:appearance w15:val="hidden"/>
        </w:sdtPr>
        <w:sdtEndPr/>
        <w:sdtContent>
          <w:r w:rsidRPr="00FA6203">
            <w:rPr>
              <w:rFonts w:ascii="Times New Roman" w:eastAsia="Times New Roman" w:hAnsi="Times New Roman" w:cs="Times New Roman"/>
              <w:lang w:eastAsia="en-US"/>
            </w:rPr>
            <w:t>sales and general and administrative expenses</w:t>
          </w:r>
        </w:sdtContent>
      </w:sdt>
      <w:r w:rsidRPr="00FA6203">
        <w:rPr>
          <w:rFonts w:ascii="Times New Roman" w:eastAsia="Times New Roman" w:hAnsi="Times New Roman" w:cs="Times New Roman"/>
          <w:lang w:eastAsia="en-US"/>
        </w:rPr>
        <w:t xml:space="preserve">. Advertising expenses are incurred when the advertising is initially run. </w:t>
      </w:r>
    </w:p>
    <w:p w14:paraId="5110D9E6" w14:textId="77777777" w:rsidR="00BD7A23" w:rsidRDefault="00FA6203" w:rsidP="00FA6203">
      <w:pPr>
        <w:rPr>
          <w:rFonts w:ascii="Times New Roman" w:eastAsia="Times New Roman" w:hAnsi="Times New Roman" w:cs="Times New Roman"/>
          <w:b/>
          <w:bCs/>
          <w:lang w:eastAsia="en-US"/>
        </w:rPr>
      </w:pPr>
      <w:r w:rsidRPr="00FA6203">
        <w:rPr>
          <w:rFonts w:ascii="Times New Roman" w:eastAsia="Times New Roman" w:hAnsi="Times New Roman" w:cs="Times New Roman"/>
          <w:lang w:eastAsia="en-US"/>
        </w:rPr>
        <w:br/>
      </w:r>
    </w:p>
    <w:p w14:paraId="0048B0C7" w14:textId="77777777" w:rsidR="00BD7A23" w:rsidRDefault="00BD7A23" w:rsidP="00FA6203">
      <w:pPr>
        <w:rPr>
          <w:rFonts w:ascii="Times New Roman" w:eastAsia="Times New Roman" w:hAnsi="Times New Roman" w:cs="Times New Roman"/>
          <w:b/>
          <w:bCs/>
          <w:lang w:eastAsia="en-US"/>
        </w:rPr>
      </w:pPr>
    </w:p>
    <w:p w14:paraId="2ED65C9B" w14:textId="0E843096" w:rsidR="00FA6203" w:rsidRPr="00FA6203" w:rsidRDefault="00FA6203" w:rsidP="00FA6203">
      <w:pPr>
        <w:rPr>
          <w:rFonts w:ascii="Times New Roman" w:eastAsia="Times New Roman" w:hAnsi="Times New Roman" w:cs="Times New Roman"/>
          <w:b/>
          <w:bCs/>
          <w:lang w:eastAsia="en-US"/>
        </w:rPr>
      </w:pPr>
      <w:r w:rsidRPr="00FA6203">
        <w:rPr>
          <w:rFonts w:ascii="Times New Roman" w:eastAsia="Times New Roman" w:hAnsi="Times New Roman" w:cs="Times New Roman"/>
          <w:b/>
          <w:bCs/>
          <w:lang w:eastAsia="en-US"/>
        </w:rPr>
        <w:lastRenderedPageBreak/>
        <w:t xml:space="preserve">Stock-based Compensation: </w:t>
      </w:r>
    </w:p>
    <w:p w14:paraId="6C78CB62" w14:textId="77777777" w:rsidR="00BD7A23" w:rsidRDefault="00BD7A23" w:rsidP="0833B59F">
      <w:pPr>
        <w:shd w:val="clear" w:color="auto" w:fill="FFFFFF" w:themeFill="background1"/>
        <w:spacing w:before="180" w:after="180"/>
        <w:contextualSpacing/>
      </w:pPr>
      <w:r>
        <w:t xml:space="preserve">The corporation records expenses for stock-based awards, such as time-based, </w:t>
      </w:r>
      <w:sdt>
        <w:sdtPr>
          <w:tag w:val="tii-similarity-U1VCTUlUVEVEX1dPUktfb2lkOjE6NjcyNDUyMDQy"/>
          <w:id w:val="795963062"/>
          <w:placeholder>
            <w:docPart w:val="85B563F65AA5804BA325A34E4F8903CD"/>
          </w:placeholder>
          <w15:appearance w15:val="hidden"/>
        </w:sdtPr>
        <w:sdtEndPr/>
        <w:sdtContent>
          <w:r>
            <w:t>performance-based, and market-based share awards</w:t>
          </w:r>
        </w:sdtContent>
      </w:sdt>
      <w:r>
        <w:t xml:space="preserve">, depending on </w:t>
      </w:r>
      <w:sdt>
        <w:sdtPr>
          <w:tag w:val="tii-similarity-U1VCTUlUVEVEX1dPUktfb2lkOjE6NjcyNDUyMDQy"/>
          <w:id w:val="1001319895"/>
          <w:placeholder>
            <w:docPart w:val="85B563F65AA5804BA325A34E4F8903CD"/>
          </w:placeholder>
          <w15:appearance w15:val="hidden"/>
        </w:sdtPr>
        <w:sdtEndPr/>
        <w:sdtContent>
          <w:r>
            <w:t>their fair value on</w:t>
          </w:r>
        </w:sdtContent>
      </w:sdt>
      <w:r>
        <w:t xml:space="preserve"> the grant </w:t>
      </w:r>
      <w:sdt>
        <w:sdtPr>
          <w:tag w:val="tii-similarity-U1VCTUlUVEVEX1dPUktfb2lkOjE6NjcyNDUyMDQy"/>
          <w:id w:val="245652471"/>
          <w:placeholder>
            <w:docPart w:val="85B563F65AA5804BA325A34E4F8903CD"/>
          </w:placeholder>
          <w15:appearance w15:val="hidden"/>
        </w:sdtPr>
        <w:sdtEndPr/>
        <w:sdtContent>
          <w:r>
            <w:t>date</w:t>
          </w:r>
        </w:sdtContent>
      </w:sdt>
      <w:r>
        <w:t>.</w:t>
      </w:r>
    </w:p>
    <w:p w14:paraId="5B80A250" w14:textId="77777777" w:rsidR="00BD7A23" w:rsidRDefault="00BD7A23" w:rsidP="00EB1EC1">
      <w:pPr>
        <w:shd w:val="clear" w:color="auto" w:fill="FFFFFF"/>
        <w:spacing w:before="180" w:after="180"/>
        <w:contextualSpacing/>
      </w:pPr>
    </w:p>
    <w:p w14:paraId="67BA2FEB" w14:textId="711F5EB1" w:rsidR="00EB1EC1" w:rsidRPr="005361A4" w:rsidRDefault="00453034" w:rsidP="0833B59F">
      <w:pPr>
        <w:shd w:val="clear" w:color="auto" w:fill="FFFFFF" w:themeFill="background1"/>
        <w:spacing w:before="180" w:after="180"/>
        <w:contextualSpacing/>
        <w:rPr>
          <w:rFonts w:ascii="Times New Roman" w:eastAsia="Times New Roman" w:hAnsi="Times New Roman" w:cs="Times New Roman"/>
          <w:b/>
          <w:bCs/>
          <w:color w:val="000000" w:themeColor="text1"/>
          <w:sz w:val="32"/>
          <w:szCs w:val="32"/>
        </w:rPr>
      </w:pPr>
      <w:sdt>
        <w:sdtPr>
          <w:tag w:val="tii-similarity-U1VCTUlUVEVEX1dPUktfb2lkOjI3MjEwOjMzNzAxOTU2NA=="/>
          <w:id w:val="646178165"/>
          <w:placeholder>
            <w:docPart w:val="85B563F65AA5804BA325A34E4F8903CD"/>
          </w:placeholder>
          <w15:appearance w15:val="hidden"/>
        </w:sdtPr>
        <w:sdtEndPr/>
        <w:sdtContent>
          <w:r w:rsidR="00EB1EC1" w:rsidRPr="005361A4">
            <w:rPr>
              <w:rFonts w:ascii="Times New Roman" w:eastAsia="Times New Roman" w:hAnsi="Times New Roman" w:cs="Times New Roman"/>
              <w:b/>
              <w:bCs/>
              <w:color w:val="000000" w:themeColor="text1"/>
              <w:sz w:val="32"/>
              <w:szCs w:val="32"/>
            </w:rPr>
            <w:t xml:space="preserve">2. </w:t>
          </w:r>
          <w:r w:rsidR="00BE1687" w:rsidRPr="005361A4">
            <w:rPr>
              <w:rFonts w:ascii="Times New Roman" w:eastAsia="Times New Roman" w:hAnsi="Times New Roman" w:cs="Times New Roman"/>
              <w:b/>
              <w:bCs/>
              <w:color w:val="000000" w:themeColor="text1"/>
              <w:sz w:val="32"/>
              <w:szCs w:val="32"/>
            </w:rPr>
            <w:t>Explanations for All the input variables of free cash flows and weighted average cost</w:t>
          </w:r>
        </w:sdtContent>
      </w:sdt>
      <w:r w:rsidR="654500B3" w:rsidRPr="0833B59F">
        <w:rPr>
          <w:rFonts w:ascii="Times New Roman" w:eastAsia="Times New Roman" w:hAnsi="Times New Roman" w:cs="Times New Roman"/>
          <w:b/>
          <w:bCs/>
          <w:color w:val="000000" w:themeColor="text1"/>
          <w:sz w:val="32"/>
          <w:szCs w:val="32"/>
        </w:rPr>
        <w:t xml:space="preserve"> </w:t>
      </w:r>
      <w:sdt>
        <w:sdtPr>
          <w:tag w:val="tii-similarity-U1VCTUlUVEVEX1dPUktfb2lkOjI3MjEwOjMzNzAxOTU2NA=="/>
          <w:id w:val="1152303786"/>
          <w:placeholder>
            <w:docPart w:val="85B563F65AA5804BA325A34E4F8903CD"/>
          </w:placeholder>
          <w15:appearance w15:val="hidden"/>
        </w:sdtPr>
        <w:sdtEndPr/>
        <w:sdtContent>
          <w:r w:rsidR="00BE1687" w:rsidRPr="005361A4">
            <w:rPr>
              <w:rFonts w:ascii="Times New Roman" w:eastAsia="Times New Roman" w:hAnsi="Times New Roman" w:cs="Times New Roman"/>
              <w:b/>
              <w:bCs/>
              <w:color w:val="000000" w:themeColor="text1"/>
              <w:sz w:val="32"/>
              <w:szCs w:val="32"/>
            </w:rPr>
            <w:t>of capital.</w:t>
          </w:r>
        </w:sdtContent>
      </w:sdt>
    </w:p>
    <w:p w14:paraId="7D589164" w14:textId="77777777" w:rsidR="001C0522" w:rsidRPr="008076C4" w:rsidRDefault="001C0522" w:rsidP="001C0522">
      <w:pPr>
        <w:shd w:val="clear" w:color="auto" w:fill="FFFFFF"/>
        <w:spacing w:before="180" w:after="180"/>
        <w:contextualSpacing/>
        <w:rPr>
          <w:rFonts w:ascii="Times New Roman" w:eastAsia="Times New Roman" w:hAnsi="Times New Roman" w:cs="Times New Roman"/>
          <w:color w:val="000000" w:themeColor="text1"/>
        </w:rPr>
      </w:pPr>
    </w:p>
    <w:p w14:paraId="2EE2F3A7" w14:textId="77777777" w:rsidR="009C10F5" w:rsidRDefault="00453034" w:rsidP="0833B59F">
      <w:pPr>
        <w:pStyle w:val="ListParagraph"/>
        <w:numPr>
          <w:ilvl w:val="0"/>
          <w:numId w:val="3"/>
        </w:numPr>
        <w:shd w:val="clear" w:color="auto" w:fill="FFFFFF" w:themeFill="background1"/>
        <w:spacing w:before="180" w:after="180"/>
        <w:rPr>
          <w:rFonts w:ascii="Times New Roman" w:eastAsia="Times New Roman" w:hAnsi="Times New Roman" w:cs="Times New Roman"/>
          <w:b/>
          <w:bCs/>
          <w:color w:val="000000" w:themeColor="text1"/>
          <w:sz w:val="28"/>
          <w:szCs w:val="28"/>
        </w:rPr>
      </w:pPr>
      <w:sdt>
        <w:sdtPr>
          <w:tag w:val="tii-similarity-U1VCTUlUVEVEX1dPUktfb2lkOjI3MjEwOjMzNzAxOTU2NA=="/>
          <w:id w:val="2013439028"/>
          <w:placeholder>
            <w:docPart w:val="85B563F65AA5804BA325A34E4F8903CD"/>
          </w:placeholder>
          <w15:appearance w15:val="hidden"/>
        </w:sdtPr>
        <w:sdtEndPr/>
        <w:sdtContent>
          <w:r w:rsidR="00EB1EC1" w:rsidRPr="005361A4">
            <w:rPr>
              <w:rFonts w:ascii="Times New Roman" w:eastAsia="Times New Roman" w:hAnsi="Times New Roman" w:cs="Times New Roman"/>
              <w:b/>
              <w:bCs/>
              <w:color w:val="000000" w:themeColor="text1"/>
              <w:sz w:val="28"/>
              <w:szCs w:val="28"/>
            </w:rPr>
            <w:t>All the Input variables (I): Section 1</w:t>
          </w:r>
        </w:sdtContent>
      </w:sdt>
      <w:r w:rsidR="00EB1EC1" w:rsidRPr="005361A4">
        <w:rPr>
          <w:rFonts w:ascii="Times New Roman" w:eastAsia="Times New Roman" w:hAnsi="Times New Roman" w:cs="Times New Roman"/>
          <w:b/>
          <w:bCs/>
          <w:color w:val="000000" w:themeColor="text1"/>
          <w:sz w:val="28"/>
          <w:szCs w:val="28"/>
        </w:rPr>
        <w:t xml:space="preserve">. </w:t>
      </w:r>
      <w:r w:rsidR="00BA66C1" w:rsidRPr="00BA66C1">
        <w:rPr>
          <w:rFonts w:ascii="Times New Roman" w:eastAsia="Times New Roman" w:hAnsi="Times New Roman" w:cs="Times New Roman"/>
          <w:b/>
          <w:bCs/>
          <w:color w:val="000000" w:themeColor="text1"/>
          <w:sz w:val="28"/>
          <w:szCs w:val="28"/>
        </w:rPr>
        <w:t>Input Variables</w:t>
      </w:r>
    </w:p>
    <w:p w14:paraId="2BAF4803" w14:textId="47D69705" w:rsidR="00424A1C" w:rsidRPr="000C6BC5" w:rsidRDefault="00453034" w:rsidP="000C6BC5">
      <w:pPr>
        <w:pStyle w:val="ListParagraph"/>
        <w:numPr>
          <w:ilvl w:val="0"/>
          <w:numId w:val="4"/>
        </w:numPr>
        <w:rPr>
          <w:rFonts w:ascii="Times New Roman" w:eastAsia="Times New Roman" w:hAnsi="Times New Roman" w:cs="Times New Roman"/>
          <w:color w:val="000000" w:themeColor="text1"/>
        </w:rPr>
      </w:pPr>
      <w:sdt>
        <w:sdtPr>
          <w:tag w:val="tii-similarity-U1VCTUlUVEVEX1dPUktfb2lkOjI3MjEwOjMzNzAxOTU2NA=="/>
          <w:id w:val="1681567705"/>
          <w:placeholder>
            <w:docPart w:val="85B563F65AA5804BA325A34E4F8903CD"/>
          </w:placeholder>
          <w15:appearance w15:val="hidden"/>
        </w:sdtPr>
        <w:sdtEndPr/>
        <w:sdtContent>
          <w:r w:rsidR="009C10F5" w:rsidRPr="000C6BC5">
            <w:rPr>
              <w:rFonts w:ascii="Times New Roman" w:eastAsia="Times New Roman" w:hAnsi="Times New Roman" w:cs="Times New Roman"/>
              <w:color w:val="000000" w:themeColor="text1"/>
            </w:rPr>
            <w:t>Investment in plant and equipment, t0 (2023</w:t>
          </w:r>
        </w:sdtContent>
      </w:sdt>
      <w:r w:rsidR="009C10F5" w:rsidRPr="000C6BC5">
        <w:rPr>
          <w:rFonts w:ascii="Times New Roman" w:eastAsia="Times New Roman" w:hAnsi="Times New Roman" w:cs="Times New Roman"/>
          <w:color w:val="000000" w:themeColor="text1"/>
        </w:rPr>
        <w:t xml:space="preserve">): we got </w:t>
      </w:r>
      <w:r w:rsidR="00A61DB1" w:rsidRPr="000C6BC5">
        <w:rPr>
          <w:rFonts w:ascii="Times New Roman" w:eastAsia="Times New Roman" w:hAnsi="Times New Roman" w:cs="Times New Roman"/>
          <w:color w:val="000000" w:themeColor="text1"/>
        </w:rPr>
        <w:t xml:space="preserve">this from their 10K fillings </w:t>
      </w:r>
      <w:r w:rsidR="00790673" w:rsidRPr="000C6BC5">
        <w:rPr>
          <w:rFonts w:ascii="Times New Roman" w:eastAsia="Times New Roman" w:hAnsi="Times New Roman" w:cs="Times New Roman"/>
          <w:color w:val="000000" w:themeColor="text1"/>
        </w:rPr>
        <w:t xml:space="preserve">in their </w:t>
      </w:r>
      <w:sdt>
        <w:sdtPr>
          <w:tag w:val="tii-similarity-U1VCTUlUVEVEX1dPUktfb2lkOjI3MjEwOjE0NjA4NzA2OQ=="/>
          <w:id w:val="133821917"/>
          <w:placeholder>
            <w:docPart w:val="85B563F65AA5804BA325A34E4F8903CD"/>
          </w:placeholder>
          <w15:appearance w15:val="hidden"/>
        </w:sdtPr>
        <w:sdtEndPr/>
        <w:sdtContent>
          <w:r w:rsidR="00790673" w:rsidRPr="000C6BC5">
            <w:rPr>
              <w:rFonts w:ascii="Times New Roman" w:eastAsia="Times New Roman" w:hAnsi="Times New Roman" w:cs="Times New Roman"/>
              <w:color w:val="000000" w:themeColor="text1"/>
            </w:rPr>
            <w:t>Balance Sheet as</w:t>
          </w:r>
        </w:sdtContent>
      </w:sdt>
      <w:r w:rsidR="00790673" w:rsidRPr="000C6BC5">
        <w:rPr>
          <w:rFonts w:ascii="Times New Roman" w:eastAsia="Times New Roman" w:hAnsi="Times New Roman" w:cs="Times New Roman"/>
          <w:color w:val="000000" w:themeColor="text1"/>
        </w:rPr>
        <w:t xml:space="preserve"> Net </w:t>
      </w:r>
      <w:sdt>
        <w:sdtPr>
          <w:tag w:val="tii-similarity-U1VCTUlUVEVEX1dPUktfb2lkOjI3MjEwOjE0NjA4NzA2OQ=="/>
          <w:id w:val="1335768727"/>
          <w:placeholder>
            <w:docPart w:val="85B563F65AA5804BA325A34E4F8903CD"/>
          </w:placeholder>
          <w15:appearance w15:val="hidden"/>
        </w:sdtPr>
        <w:sdtEndPr/>
        <w:sdtContent>
          <w:r w:rsidR="00790673" w:rsidRPr="000C6BC5">
            <w:rPr>
              <w:rFonts w:ascii="Times New Roman" w:eastAsia="Times New Roman" w:hAnsi="Times New Roman" w:cs="Times New Roman"/>
              <w:color w:val="000000" w:themeColor="text1"/>
            </w:rPr>
            <w:t>property and equipment</w:t>
          </w:r>
        </w:sdtContent>
      </w:sdt>
      <w:r w:rsidR="00790673" w:rsidRPr="000C6BC5">
        <w:rPr>
          <w:rFonts w:ascii="Times New Roman" w:eastAsia="Times New Roman" w:hAnsi="Times New Roman" w:cs="Times New Roman"/>
          <w:color w:val="000000" w:themeColor="text1"/>
        </w:rPr>
        <w:t xml:space="preserve"> account</w:t>
      </w:r>
      <w:r w:rsidR="00335E06" w:rsidRPr="000C6BC5">
        <w:rPr>
          <w:rFonts w:ascii="Times New Roman" w:eastAsia="Times New Roman" w:hAnsi="Times New Roman" w:cs="Times New Roman"/>
          <w:color w:val="000000" w:themeColor="text1"/>
        </w:rPr>
        <w:t>.</w:t>
      </w:r>
    </w:p>
    <w:p w14:paraId="2BC837FE" w14:textId="100FE4B8" w:rsidR="00EB1EC1" w:rsidRPr="000C6BC5" w:rsidRDefault="00453034" w:rsidP="000C6BC5">
      <w:pPr>
        <w:pStyle w:val="ListParagraph"/>
        <w:numPr>
          <w:ilvl w:val="0"/>
          <w:numId w:val="4"/>
        </w:numPr>
        <w:rPr>
          <w:rFonts w:ascii="Times New Roman" w:eastAsia="Times New Roman" w:hAnsi="Times New Roman" w:cs="Times New Roman"/>
          <w:color w:val="000000" w:themeColor="text1"/>
        </w:rPr>
      </w:pPr>
      <w:sdt>
        <w:sdtPr>
          <w:tag w:val="tii-similarity-U1VCTUlUVEVEX1dPUktfb2lkOjI3MjEwOjE0NjA4NzA2OQ=="/>
          <w:id w:val="1320091062"/>
          <w:placeholder>
            <w:docPart w:val="85B563F65AA5804BA325A34E4F8903CD"/>
          </w:placeholder>
          <w15:appearance w15:val="hidden"/>
        </w:sdtPr>
        <w:sdtEndPr/>
        <w:sdtContent>
          <w:r w:rsidR="00424A1C" w:rsidRPr="000C6BC5">
            <w:rPr>
              <w:rFonts w:ascii="Times New Roman" w:eastAsia="Times New Roman" w:hAnsi="Times New Roman" w:cs="Times New Roman"/>
              <w:color w:val="000000" w:themeColor="text1"/>
            </w:rPr>
            <w:t>Useful life of the plant and equipment (years</w:t>
          </w:r>
        </w:sdtContent>
      </w:sdt>
      <w:r w:rsidR="00424A1C" w:rsidRPr="000C6BC5">
        <w:rPr>
          <w:rFonts w:ascii="Times New Roman" w:eastAsia="Times New Roman" w:hAnsi="Times New Roman" w:cs="Times New Roman"/>
          <w:color w:val="000000" w:themeColor="text1"/>
        </w:rPr>
        <w:t>): we retrieved this from the 10K</w:t>
      </w:r>
      <w:r w:rsidR="00494554" w:rsidRPr="000C6BC5">
        <w:rPr>
          <w:rFonts w:ascii="Times New Roman" w:eastAsia="Times New Roman" w:hAnsi="Times New Roman" w:cs="Times New Roman"/>
          <w:color w:val="000000" w:themeColor="text1"/>
        </w:rPr>
        <w:t>, they wrote that the estimated life expectancy for their PPE goes for 2-5 years, we used 5 years because we are future proofing for 5 years.</w:t>
      </w:r>
    </w:p>
    <w:p w14:paraId="0CEEA25D" w14:textId="0522A86F" w:rsidR="00494554" w:rsidRPr="004D68A7" w:rsidRDefault="00B173D6" w:rsidP="004D68A7">
      <w:pPr>
        <w:pStyle w:val="ListParagraph"/>
        <w:numPr>
          <w:ilvl w:val="0"/>
          <w:numId w:val="4"/>
        </w:numPr>
        <w:rPr>
          <w:rFonts w:ascii="Times New Roman" w:eastAsia="Times New Roman" w:hAnsi="Times New Roman" w:cs="Times New Roman"/>
          <w:color w:val="000000" w:themeColor="text1"/>
        </w:rPr>
      </w:pPr>
      <w:r w:rsidRPr="004D68A7">
        <w:rPr>
          <w:rFonts w:ascii="Times New Roman" w:eastAsia="Times New Roman" w:hAnsi="Times New Roman" w:cs="Times New Roman"/>
          <w:color w:val="000000" w:themeColor="text1"/>
        </w:rPr>
        <w:t xml:space="preserve">Depreciations </w:t>
      </w:r>
      <w:sdt>
        <w:sdtPr>
          <w:tag w:val="tii-similarity-U1VCTUlUVEVEX1dPUktfb2lkOjI3MjEwOjEyMjAxNTQyNw=="/>
          <w:id w:val="5190970"/>
          <w:placeholder>
            <w:docPart w:val="85B563F65AA5804BA325A34E4F8903CD"/>
          </w:placeholder>
          <w15:appearance w15:val="hidden"/>
        </w:sdtPr>
        <w:sdtEndPr/>
        <w:sdtContent>
          <w:r w:rsidRPr="004D68A7">
            <w:rPr>
              <w:rFonts w:ascii="Times New Roman" w:eastAsia="Times New Roman" w:hAnsi="Times New Roman" w:cs="Times New Roman"/>
              <w:color w:val="000000" w:themeColor="text1"/>
            </w:rPr>
            <w:t>expense by straight line method</w:t>
          </w:r>
        </w:sdtContent>
      </w:sdt>
      <w:r w:rsidRPr="004D68A7">
        <w:rPr>
          <w:rFonts w:ascii="Times New Roman" w:eastAsia="Times New Roman" w:hAnsi="Times New Roman" w:cs="Times New Roman"/>
          <w:color w:val="000000" w:themeColor="text1"/>
        </w:rPr>
        <w:t xml:space="preserve">: We </w:t>
      </w:r>
      <w:sdt>
        <w:sdtPr>
          <w:tag w:val="tii-similarity-U1VCTUlUVEVEX1dPUktfb2lkOjI3MjEwOjEyMjAxNTQyNw=="/>
          <w:id w:val="955765658"/>
          <w:placeholder>
            <w:docPart w:val="85B563F65AA5804BA325A34E4F8903CD"/>
          </w:placeholder>
          <w15:appearance w15:val="hidden"/>
        </w:sdtPr>
        <w:sdtEndPr/>
        <w:sdtContent>
          <w:r w:rsidRPr="004D68A7">
            <w:rPr>
              <w:rFonts w:ascii="Times New Roman" w:eastAsia="Times New Roman" w:hAnsi="Times New Roman" w:cs="Times New Roman"/>
              <w:color w:val="000000" w:themeColor="text1"/>
            </w:rPr>
            <w:t>divided the Investment in plant and</w:t>
          </w:r>
        </w:sdtContent>
      </w:sdt>
      <w:r w:rsidR="1BA45615" w:rsidRPr="0833B59F">
        <w:rPr>
          <w:rFonts w:ascii="Times New Roman" w:eastAsia="Times New Roman" w:hAnsi="Times New Roman" w:cs="Times New Roman"/>
          <w:color w:val="000000" w:themeColor="text1"/>
        </w:rPr>
        <w:t xml:space="preserve"> </w:t>
      </w:r>
      <w:sdt>
        <w:sdtPr>
          <w:tag w:val="tii-similarity-U1VCTUlUVEVEX1dPUktfb2lkOjI3MjEwOjEyMjAxNTQyNw=="/>
          <w:id w:val="1273143853"/>
          <w:placeholder>
            <w:docPart w:val="85B563F65AA5804BA325A34E4F8903CD"/>
          </w:placeholder>
          <w15:appearance w15:val="hidden"/>
        </w:sdtPr>
        <w:sdtEndPr/>
        <w:sdtContent>
          <w:r w:rsidRPr="004D68A7">
            <w:rPr>
              <w:rFonts w:ascii="Times New Roman" w:eastAsia="Times New Roman" w:hAnsi="Times New Roman" w:cs="Times New Roman"/>
              <w:color w:val="000000" w:themeColor="text1"/>
            </w:rPr>
            <w:t>equipment by</w:t>
          </w:r>
        </w:sdtContent>
      </w:sdt>
      <w:r w:rsidRPr="004D68A7">
        <w:rPr>
          <w:rFonts w:ascii="Times New Roman" w:eastAsia="Times New Roman" w:hAnsi="Times New Roman" w:cs="Times New Roman"/>
          <w:color w:val="000000" w:themeColor="text1"/>
        </w:rPr>
        <w:t xml:space="preserve"> their </w:t>
      </w:r>
      <w:r w:rsidR="00D73A4C" w:rsidRPr="004D68A7">
        <w:rPr>
          <w:rFonts w:ascii="Times New Roman" w:eastAsia="Times New Roman" w:hAnsi="Times New Roman" w:cs="Times New Roman"/>
          <w:color w:val="000000" w:themeColor="text1"/>
        </w:rPr>
        <w:t>useful life of PPE.</w:t>
      </w:r>
    </w:p>
    <w:p w14:paraId="5A9C1AD5" w14:textId="3709AAA6" w:rsidR="00793DE5" w:rsidRDefault="00453034" w:rsidP="004D68A7">
      <w:pPr>
        <w:pStyle w:val="ListParagraph"/>
        <w:numPr>
          <w:ilvl w:val="0"/>
          <w:numId w:val="4"/>
        </w:numPr>
        <w:rPr>
          <w:rFonts w:ascii="Times New Roman" w:eastAsia="Times New Roman" w:hAnsi="Times New Roman" w:cs="Times New Roman"/>
          <w:color w:val="000000" w:themeColor="text1"/>
        </w:rPr>
      </w:pPr>
      <w:sdt>
        <w:sdtPr>
          <w:tag w:val="tii-similarity-U1VCTUlUVEVEX1dPUktfb2lkOjI3MjEwOjEyMjAxNTQyNw=="/>
          <w:id w:val="1049898416"/>
          <w:placeholder>
            <w:docPart w:val="85B563F65AA5804BA325A34E4F8903CD"/>
          </w:placeholder>
          <w15:appearance w15:val="hidden"/>
        </w:sdtPr>
        <w:sdtEndPr/>
        <w:sdtContent>
          <w:r w:rsidR="00D73A4C" w:rsidRPr="004D68A7">
            <w:rPr>
              <w:rFonts w:ascii="Times New Roman" w:eastAsia="Times New Roman" w:hAnsi="Times New Roman" w:cs="Times New Roman"/>
              <w:color w:val="000000" w:themeColor="text1"/>
            </w:rPr>
            <w:t>Revenue attributable to PP&amp;E</w:t>
          </w:r>
        </w:sdtContent>
      </w:sdt>
      <w:r w:rsidR="00D73A4C" w:rsidRPr="004D68A7">
        <w:rPr>
          <w:rFonts w:ascii="Times New Roman" w:eastAsia="Times New Roman" w:hAnsi="Times New Roman" w:cs="Times New Roman"/>
          <w:color w:val="000000" w:themeColor="text1"/>
        </w:rPr>
        <w:t>, t0 (2021)</w:t>
      </w:r>
      <w:r w:rsidR="00793DE5" w:rsidRPr="004D68A7">
        <w:rPr>
          <w:rFonts w:ascii="Times New Roman" w:eastAsia="Times New Roman" w:hAnsi="Times New Roman" w:cs="Times New Roman"/>
          <w:color w:val="000000" w:themeColor="text1"/>
        </w:rPr>
        <w:t>: We went to the 2021 fillings</w:t>
      </w:r>
      <w:r w:rsidR="00A945A6">
        <w:rPr>
          <w:rFonts w:ascii="Times New Roman" w:eastAsia="Times New Roman" w:hAnsi="Times New Roman" w:cs="Times New Roman"/>
          <w:color w:val="000000" w:themeColor="text1"/>
        </w:rPr>
        <w:t>,</w:t>
      </w:r>
      <w:r w:rsidR="00793DE5" w:rsidRPr="004D68A7">
        <w:rPr>
          <w:rFonts w:ascii="Times New Roman" w:eastAsia="Times New Roman" w:hAnsi="Times New Roman" w:cs="Times New Roman"/>
          <w:color w:val="000000" w:themeColor="text1"/>
        </w:rPr>
        <w:t xml:space="preserve"> </w:t>
      </w:r>
      <w:r w:rsidR="001104C9" w:rsidRPr="004D68A7">
        <w:rPr>
          <w:rFonts w:ascii="Times New Roman" w:eastAsia="Times New Roman" w:hAnsi="Times New Roman" w:cs="Times New Roman"/>
          <w:color w:val="000000" w:themeColor="text1"/>
        </w:rPr>
        <w:t>took the revenue</w:t>
      </w:r>
      <w:r w:rsidR="00A945A6">
        <w:rPr>
          <w:rFonts w:ascii="Times New Roman" w:eastAsia="Times New Roman" w:hAnsi="Times New Roman" w:cs="Times New Roman"/>
          <w:color w:val="000000" w:themeColor="text1"/>
        </w:rPr>
        <w:t>,</w:t>
      </w:r>
      <w:r w:rsidR="001104C9" w:rsidRPr="004D68A7">
        <w:rPr>
          <w:rFonts w:ascii="Times New Roman" w:eastAsia="Times New Roman" w:hAnsi="Times New Roman" w:cs="Times New Roman"/>
          <w:color w:val="000000" w:themeColor="text1"/>
        </w:rPr>
        <w:t xml:space="preserve"> </w:t>
      </w:r>
      <w:r w:rsidR="00A945A6">
        <w:rPr>
          <w:rFonts w:ascii="Times New Roman" w:eastAsia="Times New Roman" w:hAnsi="Times New Roman" w:cs="Times New Roman"/>
          <w:color w:val="000000" w:themeColor="text1"/>
        </w:rPr>
        <w:t>multiplied</w:t>
      </w:r>
      <w:r w:rsidR="001104C9" w:rsidRPr="004D68A7">
        <w:rPr>
          <w:rFonts w:ascii="Times New Roman" w:eastAsia="Times New Roman" w:hAnsi="Times New Roman" w:cs="Times New Roman"/>
          <w:color w:val="000000" w:themeColor="text1"/>
        </w:rPr>
        <w:t xml:space="preserve"> it by the Net Property &amp; Equipment</w:t>
      </w:r>
      <w:r w:rsidR="00A945A6">
        <w:rPr>
          <w:rFonts w:ascii="Times New Roman" w:eastAsia="Times New Roman" w:hAnsi="Times New Roman" w:cs="Times New Roman"/>
          <w:color w:val="000000" w:themeColor="text1"/>
        </w:rPr>
        <w:t>,</w:t>
      </w:r>
      <w:r w:rsidR="001104C9" w:rsidRPr="004D68A7">
        <w:rPr>
          <w:rFonts w:ascii="Times New Roman" w:eastAsia="Times New Roman" w:hAnsi="Times New Roman" w:cs="Times New Roman"/>
          <w:color w:val="000000" w:themeColor="text1"/>
        </w:rPr>
        <w:t xml:space="preserve"> </w:t>
      </w:r>
      <w:sdt>
        <w:sdtPr>
          <w:tag w:val="tii-similarity-U1VCTUlUVEVEX1dPUktfb2lkOjI3MjEwOjEyMjAzNTU4MQ=="/>
          <w:id w:val="1560682792"/>
          <w:placeholder>
            <w:docPart w:val="85B563F65AA5804BA325A34E4F8903CD"/>
          </w:placeholder>
          <w15:appearance w15:val="hidden"/>
        </w:sdtPr>
        <w:sdtEndPr/>
        <w:sdtContent>
          <w:r w:rsidR="001104C9" w:rsidRPr="004D68A7">
            <w:rPr>
              <w:rFonts w:ascii="Times New Roman" w:eastAsia="Times New Roman" w:hAnsi="Times New Roman" w:cs="Times New Roman"/>
              <w:color w:val="000000" w:themeColor="text1"/>
            </w:rPr>
            <w:t>and divided</w:t>
          </w:r>
        </w:sdtContent>
      </w:sdt>
      <w:r w:rsidR="001104C9" w:rsidRPr="004D68A7">
        <w:rPr>
          <w:rFonts w:ascii="Times New Roman" w:eastAsia="Times New Roman" w:hAnsi="Times New Roman" w:cs="Times New Roman"/>
          <w:color w:val="000000" w:themeColor="text1"/>
        </w:rPr>
        <w:t xml:space="preserve"> it </w:t>
      </w:r>
      <w:sdt>
        <w:sdtPr>
          <w:tag w:val="tii-similarity-U1VCTUlUVEVEX1dPUktfb2lkOjI3MjEwOjEyMjAzNTU4MQ=="/>
          <w:id w:val="792703809"/>
          <w:placeholder>
            <w:docPart w:val="85B563F65AA5804BA325A34E4F8903CD"/>
          </w:placeholder>
          <w15:appearance w15:val="hidden"/>
        </w:sdtPr>
        <w:sdtEndPr/>
        <w:sdtContent>
          <w:r w:rsidR="001104C9" w:rsidRPr="004D68A7">
            <w:rPr>
              <w:rFonts w:ascii="Times New Roman" w:eastAsia="Times New Roman" w:hAnsi="Times New Roman" w:cs="Times New Roman"/>
              <w:color w:val="000000" w:themeColor="text1"/>
            </w:rPr>
            <w:t>by the Total</w:t>
          </w:r>
        </w:sdtContent>
      </w:sdt>
      <w:r w:rsidR="001104C9" w:rsidRPr="004D68A7">
        <w:rPr>
          <w:rFonts w:ascii="Times New Roman" w:eastAsia="Times New Roman" w:hAnsi="Times New Roman" w:cs="Times New Roman"/>
          <w:color w:val="000000" w:themeColor="text1"/>
        </w:rPr>
        <w:t xml:space="preserve"> Assets</w:t>
      </w:r>
    </w:p>
    <w:p w14:paraId="5F9632B9" w14:textId="3B0A4498" w:rsidR="008E4382" w:rsidRPr="004D68A7" w:rsidRDefault="008E4382" w:rsidP="004D68A7">
      <w:pPr>
        <w:pStyle w:val="ListParagraph"/>
        <w:numPr>
          <w:ilvl w:val="0"/>
          <w:numId w:val="4"/>
        </w:num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Revenue growth: How we are adding in the </w:t>
      </w:r>
      <w:r w:rsidR="00330AE4">
        <w:rPr>
          <w:rFonts w:ascii="Times New Roman" w:eastAsia="Times New Roman" w:hAnsi="Times New Roman" w:cs="Times New Roman"/>
          <w:color w:val="000000" w:themeColor="text1"/>
        </w:rPr>
        <w:t xml:space="preserve">vending machines and franchising the store we are having an estimate of a slow growth rate </w:t>
      </w:r>
      <w:r w:rsidR="00D60510">
        <w:rPr>
          <w:rFonts w:ascii="Times New Roman" w:eastAsia="Times New Roman" w:hAnsi="Times New Roman" w:cs="Times New Roman"/>
          <w:color w:val="000000" w:themeColor="text1"/>
        </w:rPr>
        <w:t xml:space="preserve">in t1 and t2 meanwhile t3 &amp; t4 are aggressively increasing. </w:t>
      </w:r>
      <w:r w:rsidR="00D31431">
        <w:rPr>
          <w:rFonts w:ascii="Times New Roman" w:eastAsia="Times New Roman" w:hAnsi="Times New Roman" w:cs="Times New Roman"/>
          <w:color w:val="000000" w:themeColor="text1"/>
        </w:rPr>
        <w:t xml:space="preserve">During t1 and t2 we added the implementation of the vending machines meanwhile in t3 we implemented the </w:t>
      </w:r>
      <w:r w:rsidR="00A04F5C">
        <w:rPr>
          <w:rFonts w:ascii="Times New Roman" w:eastAsia="Times New Roman" w:hAnsi="Times New Roman" w:cs="Times New Roman"/>
          <w:color w:val="000000" w:themeColor="text1"/>
        </w:rPr>
        <w:t xml:space="preserve">franchising. </w:t>
      </w:r>
    </w:p>
    <w:p w14:paraId="61D9619F" w14:textId="428F5C49" w:rsidR="00335E06" w:rsidRPr="004D68A7" w:rsidRDefault="00420B26" w:rsidP="004D68A7">
      <w:pPr>
        <w:pStyle w:val="ListParagraph"/>
        <w:numPr>
          <w:ilvl w:val="0"/>
          <w:numId w:val="4"/>
        </w:numPr>
        <w:rPr>
          <w:rFonts w:ascii="Times New Roman" w:eastAsia="Times New Roman" w:hAnsi="Times New Roman" w:cs="Times New Roman"/>
          <w:color w:val="000000" w:themeColor="text1"/>
        </w:rPr>
      </w:pPr>
      <w:r w:rsidRPr="004D68A7">
        <w:rPr>
          <w:rFonts w:ascii="Times New Roman" w:eastAsia="Times New Roman" w:hAnsi="Times New Roman" w:cs="Times New Roman"/>
          <w:color w:val="000000" w:themeColor="text1"/>
        </w:rPr>
        <w:t xml:space="preserve">Cost of sales: </w:t>
      </w:r>
      <w:r w:rsidR="00D3354D" w:rsidRPr="004D68A7">
        <w:rPr>
          <w:rFonts w:ascii="Times New Roman" w:eastAsia="Times New Roman" w:hAnsi="Times New Roman" w:cs="Times New Roman"/>
          <w:color w:val="000000" w:themeColor="text1"/>
        </w:rPr>
        <w:t xml:space="preserve">We </w:t>
      </w:r>
      <w:r w:rsidR="00A945A6" w:rsidRPr="004D68A7">
        <w:rPr>
          <w:rFonts w:ascii="Times New Roman" w:eastAsia="Times New Roman" w:hAnsi="Times New Roman" w:cs="Times New Roman"/>
          <w:color w:val="000000" w:themeColor="text1"/>
        </w:rPr>
        <w:t>divide</w:t>
      </w:r>
      <w:r w:rsidR="00D3354D" w:rsidRPr="004D68A7">
        <w:rPr>
          <w:rFonts w:ascii="Times New Roman" w:eastAsia="Times New Roman" w:hAnsi="Times New Roman" w:cs="Times New Roman"/>
          <w:color w:val="000000" w:themeColor="text1"/>
        </w:rPr>
        <w:t xml:space="preserve"> the cost of sales by the revenue and use it </w:t>
      </w:r>
      <w:sdt>
        <w:sdtPr>
          <w:tag w:val="tii-similarity-U1VCTUlUVEVEX1dPUktfb2lkOjI3MjEwOjMzNTk0MDE0Ng=="/>
          <w:id w:val="656950806"/>
          <w:placeholder>
            <w:docPart w:val="85B563F65AA5804BA325A34E4F8903CD"/>
          </w:placeholder>
          <w15:appearance w15:val="hidden"/>
        </w:sdtPr>
        <w:sdtEndPr/>
        <w:sdtContent>
          <w:r w:rsidR="00D3354D" w:rsidRPr="004D68A7">
            <w:rPr>
              <w:rFonts w:ascii="Times New Roman" w:eastAsia="Times New Roman" w:hAnsi="Times New Roman" w:cs="Times New Roman"/>
              <w:color w:val="000000" w:themeColor="text1"/>
            </w:rPr>
            <w:t>as a percentage</w:t>
          </w:r>
        </w:sdtContent>
      </w:sdt>
      <w:r w:rsidR="00D3354D" w:rsidRPr="004D68A7">
        <w:rPr>
          <w:rFonts w:ascii="Times New Roman" w:eastAsia="Times New Roman" w:hAnsi="Times New Roman" w:cs="Times New Roman"/>
          <w:color w:val="000000" w:themeColor="text1"/>
        </w:rPr>
        <w:t xml:space="preserve"> </w:t>
      </w:r>
      <w:r w:rsidR="00A945A6">
        <w:rPr>
          <w:rFonts w:ascii="Times New Roman" w:eastAsia="Times New Roman" w:hAnsi="Times New Roman" w:cs="Times New Roman"/>
          <w:color w:val="000000" w:themeColor="text1"/>
        </w:rPr>
        <w:t>of</w:t>
      </w:r>
      <w:r w:rsidR="00D3354D" w:rsidRPr="004D68A7">
        <w:rPr>
          <w:rFonts w:ascii="Times New Roman" w:eastAsia="Times New Roman" w:hAnsi="Times New Roman" w:cs="Times New Roman"/>
          <w:color w:val="000000" w:themeColor="text1"/>
        </w:rPr>
        <w:t xml:space="preserve"> the revenue</w:t>
      </w:r>
      <w:r w:rsidR="005B7BB1" w:rsidRPr="004D68A7">
        <w:rPr>
          <w:rFonts w:ascii="Times New Roman" w:eastAsia="Times New Roman" w:hAnsi="Times New Roman" w:cs="Times New Roman"/>
          <w:color w:val="000000" w:themeColor="text1"/>
        </w:rPr>
        <w:t>.</w:t>
      </w:r>
    </w:p>
    <w:p w14:paraId="3C9CE1F9" w14:textId="04F4BD5D" w:rsidR="005B7BB1" w:rsidRPr="004D68A7" w:rsidRDefault="00453034" w:rsidP="004D68A7">
      <w:pPr>
        <w:pStyle w:val="ListParagraph"/>
        <w:numPr>
          <w:ilvl w:val="0"/>
          <w:numId w:val="4"/>
        </w:numPr>
        <w:rPr>
          <w:rFonts w:ascii="Times New Roman" w:eastAsia="Times New Roman" w:hAnsi="Times New Roman" w:cs="Times New Roman"/>
          <w:color w:val="000000" w:themeColor="text1"/>
        </w:rPr>
      </w:pPr>
      <w:sdt>
        <w:sdtPr>
          <w:tag w:val="tii-similarity-U1VCTUlUVEVEX1dPUktfb2lkOjI3MjEwOjMzNTk0MDE0Ng=="/>
          <w:id w:val="1411403346"/>
          <w:placeholder>
            <w:docPart w:val="85B563F65AA5804BA325A34E4F8903CD"/>
          </w:placeholder>
          <w15:appearance w15:val="hidden"/>
        </w:sdtPr>
        <w:sdtEndPr/>
        <w:sdtContent>
          <w:r w:rsidR="005B7BB1" w:rsidRPr="004D68A7">
            <w:rPr>
              <w:rFonts w:ascii="Times New Roman" w:eastAsia="Times New Roman" w:hAnsi="Times New Roman" w:cs="Times New Roman"/>
              <w:color w:val="000000" w:themeColor="text1"/>
            </w:rPr>
            <w:t>Research and Development</w:t>
          </w:r>
        </w:sdtContent>
      </w:sdt>
      <w:r w:rsidR="005B7BB1" w:rsidRPr="004D68A7">
        <w:rPr>
          <w:rFonts w:ascii="Times New Roman" w:eastAsia="Times New Roman" w:hAnsi="Times New Roman" w:cs="Times New Roman"/>
          <w:color w:val="000000" w:themeColor="text1"/>
        </w:rPr>
        <w:t xml:space="preserve">: How they are cutting </w:t>
      </w:r>
      <w:r w:rsidR="00A945A6">
        <w:rPr>
          <w:rFonts w:ascii="Times New Roman" w:eastAsia="Times New Roman" w:hAnsi="Times New Roman" w:cs="Times New Roman"/>
          <w:color w:val="000000" w:themeColor="text1"/>
        </w:rPr>
        <w:t>costs</w:t>
      </w:r>
      <w:r w:rsidR="005B7BB1" w:rsidRPr="004D68A7">
        <w:rPr>
          <w:rFonts w:ascii="Times New Roman" w:eastAsia="Times New Roman" w:hAnsi="Times New Roman" w:cs="Times New Roman"/>
          <w:color w:val="000000" w:themeColor="text1"/>
        </w:rPr>
        <w:t xml:space="preserve"> </w:t>
      </w:r>
      <w:r w:rsidR="00CA14CD" w:rsidRPr="004D68A7">
        <w:rPr>
          <w:rFonts w:ascii="Times New Roman" w:eastAsia="Times New Roman" w:hAnsi="Times New Roman" w:cs="Times New Roman"/>
          <w:color w:val="000000" w:themeColor="text1"/>
        </w:rPr>
        <w:t>their R&amp;D is 0</w:t>
      </w:r>
    </w:p>
    <w:p w14:paraId="667DB373" w14:textId="6855636F" w:rsidR="00CA14CD" w:rsidRPr="004D68A7" w:rsidRDefault="00CA14CD" w:rsidP="004D68A7">
      <w:pPr>
        <w:pStyle w:val="ListParagraph"/>
        <w:numPr>
          <w:ilvl w:val="0"/>
          <w:numId w:val="4"/>
        </w:numPr>
        <w:rPr>
          <w:rFonts w:ascii="Times New Roman" w:eastAsia="Times New Roman" w:hAnsi="Times New Roman" w:cs="Times New Roman"/>
          <w:color w:val="000000" w:themeColor="text1"/>
        </w:rPr>
      </w:pPr>
      <w:r w:rsidRPr="004D68A7">
        <w:rPr>
          <w:rFonts w:ascii="Times New Roman" w:eastAsia="Times New Roman" w:hAnsi="Times New Roman" w:cs="Times New Roman"/>
          <w:color w:val="000000" w:themeColor="text1"/>
        </w:rPr>
        <w:t xml:space="preserve">SG &amp; A: </w:t>
      </w:r>
      <w:r w:rsidR="0074376A" w:rsidRPr="004D68A7">
        <w:rPr>
          <w:rFonts w:ascii="Times New Roman" w:eastAsia="Times New Roman" w:hAnsi="Times New Roman" w:cs="Times New Roman"/>
          <w:color w:val="000000" w:themeColor="text1"/>
        </w:rPr>
        <w:t xml:space="preserve">We divided the SG &amp; A by the </w:t>
      </w:r>
      <w:r w:rsidR="00A02783" w:rsidRPr="004D68A7">
        <w:rPr>
          <w:rFonts w:ascii="Times New Roman" w:eastAsia="Times New Roman" w:hAnsi="Times New Roman" w:cs="Times New Roman"/>
          <w:color w:val="000000" w:themeColor="text1"/>
        </w:rPr>
        <w:t>revenue,</w:t>
      </w:r>
      <w:r w:rsidR="0074376A" w:rsidRPr="004D68A7">
        <w:rPr>
          <w:rFonts w:ascii="Times New Roman" w:eastAsia="Times New Roman" w:hAnsi="Times New Roman" w:cs="Times New Roman"/>
          <w:color w:val="000000" w:themeColor="text1"/>
        </w:rPr>
        <w:t xml:space="preserve"> </w:t>
      </w:r>
      <w:r w:rsidR="00DF77D1">
        <w:rPr>
          <w:rFonts w:ascii="Times New Roman" w:eastAsia="Times New Roman" w:hAnsi="Times New Roman" w:cs="Times New Roman"/>
          <w:color w:val="000000" w:themeColor="text1"/>
        </w:rPr>
        <w:t>which</w:t>
      </w:r>
      <w:r w:rsidR="001B4AF8" w:rsidRPr="004D68A7">
        <w:rPr>
          <w:rFonts w:ascii="Times New Roman" w:eastAsia="Times New Roman" w:hAnsi="Times New Roman" w:cs="Times New Roman"/>
          <w:color w:val="000000" w:themeColor="text1"/>
        </w:rPr>
        <w:t xml:space="preserve"> gave a percentage</w:t>
      </w:r>
      <w:r w:rsidR="00A945A6">
        <w:rPr>
          <w:rFonts w:ascii="Times New Roman" w:eastAsia="Times New Roman" w:hAnsi="Times New Roman" w:cs="Times New Roman"/>
          <w:color w:val="000000" w:themeColor="text1"/>
        </w:rPr>
        <w:t xml:space="preserve">, meaning that we spent that amount </w:t>
      </w:r>
      <w:r w:rsidR="001B4AF8" w:rsidRPr="004D68A7">
        <w:rPr>
          <w:rFonts w:ascii="Times New Roman" w:eastAsia="Times New Roman" w:hAnsi="Times New Roman" w:cs="Times New Roman"/>
          <w:color w:val="000000" w:themeColor="text1"/>
        </w:rPr>
        <w:t xml:space="preserve">in </w:t>
      </w:r>
      <w:r w:rsidR="00192B15" w:rsidRPr="004D68A7">
        <w:rPr>
          <w:rFonts w:ascii="Times New Roman" w:eastAsia="Times New Roman" w:hAnsi="Times New Roman" w:cs="Times New Roman"/>
          <w:color w:val="000000" w:themeColor="text1"/>
        </w:rPr>
        <w:t>revenue.</w:t>
      </w:r>
    </w:p>
    <w:p w14:paraId="701402BC" w14:textId="311F37AA" w:rsidR="00D3354D" w:rsidRPr="00997287" w:rsidRDefault="00A02783" w:rsidP="00997287">
      <w:pPr>
        <w:pStyle w:val="ListParagraph"/>
        <w:numPr>
          <w:ilvl w:val="0"/>
          <w:numId w:val="4"/>
        </w:numPr>
        <w:rPr>
          <w:rFonts w:ascii="Times New Roman" w:eastAsia="Times New Roman" w:hAnsi="Times New Roman" w:cs="Times New Roman"/>
          <w:color w:val="000000" w:themeColor="text1"/>
        </w:rPr>
      </w:pPr>
      <w:r w:rsidRPr="004D68A7">
        <w:rPr>
          <w:rFonts w:ascii="Times New Roman" w:eastAsia="Times New Roman" w:hAnsi="Times New Roman" w:cs="Times New Roman"/>
          <w:color w:val="000000" w:themeColor="text1"/>
        </w:rPr>
        <w:t xml:space="preserve">Tax Rate: We divided </w:t>
      </w:r>
      <w:sdt>
        <w:sdtPr>
          <w:tag w:val="tii-similarity-U1VCTUlUVEVEX1dPUktfb2lkOjI3MjEwOjMzNjk5Mzc4Mg=="/>
          <w:id w:val="727605820"/>
          <w:placeholder>
            <w:docPart w:val="85B563F65AA5804BA325A34E4F8903CD"/>
          </w:placeholder>
          <w15:appearance w15:val="hidden"/>
        </w:sdtPr>
        <w:sdtEndPr/>
        <w:sdtContent>
          <w:r w:rsidRPr="004D68A7">
            <w:rPr>
              <w:rFonts w:ascii="Times New Roman" w:eastAsia="Times New Roman" w:hAnsi="Times New Roman" w:cs="Times New Roman"/>
              <w:color w:val="000000" w:themeColor="text1"/>
            </w:rPr>
            <w:t xml:space="preserve">the </w:t>
          </w:r>
          <w:r w:rsidR="00F164D2" w:rsidRPr="004D68A7">
            <w:rPr>
              <w:rFonts w:ascii="Times New Roman" w:eastAsia="Times New Roman" w:hAnsi="Times New Roman" w:cs="Times New Roman"/>
              <w:color w:val="000000" w:themeColor="text1"/>
            </w:rPr>
            <w:t>Income tax expense by the</w:t>
          </w:r>
        </w:sdtContent>
      </w:sdt>
      <w:r w:rsidR="00F164D2" w:rsidRPr="004D68A7">
        <w:rPr>
          <w:rFonts w:ascii="Times New Roman" w:eastAsia="Times New Roman" w:hAnsi="Times New Roman" w:cs="Times New Roman"/>
          <w:color w:val="000000" w:themeColor="text1"/>
        </w:rPr>
        <w:t xml:space="preserve"> equity in income of affiliates to get a </w:t>
      </w:r>
      <w:r w:rsidR="00192B15" w:rsidRPr="004D68A7">
        <w:rPr>
          <w:rFonts w:ascii="Times New Roman" w:eastAsia="Times New Roman" w:hAnsi="Times New Roman" w:cs="Times New Roman"/>
          <w:color w:val="000000" w:themeColor="text1"/>
        </w:rPr>
        <w:t>percentage.</w:t>
      </w:r>
    </w:p>
    <w:p w14:paraId="3B18DBF9" w14:textId="77777777" w:rsidR="00EB1EC1" w:rsidRPr="008076C4" w:rsidRDefault="00EB1EC1" w:rsidP="00EB1EC1">
      <w:pPr>
        <w:shd w:val="clear" w:color="auto" w:fill="FFFFFF"/>
        <w:spacing w:before="180" w:after="180"/>
        <w:contextualSpacing/>
        <w:rPr>
          <w:rFonts w:ascii="Times New Roman" w:eastAsia="Times New Roman" w:hAnsi="Times New Roman" w:cs="Times New Roman"/>
          <w:color w:val="000000" w:themeColor="text1"/>
        </w:rPr>
      </w:pPr>
    </w:p>
    <w:sdt>
      <w:sdtPr>
        <w:tag w:val="tii-similarity-U1VCTUlUVEVEX1dPUktfb2lkOjI3MjEwOjE0NjIyMzA1MQ=="/>
        <w:id w:val="553168741"/>
        <w:placeholder>
          <w:docPart w:val="85B563F65AA5804BA325A34E4F8903CD"/>
        </w:placeholder>
        <w15:appearance w15:val="hidden"/>
      </w:sdtPr>
      <w:sdtEndPr/>
      <w:sdtContent>
        <w:p w14:paraId="0830CD0F" w14:textId="77777777" w:rsidR="00EB1EC1" w:rsidRPr="005361A4" w:rsidRDefault="00EB1EC1" w:rsidP="00EB1EC1">
          <w:pPr>
            <w:contextualSpacing/>
            <w:rPr>
              <w:rFonts w:ascii="Times New Roman" w:eastAsia="Times New Roman" w:hAnsi="Times New Roman" w:cs="Times New Roman"/>
              <w:color w:val="000000" w:themeColor="text1"/>
              <w:sz w:val="28"/>
              <w:szCs w:val="28"/>
            </w:rPr>
          </w:pPr>
          <w:r w:rsidRPr="0833B59F">
            <w:rPr>
              <w:rFonts w:ascii="Times New Roman" w:eastAsia="Times New Roman" w:hAnsi="Times New Roman" w:cs="Times New Roman"/>
              <w:color w:val="000000" w:themeColor="text1"/>
              <w:sz w:val="28"/>
              <w:szCs w:val="28"/>
            </w:rPr>
            <w:t>2) All the Input variables (II): Section 2. Weighted Average Cost of Capital (%)</w:t>
          </w:r>
        </w:p>
      </w:sdtContent>
    </w:sdt>
    <w:p w14:paraId="53376D46" w14:textId="77777777" w:rsidR="00EB1EC1" w:rsidRPr="008076C4" w:rsidRDefault="00EB1EC1" w:rsidP="00EB1EC1">
      <w:pPr>
        <w:contextualSpacing/>
        <w:rPr>
          <w:rFonts w:ascii="Times New Roman" w:eastAsia="Times New Roman" w:hAnsi="Times New Roman" w:cs="Times New Roman"/>
          <w:color w:val="000000" w:themeColor="text1"/>
        </w:rPr>
      </w:pPr>
    </w:p>
    <w:p w14:paraId="7ECCB4FC" w14:textId="59C0F63A" w:rsidR="00EB1EC1" w:rsidRPr="008076C4" w:rsidRDefault="00453034" w:rsidP="00EB1EC1">
      <w:pPr>
        <w:contextualSpacing/>
        <w:rPr>
          <w:rFonts w:ascii="Times New Roman" w:eastAsia="Times New Roman" w:hAnsi="Times New Roman" w:cs="Times New Roman"/>
          <w:color w:val="000000" w:themeColor="text1"/>
        </w:rPr>
      </w:pPr>
      <w:sdt>
        <w:sdtPr>
          <w:tag w:val="tii-similarity-U1VCTUlUVEVEX1dPUktfb2lkOjI3MjEwOjE0NjIyMzA1MQ=="/>
          <w:id w:val="1897783367"/>
          <w:placeholder>
            <w:docPart w:val="85B563F65AA5804BA325A34E4F8903CD"/>
          </w:placeholder>
          <w15:appearance w15:val="hidden"/>
        </w:sdtPr>
        <w:sdtEndPr/>
        <w:sdtContent>
          <w:r w:rsidR="00EB1EC1" w:rsidRPr="008076C4">
            <w:rPr>
              <w:rFonts w:ascii="Times New Roman" w:eastAsia="Times New Roman" w:hAnsi="Times New Roman" w:cs="Times New Roman"/>
              <w:color w:val="000000" w:themeColor="text1"/>
            </w:rPr>
            <w:t>(1) Market price per share, as of today ($)</w:t>
          </w:r>
          <w:r w:rsidR="000C6BC5">
            <w:rPr>
              <w:rFonts w:ascii="Times New Roman" w:eastAsia="Times New Roman" w:hAnsi="Times New Roman" w:cs="Times New Roman"/>
              <w:color w:val="000000" w:themeColor="text1"/>
            </w:rPr>
            <w:t xml:space="preserve">: </w:t>
          </w:r>
          <w:r w:rsidR="00F8744B">
            <w:rPr>
              <w:rFonts w:ascii="Times New Roman" w:eastAsia="Times New Roman" w:hAnsi="Times New Roman" w:cs="Times New Roman"/>
              <w:color w:val="000000" w:themeColor="text1"/>
            </w:rPr>
            <w:t>This is</w:t>
          </w:r>
        </w:sdtContent>
      </w:sdt>
      <w:r w:rsidR="00F8744B">
        <w:rPr>
          <w:rFonts w:ascii="Times New Roman" w:eastAsia="Times New Roman" w:hAnsi="Times New Roman" w:cs="Times New Roman"/>
          <w:color w:val="000000" w:themeColor="text1"/>
        </w:rPr>
        <w:t xml:space="preserve"> retrieved live from the Excel Data function</w:t>
      </w:r>
      <w:r w:rsidR="002E642C">
        <w:rPr>
          <w:rFonts w:ascii="Times New Roman" w:eastAsia="Times New Roman" w:hAnsi="Times New Roman" w:cs="Times New Roman"/>
          <w:color w:val="000000" w:themeColor="text1"/>
        </w:rPr>
        <w:t>,</w:t>
      </w:r>
      <w:r w:rsidR="00F8744B">
        <w:rPr>
          <w:rFonts w:ascii="Times New Roman" w:eastAsia="Times New Roman" w:hAnsi="Times New Roman" w:cs="Times New Roman"/>
          <w:color w:val="000000" w:themeColor="text1"/>
        </w:rPr>
        <w:t xml:space="preserve"> updating every second</w:t>
      </w:r>
      <w:r w:rsidR="00E7493D">
        <w:rPr>
          <w:rFonts w:ascii="Times New Roman" w:eastAsia="Times New Roman" w:hAnsi="Times New Roman" w:cs="Times New Roman"/>
          <w:color w:val="000000" w:themeColor="text1"/>
        </w:rPr>
        <w:t xml:space="preserve"> </w:t>
      </w:r>
    </w:p>
    <w:p w14:paraId="006EEAFB" w14:textId="7C66978D" w:rsidR="00EB1EC1" w:rsidRPr="008076C4" w:rsidRDefault="00EB1EC1" w:rsidP="00EB1EC1">
      <w:pPr>
        <w:contextualSpacing/>
        <w:rPr>
          <w:rFonts w:ascii="Times New Roman" w:eastAsia="Times New Roman" w:hAnsi="Times New Roman" w:cs="Times New Roman"/>
          <w:color w:val="000000" w:themeColor="text1"/>
        </w:rPr>
      </w:pPr>
      <w:r w:rsidRPr="008076C4">
        <w:rPr>
          <w:rFonts w:ascii="Times New Roman" w:eastAsia="Times New Roman" w:hAnsi="Times New Roman" w:cs="Times New Roman"/>
          <w:color w:val="000000" w:themeColor="text1"/>
        </w:rPr>
        <w:t>(</w:t>
      </w:r>
      <w:sdt>
        <w:sdtPr>
          <w:tag w:val="tii-similarity-U1VCTUlUVEVEX1dPUktfb2lkOjI3MjEwOjEyMTk5MTU5OQ=="/>
          <w:id w:val="112987405"/>
          <w:placeholder>
            <w:docPart w:val="85B563F65AA5804BA325A34E4F8903CD"/>
          </w:placeholder>
          <w15:appearance w15:val="hidden"/>
        </w:sdtPr>
        <w:sdtEndPr/>
        <w:sdtContent>
          <w:r w:rsidRPr="008076C4">
            <w:rPr>
              <w:rFonts w:ascii="Times New Roman" w:eastAsia="Times New Roman" w:hAnsi="Times New Roman" w:cs="Times New Roman"/>
              <w:color w:val="000000" w:themeColor="text1"/>
            </w:rPr>
            <w:t>2) Number of Shares Outstanding</w:t>
          </w:r>
          <w:r w:rsidR="00685C09">
            <w:rPr>
              <w:rFonts w:ascii="Times New Roman" w:eastAsia="Times New Roman" w:hAnsi="Times New Roman" w:cs="Times New Roman"/>
              <w:color w:val="000000" w:themeColor="text1"/>
            </w:rPr>
            <w:t>: This</w:t>
          </w:r>
        </w:sdtContent>
      </w:sdt>
      <w:r w:rsidR="00685C09">
        <w:rPr>
          <w:rFonts w:ascii="Times New Roman" w:eastAsia="Times New Roman" w:hAnsi="Times New Roman" w:cs="Times New Roman"/>
          <w:color w:val="000000" w:themeColor="text1"/>
        </w:rPr>
        <w:t xml:space="preserve"> is </w:t>
      </w:r>
      <w:sdt>
        <w:sdtPr>
          <w:tag w:val="tii-similarity-U1VCTUlUVEVEX1dPUktfb2lkOjI3MjEwOjEyMTk5MTU5OQ=="/>
          <w:id w:val="405109457"/>
          <w:placeholder>
            <w:docPart w:val="85B563F65AA5804BA325A34E4F8903CD"/>
          </w:placeholder>
          <w15:appearance w15:val="hidden"/>
        </w:sdtPr>
        <w:sdtEndPr/>
        <w:sdtContent>
          <w:r w:rsidR="00685C09">
            <w:rPr>
              <w:rFonts w:ascii="Times New Roman" w:eastAsia="Times New Roman" w:hAnsi="Times New Roman" w:cs="Times New Roman"/>
              <w:color w:val="000000" w:themeColor="text1"/>
            </w:rPr>
            <w:t>retrieved from the Balance Sheet</w:t>
          </w:r>
        </w:sdtContent>
      </w:sdt>
      <w:r w:rsidR="00685C09">
        <w:rPr>
          <w:rFonts w:ascii="Times New Roman" w:eastAsia="Times New Roman" w:hAnsi="Times New Roman" w:cs="Times New Roman"/>
          <w:color w:val="000000" w:themeColor="text1"/>
        </w:rPr>
        <w:t xml:space="preserve"> in their Equity section</w:t>
      </w:r>
    </w:p>
    <w:p w14:paraId="461078F4" w14:textId="1A0329F4" w:rsidR="00EB1EC1" w:rsidRPr="008076C4" w:rsidRDefault="00EB1EC1" w:rsidP="0833B59F">
      <w:pPr>
        <w:shd w:val="clear" w:color="auto" w:fill="FFFFFF" w:themeFill="background1"/>
        <w:spacing w:before="180" w:after="180"/>
        <w:contextualSpacing/>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(3)</w:t>
      </w:r>
      <w:r w:rsidR="00685C09">
        <w:rPr>
          <w:rFonts w:ascii="Times New Roman" w:eastAsia="Times New Roman" w:hAnsi="Times New Roman" w:cs="Times New Roman"/>
          <w:color w:val="000000" w:themeColor="text1"/>
        </w:rPr>
        <w:t xml:space="preserve"> </w:t>
      </w:r>
      <w:sdt>
        <w:sdtPr>
          <w:tag w:val="tii-similarity-U1VCTUlUVEVEX1dPUktfb2lkOjI3MjEwOjEyMTk4OTQ1Mg=="/>
          <w:id w:val="1867181238"/>
          <w:placeholder>
            <w:docPart w:val="85B563F65AA5804BA325A34E4F8903CD"/>
          </w:placeholder>
          <w15:appearance w15:val="hidden"/>
        </w:sdtPr>
        <w:sdtEndPr/>
        <w:sdtContent>
          <w:r w:rsidR="009A64C5">
            <w:rPr>
              <w:rFonts w:ascii="Times New Roman" w:eastAsia="Times New Roman" w:hAnsi="Times New Roman" w:cs="Times New Roman"/>
              <w:color w:val="000000" w:themeColor="text1"/>
            </w:rPr>
            <w:t>Highest Coupon rate of Notes/Bonds from 10k</w:t>
          </w:r>
        </w:sdtContent>
      </w:sdt>
      <w:r w:rsidR="009A64C5">
        <w:rPr>
          <w:rFonts w:ascii="Times New Roman" w:eastAsia="Times New Roman" w:hAnsi="Times New Roman" w:cs="Times New Roman"/>
          <w:color w:val="000000" w:themeColor="text1"/>
        </w:rPr>
        <w:t xml:space="preserve"> (%): this was found in the 10K</w:t>
      </w:r>
    </w:p>
    <w:p w14:paraId="00FCFF56" w14:textId="4FD01B40" w:rsidR="00EB1EC1" w:rsidRDefault="00EB1EC1" w:rsidP="00EB1EC1">
      <w:pPr>
        <w:contextualSpacing/>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(4)</w:t>
      </w:r>
      <w:r w:rsidR="009A64C5">
        <w:rPr>
          <w:rFonts w:ascii="Times New Roman" w:eastAsia="Times New Roman" w:hAnsi="Times New Roman" w:cs="Times New Roman"/>
          <w:color w:val="000000" w:themeColor="text1"/>
        </w:rPr>
        <w:t xml:space="preserve"> Tax Rate: </w:t>
      </w:r>
      <w:r w:rsidR="00F7672C">
        <w:rPr>
          <w:rFonts w:ascii="Times New Roman" w:eastAsia="Times New Roman" w:hAnsi="Times New Roman" w:cs="Times New Roman"/>
          <w:color w:val="000000" w:themeColor="text1"/>
        </w:rPr>
        <w:t xml:space="preserve">We </w:t>
      </w:r>
      <w:r w:rsidR="00A55840">
        <w:rPr>
          <w:rFonts w:ascii="Times New Roman" w:eastAsia="Times New Roman" w:hAnsi="Times New Roman" w:cs="Times New Roman"/>
          <w:color w:val="000000" w:themeColor="text1"/>
        </w:rPr>
        <w:t>divided</w:t>
      </w:r>
      <w:r w:rsidR="00F7672C">
        <w:rPr>
          <w:rFonts w:ascii="Times New Roman" w:eastAsia="Times New Roman" w:hAnsi="Times New Roman" w:cs="Times New Roman"/>
          <w:color w:val="000000" w:themeColor="text1"/>
        </w:rPr>
        <w:t xml:space="preserve"> the </w:t>
      </w:r>
      <w:r w:rsidR="00010D92">
        <w:rPr>
          <w:rFonts w:ascii="Times New Roman" w:eastAsia="Times New Roman" w:hAnsi="Times New Roman" w:cs="Times New Roman"/>
          <w:color w:val="000000" w:themeColor="text1"/>
        </w:rPr>
        <w:t>income tax with the Equity in income of affiliates</w:t>
      </w:r>
    </w:p>
    <w:p w14:paraId="04DC3FCB" w14:textId="1E2EDABC" w:rsidR="00EB1EC1" w:rsidRDefault="00010D92" w:rsidP="00EB1EC1">
      <w:pPr>
        <w:contextualSpacing/>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(5) Market Value of Debt: </w:t>
      </w:r>
      <w:r w:rsidR="00302D95">
        <w:rPr>
          <w:rFonts w:ascii="Times New Roman" w:eastAsia="Times New Roman" w:hAnsi="Times New Roman" w:cs="Times New Roman"/>
          <w:color w:val="000000" w:themeColor="text1"/>
        </w:rPr>
        <w:t xml:space="preserve">This is in the 10K </w:t>
      </w:r>
      <w:sdt>
        <w:sdtPr>
          <w:tag w:val="tii-similarity-U1VCTUlUVEVEX1dPUktfb2lkOjI3MjEwOjE5MDE3MTIyNw=="/>
          <w:id w:val="1401951047"/>
          <w:placeholder>
            <w:docPart w:val="85B563F65AA5804BA325A34E4F8903CD"/>
          </w:placeholder>
          <w15:appearance w15:val="hidden"/>
        </w:sdtPr>
        <w:sdtEndPr/>
        <w:sdtContent>
          <w:r w:rsidR="00302D95">
            <w:rPr>
              <w:rFonts w:ascii="Times New Roman" w:eastAsia="Times New Roman" w:hAnsi="Times New Roman" w:cs="Times New Roman"/>
              <w:color w:val="000000" w:themeColor="text1"/>
            </w:rPr>
            <w:t>in the balance sheet</w:t>
          </w:r>
          <w:r w:rsidR="007361EB">
            <w:rPr>
              <w:rFonts w:ascii="Times New Roman" w:eastAsia="Times New Roman" w:hAnsi="Times New Roman" w:cs="Times New Roman"/>
              <w:color w:val="000000" w:themeColor="text1"/>
            </w:rPr>
            <w:t>, Total</w:t>
          </w:r>
        </w:sdtContent>
      </w:sdt>
      <w:r w:rsidR="007361EB">
        <w:rPr>
          <w:rFonts w:ascii="Times New Roman" w:eastAsia="Times New Roman" w:hAnsi="Times New Roman" w:cs="Times New Roman"/>
          <w:color w:val="000000" w:themeColor="text1"/>
        </w:rPr>
        <w:t xml:space="preserve"> Liabilities</w:t>
      </w:r>
    </w:p>
    <w:p w14:paraId="1087EF0B" w14:textId="6058E477" w:rsidR="00EB1EC1" w:rsidRDefault="007361EB" w:rsidP="00EB1EC1">
      <w:pPr>
        <w:contextualSpacing/>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(6) Market Value of Common Shares: </w:t>
      </w:r>
      <w:r w:rsidR="00D42BB4">
        <w:rPr>
          <w:rFonts w:ascii="Times New Roman" w:eastAsia="Times New Roman" w:hAnsi="Times New Roman" w:cs="Times New Roman"/>
          <w:color w:val="000000" w:themeColor="text1"/>
        </w:rPr>
        <w:t>For this</w:t>
      </w:r>
      <w:r w:rsidR="004236CD">
        <w:rPr>
          <w:rFonts w:ascii="Times New Roman" w:eastAsia="Times New Roman" w:hAnsi="Times New Roman" w:cs="Times New Roman"/>
          <w:color w:val="000000" w:themeColor="text1"/>
        </w:rPr>
        <w:t>,</w:t>
      </w:r>
      <w:r w:rsidR="00D42BB4">
        <w:rPr>
          <w:rFonts w:ascii="Times New Roman" w:eastAsia="Times New Roman" w:hAnsi="Times New Roman" w:cs="Times New Roman"/>
          <w:color w:val="000000" w:themeColor="text1"/>
        </w:rPr>
        <w:t xml:space="preserve"> we multiplied the </w:t>
      </w:r>
      <w:r w:rsidR="003613AC">
        <w:rPr>
          <w:rFonts w:ascii="Times New Roman" w:eastAsia="Times New Roman" w:hAnsi="Times New Roman" w:cs="Times New Roman"/>
          <w:color w:val="000000" w:themeColor="text1"/>
        </w:rPr>
        <w:t xml:space="preserve">Stock share </w:t>
      </w:r>
      <w:r w:rsidR="004B370B">
        <w:rPr>
          <w:rFonts w:ascii="Times New Roman" w:eastAsia="Times New Roman" w:hAnsi="Times New Roman" w:cs="Times New Roman"/>
          <w:color w:val="000000" w:themeColor="text1"/>
        </w:rPr>
        <w:t xml:space="preserve">with the </w:t>
      </w:r>
      <w:r w:rsidR="004236CD">
        <w:rPr>
          <w:rFonts w:ascii="Times New Roman" w:eastAsia="Times New Roman" w:hAnsi="Times New Roman" w:cs="Times New Roman"/>
          <w:color w:val="000000" w:themeColor="text1"/>
        </w:rPr>
        <w:t>Outstanding shares</w:t>
      </w:r>
    </w:p>
    <w:p w14:paraId="49EA42FC" w14:textId="48BE0F55" w:rsidR="00EB1EC1" w:rsidRDefault="004236CD" w:rsidP="00EB1EC1">
      <w:pPr>
        <w:contextualSpacing/>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(7) </w:t>
      </w:r>
      <w:sdt>
        <w:sdtPr>
          <w:tag w:val="tii-similarity-U1VCTUlUVEVEX1dPUktfb2lkOjI3MjEwOjE2MDMyMDM4MA=="/>
          <w:id w:val="688692551"/>
          <w:placeholder>
            <w:docPart w:val="85B563F65AA5804BA325A34E4F8903CD"/>
          </w:placeholder>
          <w15:appearance w15:val="hidden"/>
        </w:sdtPr>
        <w:sdtEndPr/>
        <w:sdtContent>
          <w:r w:rsidR="00FD45D3">
            <w:rPr>
              <w:rFonts w:ascii="Times New Roman" w:eastAsia="Times New Roman" w:hAnsi="Times New Roman" w:cs="Times New Roman"/>
              <w:color w:val="000000" w:themeColor="text1"/>
            </w:rPr>
            <w:t>Total Market Value of Capital Resources</w:t>
          </w:r>
        </w:sdtContent>
      </w:sdt>
      <w:r w:rsidR="00D861F3">
        <w:rPr>
          <w:rFonts w:ascii="Times New Roman" w:eastAsia="Times New Roman" w:hAnsi="Times New Roman" w:cs="Times New Roman"/>
          <w:color w:val="000000" w:themeColor="text1"/>
        </w:rPr>
        <w:t xml:space="preserve">: </w:t>
      </w:r>
      <w:r w:rsidR="002B6EC4">
        <w:rPr>
          <w:rFonts w:ascii="Times New Roman" w:eastAsia="Times New Roman" w:hAnsi="Times New Roman" w:cs="Times New Roman"/>
          <w:color w:val="000000" w:themeColor="text1"/>
        </w:rPr>
        <w:t>We add the market value of debt with the market value of common shares</w:t>
      </w:r>
    </w:p>
    <w:p w14:paraId="3B188AC8" w14:textId="26778CDD" w:rsidR="00EB1EC1" w:rsidRDefault="00794B10" w:rsidP="00EB1EC1">
      <w:pPr>
        <w:contextualSpacing/>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(8) C</w:t>
      </w:r>
      <w:r w:rsidR="00A374F1">
        <w:rPr>
          <w:rFonts w:ascii="Times New Roman" w:eastAsia="Times New Roman" w:hAnsi="Times New Roman" w:cs="Times New Roman"/>
          <w:color w:val="000000" w:themeColor="text1"/>
        </w:rPr>
        <w:t xml:space="preserve">ost of Debt: </w:t>
      </w:r>
      <w:r w:rsidR="001A5CD7">
        <w:rPr>
          <w:rFonts w:ascii="Times New Roman" w:eastAsia="Times New Roman" w:hAnsi="Times New Roman" w:cs="Times New Roman"/>
          <w:color w:val="000000" w:themeColor="text1"/>
        </w:rPr>
        <w:t>We take the same value as the market risk premium</w:t>
      </w:r>
    </w:p>
    <w:p w14:paraId="3790E06A" w14:textId="412A3508" w:rsidR="00EB1EC1" w:rsidRDefault="003B0A8F" w:rsidP="00EB1EC1">
      <w:pPr>
        <w:contextualSpacing/>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(9) Cost of Common Share: </w:t>
      </w:r>
      <w:r w:rsidR="004D4D22">
        <w:rPr>
          <w:rFonts w:ascii="Times New Roman" w:eastAsia="Times New Roman" w:hAnsi="Times New Roman" w:cs="Times New Roman"/>
          <w:color w:val="000000" w:themeColor="text1"/>
        </w:rPr>
        <w:t xml:space="preserve">We take the same value as </w:t>
      </w:r>
      <w:sdt>
        <w:sdtPr>
          <w:tag w:val="tii-similarity-U1VCTUlUVEVEX1dPUktfb2lkOjI3MjEwOjEyMTk4NjE0NQ=="/>
          <w:id w:val="1481249238"/>
          <w:placeholder>
            <w:docPart w:val="85B563F65AA5804BA325A34E4F8903CD"/>
          </w:placeholder>
          <w15:appearance w15:val="hidden"/>
        </w:sdtPr>
        <w:sdtEndPr/>
        <w:sdtContent>
          <w:r w:rsidR="004D4D22">
            <w:rPr>
              <w:rFonts w:ascii="Times New Roman" w:eastAsia="Times New Roman" w:hAnsi="Times New Roman" w:cs="Times New Roman"/>
              <w:color w:val="000000" w:themeColor="text1"/>
            </w:rPr>
            <w:t>the Required rate of return on</w:t>
          </w:r>
        </w:sdtContent>
      </w:sdt>
      <w:r w:rsidR="004D4D22">
        <w:rPr>
          <w:rFonts w:ascii="Times New Roman" w:eastAsia="Times New Roman" w:hAnsi="Times New Roman" w:cs="Times New Roman"/>
          <w:color w:val="000000" w:themeColor="text1"/>
        </w:rPr>
        <w:t xml:space="preserve"> Equity</w:t>
      </w:r>
    </w:p>
    <w:p w14:paraId="4BFE2078" w14:textId="14F97E6F" w:rsidR="00EB1EC1" w:rsidRDefault="00366907" w:rsidP="00EB1EC1">
      <w:pPr>
        <w:contextualSpacing/>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 xml:space="preserve">(10) </w:t>
      </w:r>
      <w:sdt>
        <w:sdtPr>
          <w:tag w:val="tii-similarity-U1VCTUlUVEVEX1dPUktfb2lkOjI3MjEwOjEyMTk4NjE0NQ=="/>
          <w:id w:val="1841572851"/>
          <w:placeholder>
            <w:docPart w:val="85B563F65AA5804BA325A34E4F8903CD"/>
          </w:placeholder>
          <w15:appearance w15:val="hidden"/>
        </w:sdtPr>
        <w:sdtEndPr/>
        <w:sdtContent>
          <w:r>
            <w:rPr>
              <w:rFonts w:ascii="Times New Roman" w:eastAsia="Times New Roman" w:hAnsi="Times New Roman" w:cs="Times New Roman"/>
              <w:color w:val="000000" w:themeColor="text1"/>
            </w:rPr>
            <w:t>WACC</w:t>
          </w:r>
        </w:sdtContent>
      </w:sdt>
      <w:r>
        <w:rPr>
          <w:rFonts w:ascii="Times New Roman" w:eastAsia="Times New Roman" w:hAnsi="Times New Roman" w:cs="Times New Roman"/>
          <w:color w:val="000000" w:themeColor="text1"/>
        </w:rPr>
        <w:t xml:space="preserve">: </w:t>
      </w:r>
      <w:r w:rsidR="00AE3701">
        <w:rPr>
          <w:rFonts w:ascii="Times New Roman" w:eastAsia="Times New Roman" w:hAnsi="Times New Roman" w:cs="Times New Roman"/>
          <w:color w:val="000000" w:themeColor="text1"/>
        </w:rPr>
        <w:t xml:space="preserve">We use the formula </w:t>
      </w:r>
      <w:r w:rsidR="00732675" w:rsidRPr="00732675">
        <w:rPr>
          <w:rFonts w:ascii="Times New Roman" w:eastAsia="Times New Roman" w:hAnsi="Times New Roman" w:cs="Times New Roman"/>
          <w:color w:val="000000" w:themeColor="text1"/>
        </w:rPr>
        <w:t>[(</w:t>
      </w:r>
      <w:sdt>
        <w:sdtPr>
          <w:tag w:val="tii-similarity-U1VCTUlUVEVEX1dPUktfb2lkOjI3MjEwOjE4OTU5MjA0OQ=="/>
          <w:id w:val="1308158980"/>
          <w:placeholder>
            <w:docPart w:val="85B563F65AA5804BA325A34E4F8903CD"/>
          </w:placeholder>
          <w15:appearance w15:val="hidden"/>
        </w:sdtPr>
        <w:sdtEndPr/>
        <w:sdtContent>
          <w:r w:rsidR="00732675" w:rsidRPr="00732675">
            <w:rPr>
              <w:rFonts w:ascii="Times New Roman" w:eastAsia="Times New Roman" w:hAnsi="Times New Roman" w:cs="Times New Roman"/>
              <w:color w:val="000000" w:themeColor="text1"/>
            </w:rPr>
            <w:t>E/V</w:t>
          </w:r>
        </w:sdtContent>
      </w:sdt>
      <w:r w:rsidR="00732675" w:rsidRPr="00732675">
        <w:rPr>
          <w:rFonts w:ascii="Times New Roman" w:eastAsia="Times New Roman" w:hAnsi="Times New Roman" w:cs="Times New Roman"/>
          <w:color w:val="000000" w:themeColor="text1"/>
        </w:rPr>
        <w:t xml:space="preserve">) x </w:t>
      </w:r>
      <w:sdt>
        <w:sdtPr>
          <w:tag w:val="tii-similarity-U1VCTUlUVEVEX1dPUktfb2lkOjI3MjEwOjE4OTU5MjA0OQ=="/>
          <w:id w:val="1957648034"/>
          <w:placeholder>
            <w:docPart w:val="85B563F65AA5804BA325A34E4F8903CD"/>
          </w:placeholder>
          <w15:appearance w15:val="hidden"/>
        </w:sdtPr>
        <w:sdtEndPr/>
        <w:sdtContent>
          <w:r w:rsidR="00732675" w:rsidRPr="00732675">
            <w:rPr>
              <w:rFonts w:ascii="Times New Roman" w:eastAsia="Times New Roman" w:hAnsi="Times New Roman" w:cs="Times New Roman"/>
              <w:color w:val="000000" w:themeColor="text1"/>
            </w:rPr>
            <w:t>Re] + [(D/V</w:t>
          </w:r>
        </w:sdtContent>
      </w:sdt>
      <w:r w:rsidR="00732675" w:rsidRPr="00732675">
        <w:rPr>
          <w:rFonts w:ascii="Times New Roman" w:eastAsia="Times New Roman" w:hAnsi="Times New Roman" w:cs="Times New Roman"/>
          <w:color w:val="000000" w:themeColor="text1"/>
        </w:rPr>
        <w:t xml:space="preserve">) x Rd x (1 - </w:t>
      </w:r>
      <w:sdt>
        <w:sdtPr>
          <w:tag w:val="tii-similarity-U1VCTUlUVEVEX1dPUktfb2lkOjI3MjEwOjE4OTU5MjA0OQ=="/>
          <w:id w:val="275393536"/>
          <w:placeholder>
            <w:docPart w:val="85B563F65AA5804BA325A34E4F8903CD"/>
          </w:placeholder>
          <w15:appearance w15:val="hidden"/>
        </w:sdtPr>
        <w:sdtEndPr/>
        <w:sdtContent>
          <w:r w:rsidR="00732675" w:rsidRPr="00732675">
            <w:rPr>
              <w:rFonts w:ascii="Times New Roman" w:eastAsia="Times New Roman" w:hAnsi="Times New Roman" w:cs="Times New Roman"/>
              <w:color w:val="000000" w:themeColor="text1"/>
            </w:rPr>
            <w:t>Tc)]</w:t>
          </w:r>
        </w:sdtContent>
      </w:sdt>
    </w:p>
    <w:p w14:paraId="6F306CE3" w14:textId="77777777" w:rsidR="00EB1EC1" w:rsidRDefault="00EB1EC1" w:rsidP="00EB1EC1">
      <w:pPr>
        <w:contextualSpacing/>
        <w:rPr>
          <w:rFonts w:ascii="Times New Roman" w:eastAsia="Times New Roman" w:hAnsi="Times New Roman" w:cs="Times New Roman"/>
          <w:color w:val="000000" w:themeColor="text1"/>
        </w:rPr>
      </w:pPr>
    </w:p>
    <w:p w14:paraId="2FCE43BE" w14:textId="77777777" w:rsidR="00EB1EC1" w:rsidRPr="008076C4" w:rsidRDefault="00EB1EC1" w:rsidP="00EB1EC1">
      <w:pPr>
        <w:shd w:val="clear" w:color="auto" w:fill="FFFFFF"/>
        <w:spacing w:before="180" w:after="180"/>
        <w:contextualSpacing/>
        <w:rPr>
          <w:rFonts w:ascii="Times New Roman" w:eastAsia="Times New Roman" w:hAnsi="Times New Roman" w:cs="Times New Roman"/>
          <w:color w:val="000000" w:themeColor="text1"/>
        </w:rPr>
      </w:pPr>
    </w:p>
    <w:sdt>
      <w:sdtPr>
        <w:tag w:val="tii-similarity-U1VCTUlUVEVEX1dPUktfb2lkOjI3MjEwOjE4OTU5MjA0OQ=="/>
        <w:id w:val="319182306"/>
        <w:placeholder>
          <w:docPart w:val="85B563F65AA5804BA325A34E4F8903CD"/>
        </w:placeholder>
        <w15:appearance w15:val="hidden"/>
      </w:sdtPr>
      <w:sdtEndPr/>
      <w:sdtContent>
        <w:p w14:paraId="17098C7E" w14:textId="77777777" w:rsidR="00EB1EC1" w:rsidRPr="005361A4" w:rsidRDefault="00EB1EC1" w:rsidP="0833B59F">
          <w:pPr>
            <w:shd w:val="clear" w:color="auto" w:fill="FFFFFF" w:themeFill="background1"/>
            <w:spacing w:before="180" w:after="180"/>
            <w:contextualSpacing/>
            <w:rPr>
              <w:rFonts w:ascii="Times New Roman" w:eastAsia="Times New Roman" w:hAnsi="Times New Roman" w:cs="Times New Roman"/>
              <w:b/>
              <w:bCs/>
              <w:color w:val="000000" w:themeColor="text1"/>
              <w:sz w:val="36"/>
              <w:szCs w:val="36"/>
            </w:rPr>
          </w:pPr>
          <w:r w:rsidRPr="005361A4">
            <w:rPr>
              <w:rFonts w:ascii="Times New Roman" w:eastAsia="Times New Roman" w:hAnsi="Times New Roman" w:cs="Times New Roman"/>
              <w:b/>
              <w:bCs/>
              <w:color w:val="000000" w:themeColor="text1"/>
              <w:sz w:val="32"/>
              <w:szCs w:val="32"/>
            </w:rPr>
            <w:t>3. Evaluation of the PPE investment</w:t>
          </w:r>
        </w:p>
      </w:sdtContent>
    </w:sdt>
    <w:p w14:paraId="3FE3EF41" w14:textId="6E457296" w:rsidR="00EB1EC1" w:rsidRDefault="006E1F8D" w:rsidP="00EB1EC1">
      <w:pPr>
        <w:shd w:val="clear" w:color="auto" w:fill="FFFFFF"/>
        <w:spacing w:before="180" w:after="180"/>
        <w:contextualSpacing/>
        <w:rPr>
          <w:rFonts w:ascii="Times New Roman" w:eastAsia="Times New Roman" w:hAnsi="Times New Roman" w:cs="Times New Roman"/>
        </w:rPr>
      </w:pPr>
      <w:r>
        <w:rPr>
          <w:rFonts w:ascii="Times New Roman" w:eastAsia="Times New Roman" w:hAnsi="Times New Roman" w:cs="Times New Roman"/>
        </w:rPr>
        <w:t>When we evaluate the PPE Investment</w:t>
      </w:r>
      <w:r w:rsidR="00DA600F">
        <w:rPr>
          <w:rFonts w:ascii="Times New Roman" w:eastAsia="Times New Roman" w:hAnsi="Times New Roman" w:cs="Times New Roman"/>
        </w:rPr>
        <w:t>,</w:t>
      </w:r>
      <w:r>
        <w:rPr>
          <w:rFonts w:ascii="Times New Roman" w:eastAsia="Times New Roman" w:hAnsi="Times New Roman" w:cs="Times New Roman"/>
        </w:rPr>
        <w:t xml:space="preserve"> we want to check the operating cash flows </w:t>
      </w:r>
      <w:r w:rsidR="00B37353">
        <w:rPr>
          <w:rFonts w:ascii="Times New Roman" w:eastAsia="Times New Roman" w:hAnsi="Times New Roman" w:cs="Times New Roman"/>
        </w:rPr>
        <w:t xml:space="preserve">to see where </w:t>
      </w:r>
      <w:r w:rsidR="00662F66">
        <w:rPr>
          <w:rFonts w:ascii="Times New Roman" w:eastAsia="Times New Roman" w:hAnsi="Times New Roman" w:cs="Times New Roman"/>
        </w:rPr>
        <w:t>it gets the most changes. In this case</w:t>
      </w:r>
      <w:r w:rsidR="000B5D54">
        <w:rPr>
          <w:rFonts w:ascii="Times New Roman" w:eastAsia="Times New Roman" w:hAnsi="Times New Roman" w:cs="Times New Roman"/>
        </w:rPr>
        <w:t>,</w:t>
      </w:r>
      <w:r w:rsidR="00662F66">
        <w:rPr>
          <w:rFonts w:ascii="Times New Roman" w:eastAsia="Times New Roman" w:hAnsi="Times New Roman" w:cs="Times New Roman"/>
        </w:rPr>
        <w:t xml:space="preserve"> we simplified it.</w:t>
      </w:r>
    </w:p>
    <w:p w14:paraId="2AE610F9" w14:textId="39430DF2" w:rsidR="00662F66" w:rsidRPr="00A02047" w:rsidRDefault="000B5D54" w:rsidP="00A02047">
      <w:pPr>
        <w:pStyle w:val="ListParagraph"/>
        <w:numPr>
          <w:ilvl w:val="0"/>
          <w:numId w:val="5"/>
        </w:numPr>
        <w:shd w:val="clear" w:color="auto" w:fill="FFFFFF"/>
        <w:spacing w:before="180" w:after="180"/>
        <w:rPr>
          <w:rFonts w:ascii="Times New Roman" w:eastAsia="Times New Roman" w:hAnsi="Times New Roman" w:cs="Times New Roman"/>
        </w:rPr>
      </w:pPr>
      <w:r w:rsidRPr="00A02047">
        <w:rPr>
          <w:rFonts w:ascii="Times New Roman" w:eastAsia="Times New Roman" w:hAnsi="Times New Roman" w:cs="Times New Roman"/>
        </w:rPr>
        <w:t xml:space="preserve">Revenues: We </w:t>
      </w:r>
      <w:r w:rsidR="000B0583" w:rsidRPr="00A02047">
        <w:rPr>
          <w:rFonts w:ascii="Times New Roman" w:eastAsia="Times New Roman" w:hAnsi="Times New Roman" w:cs="Times New Roman"/>
        </w:rPr>
        <w:t xml:space="preserve">add the percentage of revenue </w:t>
      </w:r>
      <w:r w:rsidR="00E35FCA" w:rsidRPr="00A02047">
        <w:rPr>
          <w:rFonts w:ascii="Times New Roman" w:eastAsia="Times New Roman" w:hAnsi="Times New Roman" w:cs="Times New Roman"/>
        </w:rPr>
        <w:t>growth to</w:t>
      </w:r>
      <w:r w:rsidR="000B0583" w:rsidRPr="00A02047">
        <w:rPr>
          <w:rFonts w:ascii="Times New Roman" w:eastAsia="Times New Roman" w:hAnsi="Times New Roman" w:cs="Times New Roman"/>
        </w:rPr>
        <w:t xml:space="preserve"> the actual </w:t>
      </w:r>
      <w:r w:rsidR="00A02047" w:rsidRPr="00A02047">
        <w:rPr>
          <w:rFonts w:ascii="Times New Roman" w:eastAsia="Times New Roman" w:hAnsi="Times New Roman" w:cs="Times New Roman"/>
        </w:rPr>
        <w:t>revenue for 2023.</w:t>
      </w:r>
    </w:p>
    <w:p w14:paraId="068B2362" w14:textId="200AE074" w:rsidR="00A02047" w:rsidRDefault="00A02047" w:rsidP="00A02047">
      <w:pPr>
        <w:pStyle w:val="ListParagraph"/>
        <w:numPr>
          <w:ilvl w:val="0"/>
          <w:numId w:val="5"/>
        </w:numPr>
        <w:shd w:val="clear" w:color="auto" w:fill="FFFFFF"/>
        <w:spacing w:before="180" w:after="180"/>
        <w:rPr>
          <w:rFonts w:ascii="Times New Roman" w:eastAsia="Times New Roman" w:hAnsi="Times New Roman" w:cs="Times New Roman"/>
        </w:rPr>
      </w:pPr>
      <w:r>
        <w:rPr>
          <w:rFonts w:ascii="Times New Roman" w:eastAsia="Times New Roman" w:hAnsi="Times New Roman" w:cs="Times New Roman"/>
        </w:rPr>
        <w:t xml:space="preserve">Cost of sales: We </w:t>
      </w:r>
      <w:r w:rsidR="00E35FCA">
        <w:rPr>
          <w:rFonts w:ascii="Times New Roman" w:eastAsia="Times New Roman" w:hAnsi="Times New Roman" w:cs="Times New Roman"/>
        </w:rPr>
        <w:t>multiply the revenue times the Cost of sales from the input variables.</w:t>
      </w:r>
    </w:p>
    <w:p w14:paraId="403050FF" w14:textId="749A34F8" w:rsidR="00E35FCA" w:rsidRDefault="00232C6B" w:rsidP="00A02047">
      <w:pPr>
        <w:pStyle w:val="ListParagraph"/>
        <w:numPr>
          <w:ilvl w:val="0"/>
          <w:numId w:val="5"/>
        </w:numPr>
        <w:shd w:val="clear" w:color="auto" w:fill="FFFFFF"/>
        <w:spacing w:before="180" w:after="180"/>
        <w:rPr>
          <w:rFonts w:ascii="Times New Roman" w:eastAsia="Times New Roman" w:hAnsi="Times New Roman" w:cs="Times New Roman"/>
        </w:rPr>
      </w:pPr>
      <w:r>
        <w:rPr>
          <w:rFonts w:ascii="Times New Roman" w:eastAsia="Times New Roman" w:hAnsi="Times New Roman" w:cs="Times New Roman"/>
        </w:rPr>
        <w:t xml:space="preserve">Gross Margin: We subtract the revenue from the cost of sales. </w:t>
      </w:r>
    </w:p>
    <w:p w14:paraId="1F1895F7" w14:textId="2E1278AC" w:rsidR="00232C6B" w:rsidRDefault="00A95A2F" w:rsidP="00A02047">
      <w:pPr>
        <w:pStyle w:val="ListParagraph"/>
        <w:numPr>
          <w:ilvl w:val="0"/>
          <w:numId w:val="5"/>
        </w:numPr>
        <w:shd w:val="clear" w:color="auto" w:fill="FFFFFF"/>
        <w:spacing w:before="180" w:after="180"/>
        <w:rPr>
          <w:rFonts w:ascii="Times New Roman" w:eastAsia="Times New Roman" w:hAnsi="Times New Roman" w:cs="Times New Roman"/>
        </w:rPr>
      </w:pPr>
      <w:r>
        <w:rPr>
          <w:rFonts w:ascii="Times New Roman" w:eastAsia="Times New Roman" w:hAnsi="Times New Roman" w:cs="Times New Roman"/>
        </w:rPr>
        <w:t xml:space="preserve">R &amp; D Expense: Best Buy has to cut </w:t>
      </w:r>
      <w:r w:rsidR="004E06E1">
        <w:rPr>
          <w:rFonts w:ascii="Times New Roman" w:eastAsia="Times New Roman" w:hAnsi="Times New Roman" w:cs="Times New Roman"/>
        </w:rPr>
        <w:t>down on</w:t>
      </w:r>
      <w:r>
        <w:rPr>
          <w:rFonts w:ascii="Times New Roman" w:eastAsia="Times New Roman" w:hAnsi="Times New Roman" w:cs="Times New Roman"/>
        </w:rPr>
        <w:t xml:space="preserve"> the R &amp; D expenses due to the fact that they are </w:t>
      </w:r>
      <w:r w:rsidR="00405872">
        <w:rPr>
          <w:rFonts w:ascii="Times New Roman" w:eastAsia="Times New Roman" w:hAnsi="Times New Roman" w:cs="Times New Roman"/>
        </w:rPr>
        <w:t>losing</w:t>
      </w:r>
      <w:r>
        <w:rPr>
          <w:rFonts w:ascii="Times New Roman" w:eastAsia="Times New Roman" w:hAnsi="Times New Roman" w:cs="Times New Roman"/>
        </w:rPr>
        <w:t xml:space="preserve"> money</w:t>
      </w:r>
      <w:r w:rsidR="00405872">
        <w:rPr>
          <w:rFonts w:ascii="Times New Roman" w:eastAsia="Times New Roman" w:hAnsi="Times New Roman" w:cs="Times New Roman"/>
        </w:rPr>
        <w:t>.</w:t>
      </w:r>
    </w:p>
    <w:p w14:paraId="074224A3" w14:textId="3212B4EE" w:rsidR="004E06E1" w:rsidRDefault="004E06E1" w:rsidP="00A02047">
      <w:pPr>
        <w:pStyle w:val="ListParagraph"/>
        <w:numPr>
          <w:ilvl w:val="0"/>
          <w:numId w:val="5"/>
        </w:numPr>
        <w:shd w:val="clear" w:color="auto" w:fill="FFFFFF"/>
        <w:spacing w:before="180" w:after="180"/>
        <w:rPr>
          <w:rFonts w:ascii="Times New Roman" w:eastAsia="Times New Roman" w:hAnsi="Times New Roman" w:cs="Times New Roman"/>
        </w:rPr>
      </w:pPr>
      <w:r>
        <w:rPr>
          <w:rFonts w:ascii="Times New Roman" w:eastAsia="Times New Roman" w:hAnsi="Times New Roman" w:cs="Times New Roman"/>
        </w:rPr>
        <w:t xml:space="preserve">SG&amp;A Expense: </w:t>
      </w:r>
      <w:r w:rsidR="00693EEA">
        <w:rPr>
          <w:rFonts w:ascii="Times New Roman" w:eastAsia="Times New Roman" w:hAnsi="Times New Roman" w:cs="Times New Roman"/>
        </w:rPr>
        <w:t xml:space="preserve">We tried to keep it low </w:t>
      </w:r>
      <w:r w:rsidR="006C29E7">
        <w:rPr>
          <w:rFonts w:ascii="Times New Roman" w:eastAsia="Times New Roman" w:hAnsi="Times New Roman" w:cs="Times New Roman"/>
        </w:rPr>
        <w:t>to</w:t>
      </w:r>
      <w:r w:rsidR="00693EEA">
        <w:rPr>
          <w:rFonts w:ascii="Times New Roman" w:eastAsia="Times New Roman" w:hAnsi="Times New Roman" w:cs="Times New Roman"/>
        </w:rPr>
        <w:t xml:space="preserve"> get more profit from the revenue.</w:t>
      </w:r>
    </w:p>
    <w:p w14:paraId="512C3855" w14:textId="0531922A" w:rsidR="002E642C" w:rsidRDefault="006C29E7" w:rsidP="00A02047">
      <w:pPr>
        <w:pStyle w:val="ListParagraph"/>
        <w:numPr>
          <w:ilvl w:val="0"/>
          <w:numId w:val="5"/>
        </w:numPr>
        <w:shd w:val="clear" w:color="auto" w:fill="FFFFFF"/>
        <w:spacing w:before="180" w:after="180"/>
        <w:rPr>
          <w:rFonts w:ascii="Times New Roman" w:eastAsia="Times New Roman" w:hAnsi="Times New Roman" w:cs="Times New Roman"/>
        </w:rPr>
      </w:pPr>
      <w:r>
        <w:rPr>
          <w:rFonts w:ascii="Times New Roman" w:eastAsia="Times New Roman" w:hAnsi="Times New Roman" w:cs="Times New Roman"/>
        </w:rPr>
        <w:t xml:space="preserve">Profit before Tax (EBIT): We </w:t>
      </w:r>
      <w:r w:rsidR="00DE4348">
        <w:rPr>
          <w:rFonts w:ascii="Times New Roman" w:eastAsia="Times New Roman" w:hAnsi="Times New Roman" w:cs="Times New Roman"/>
        </w:rPr>
        <w:t xml:space="preserve">add the R&amp;D Expense with the SG&amp;A Expense and subtract it </w:t>
      </w:r>
      <w:r w:rsidR="002E642C">
        <w:rPr>
          <w:rFonts w:ascii="Times New Roman" w:eastAsia="Times New Roman" w:hAnsi="Times New Roman" w:cs="Times New Roman"/>
        </w:rPr>
        <w:t>from</w:t>
      </w:r>
      <w:r w:rsidR="00DE4348">
        <w:rPr>
          <w:rFonts w:ascii="Times New Roman" w:eastAsia="Times New Roman" w:hAnsi="Times New Roman" w:cs="Times New Roman"/>
        </w:rPr>
        <w:t xml:space="preserve"> the Gross margin</w:t>
      </w:r>
      <w:r w:rsidR="002E642C">
        <w:rPr>
          <w:rFonts w:ascii="Times New Roman" w:eastAsia="Times New Roman" w:hAnsi="Times New Roman" w:cs="Times New Roman"/>
        </w:rPr>
        <w:t>.</w:t>
      </w:r>
    </w:p>
    <w:p w14:paraId="6B315971" w14:textId="1B97D1EB" w:rsidR="00693EEA" w:rsidRDefault="00DE4348" w:rsidP="00A02047">
      <w:pPr>
        <w:pStyle w:val="ListParagraph"/>
        <w:numPr>
          <w:ilvl w:val="0"/>
          <w:numId w:val="5"/>
        </w:numPr>
        <w:shd w:val="clear" w:color="auto" w:fill="FFFFFF"/>
        <w:spacing w:before="180" w:after="180"/>
        <w:rPr>
          <w:rFonts w:ascii="Times New Roman" w:eastAsia="Times New Roman" w:hAnsi="Times New Roman" w:cs="Times New Roman"/>
        </w:rPr>
      </w:pPr>
      <w:r>
        <w:rPr>
          <w:rFonts w:ascii="Times New Roman" w:eastAsia="Times New Roman" w:hAnsi="Times New Roman" w:cs="Times New Roman"/>
        </w:rPr>
        <w:t xml:space="preserve"> </w:t>
      </w:r>
      <w:r w:rsidR="002E642C">
        <w:rPr>
          <w:rFonts w:ascii="Times New Roman" w:eastAsia="Times New Roman" w:hAnsi="Times New Roman" w:cs="Times New Roman"/>
        </w:rPr>
        <w:t>Tax: We estimate that the tax will be varied</w:t>
      </w:r>
      <w:r w:rsidR="00C762A3">
        <w:rPr>
          <w:rFonts w:ascii="Times New Roman" w:eastAsia="Times New Roman" w:hAnsi="Times New Roman" w:cs="Times New Roman"/>
        </w:rPr>
        <w:t>,</w:t>
      </w:r>
      <w:r w:rsidR="002E642C">
        <w:rPr>
          <w:rFonts w:ascii="Times New Roman" w:eastAsia="Times New Roman" w:hAnsi="Times New Roman" w:cs="Times New Roman"/>
        </w:rPr>
        <w:t xml:space="preserve"> so we </w:t>
      </w:r>
      <w:r w:rsidR="00C762A3">
        <w:rPr>
          <w:rFonts w:ascii="Times New Roman" w:eastAsia="Times New Roman" w:hAnsi="Times New Roman" w:cs="Times New Roman"/>
        </w:rPr>
        <w:t>multiplied the estimated tax rate with the EBIT.</w:t>
      </w:r>
    </w:p>
    <w:p w14:paraId="4B82FB72" w14:textId="1D572824" w:rsidR="00C762A3" w:rsidRDefault="00C762A3" w:rsidP="0833B59F">
      <w:pPr>
        <w:pStyle w:val="ListParagraph"/>
        <w:numPr>
          <w:ilvl w:val="0"/>
          <w:numId w:val="5"/>
        </w:numPr>
        <w:shd w:val="clear" w:color="auto" w:fill="FFFFFF" w:themeFill="background1"/>
        <w:spacing w:before="180" w:after="180"/>
        <w:rPr>
          <w:rFonts w:ascii="Times New Roman" w:eastAsia="Times New Roman" w:hAnsi="Times New Roman" w:cs="Times New Roman"/>
        </w:rPr>
      </w:pPr>
      <w:r>
        <w:rPr>
          <w:rFonts w:ascii="Times New Roman" w:eastAsia="Times New Roman" w:hAnsi="Times New Roman" w:cs="Times New Roman"/>
        </w:rPr>
        <w:t xml:space="preserve">Add Back Depreciation: </w:t>
      </w:r>
      <w:r w:rsidR="00F535EE">
        <w:rPr>
          <w:rFonts w:ascii="Times New Roman" w:eastAsia="Times New Roman" w:hAnsi="Times New Roman" w:cs="Times New Roman"/>
        </w:rPr>
        <w:t xml:space="preserve">We add back the Depreciation </w:t>
      </w:r>
      <w:sdt>
        <w:sdtPr>
          <w:tag w:val="tii-similarity-U1VCTUlUVEVEX1dPUktfb2lkOjI3MjEwOjE4OTYyNTUxMw=="/>
          <w:id w:val="2059274669"/>
          <w:placeholder>
            <w:docPart w:val="85B563F65AA5804BA325A34E4F8903CD"/>
          </w:placeholder>
          <w15:appearance w15:val="hidden"/>
        </w:sdtPr>
        <w:sdtEndPr/>
        <w:sdtContent>
          <w:r w:rsidR="00F535EE">
            <w:rPr>
              <w:rFonts w:ascii="Times New Roman" w:eastAsia="Times New Roman" w:hAnsi="Times New Roman" w:cs="Times New Roman"/>
            </w:rPr>
            <w:t xml:space="preserve">because </w:t>
          </w:r>
          <w:r w:rsidR="00D37606">
            <w:rPr>
              <w:rFonts w:ascii="Times New Roman" w:eastAsia="Times New Roman" w:hAnsi="Times New Roman" w:cs="Times New Roman"/>
            </w:rPr>
            <w:t xml:space="preserve">it </w:t>
          </w:r>
          <w:r w:rsidR="00F535EE">
            <w:rPr>
              <w:rFonts w:ascii="Times New Roman" w:eastAsia="Times New Roman" w:hAnsi="Times New Roman" w:cs="Times New Roman"/>
            </w:rPr>
            <w:t>is a non-cash</w:t>
          </w:r>
        </w:sdtContent>
      </w:sdt>
      <w:r w:rsidR="7AE0B7E0" w:rsidRPr="0833B59F">
        <w:rPr>
          <w:rFonts w:ascii="Times New Roman" w:eastAsia="Times New Roman" w:hAnsi="Times New Roman" w:cs="Times New Roman"/>
        </w:rPr>
        <w:t xml:space="preserve"> </w:t>
      </w:r>
      <w:sdt>
        <w:sdtPr>
          <w:tag w:val="tii-similarity-U1VCTUlUVEVEX1dPUktfb2lkOjI3MjEwOjE4OTYyNTUxMw=="/>
          <w:id w:val="324686787"/>
          <w:placeholder>
            <w:docPart w:val="85B563F65AA5804BA325A34E4F8903CD"/>
          </w:placeholder>
          <w15:appearance w15:val="hidden"/>
        </w:sdtPr>
        <w:sdtEndPr/>
        <w:sdtContent>
          <w:r w:rsidR="00F535EE">
            <w:rPr>
              <w:rFonts w:ascii="Times New Roman" w:eastAsia="Times New Roman" w:hAnsi="Times New Roman" w:cs="Times New Roman"/>
            </w:rPr>
            <w:t>expense</w:t>
          </w:r>
          <w:r w:rsidR="008D69D5">
            <w:rPr>
              <w:rFonts w:ascii="Times New Roman" w:eastAsia="Times New Roman" w:hAnsi="Times New Roman" w:cs="Times New Roman"/>
            </w:rPr>
            <w:t>.</w:t>
          </w:r>
        </w:sdtContent>
      </w:sdt>
      <w:r w:rsidR="008D69D5">
        <w:rPr>
          <w:rFonts w:ascii="Times New Roman" w:eastAsia="Times New Roman" w:hAnsi="Times New Roman" w:cs="Times New Roman"/>
        </w:rPr>
        <w:t xml:space="preserve"> </w:t>
      </w:r>
    </w:p>
    <w:p w14:paraId="57084713" w14:textId="42AE0435" w:rsidR="008D69D5" w:rsidRPr="00A02047" w:rsidRDefault="008D69D5" w:rsidP="0833B59F">
      <w:pPr>
        <w:pStyle w:val="ListParagraph"/>
        <w:numPr>
          <w:ilvl w:val="0"/>
          <w:numId w:val="5"/>
        </w:numPr>
        <w:shd w:val="clear" w:color="auto" w:fill="FFFFFF" w:themeFill="background1"/>
        <w:spacing w:before="180" w:after="180"/>
        <w:rPr>
          <w:rFonts w:ascii="Times New Roman" w:eastAsia="Times New Roman" w:hAnsi="Times New Roman" w:cs="Times New Roman"/>
        </w:rPr>
      </w:pPr>
      <w:r>
        <w:rPr>
          <w:rFonts w:ascii="Times New Roman" w:eastAsia="Times New Roman" w:hAnsi="Times New Roman" w:cs="Times New Roman"/>
        </w:rPr>
        <w:t xml:space="preserve">Operating Cash Flows: </w:t>
      </w:r>
      <w:sdt>
        <w:sdtPr>
          <w:tag w:val="tii-similarity-U1VCTUlUVEVEX1dPUktfb2lkOjI3MjEwOjE1NDYzMzQ5Nw=="/>
          <w:id w:val="1403181594"/>
          <w:placeholder>
            <w:docPart w:val="85B563F65AA5804BA325A34E4F8903CD"/>
          </w:placeholder>
          <w15:appearance w15:val="hidden"/>
        </w:sdtPr>
        <w:sdtEndPr/>
        <w:sdtContent>
          <w:r w:rsidR="00DE2C89">
            <w:rPr>
              <w:rFonts w:ascii="Times New Roman" w:eastAsia="Times New Roman" w:hAnsi="Times New Roman" w:cs="Times New Roman"/>
            </w:rPr>
            <w:t>Subtracting the EBIT</w:t>
          </w:r>
        </w:sdtContent>
      </w:sdt>
      <w:r w:rsidR="00DE2C89">
        <w:rPr>
          <w:rFonts w:ascii="Times New Roman" w:eastAsia="Times New Roman" w:hAnsi="Times New Roman" w:cs="Times New Roman"/>
        </w:rPr>
        <w:t xml:space="preserve"> from </w:t>
      </w:r>
      <w:sdt>
        <w:sdtPr>
          <w:tag w:val="tii-similarity-U1VCTUlUVEVEX1dPUktfb2lkOjI3MjEwOjE1NDYzMzQ5Nw=="/>
          <w:id w:val="1696479649"/>
          <w:placeholder>
            <w:docPart w:val="85B563F65AA5804BA325A34E4F8903CD"/>
          </w:placeholder>
          <w15:appearance w15:val="hidden"/>
        </w:sdtPr>
        <w:sdtEndPr/>
        <w:sdtContent>
          <w:r w:rsidR="00DE2C89">
            <w:rPr>
              <w:rFonts w:ascii="Times New Roman" w:eastAsia="Times New Roman" w:hAnsi="Times New Roman" w:cs="Times New Roman"/>
            </w:rPr>
            <w:t>the tax and adding</w:t>
          </w:r>
        </w:sdtContent>
      </w:sdt>
      <w:r w:rsidR="00DE2C89">
        <w:rPr>
          <w:rFonts w:ascii="Times New Roman" w:eastAsia="Times New Roman" w:hAnsi="Times New Roman" w:cs="Times New Roman"/>
        </w:rPr>
        <w:t xml:space="preserve"> back the depreciation will give us the operating cash flows</w:t>
      </w:r>
      <w:r w:rsidR="00677DB9">
        <w:rPr>
          <w:rFonts w:ascii="Times New Roman" w:eastAsia="Times New Roman" w:hAnsi="Times New Roman" w:cs="Times New Roman"/>
        </w:rPr>
        <w:t>.</w:t>
      </w:r>
    </w:p>
    <w:p w14:paraId="265E656F" w14:textId="4F5DC2B0" w:rsidR="00EB1EC1" w:rsidRPr="005361A4" w:rsidRDefault="00EB1EC1" w:rsidP="0833B59F">
      <w:pPr>
        <w:shd w:val="clear" w:color="auto" w:fill="FFFFFF" w:themeFill="background1"/>
        <w:spacing w:before="180" w:after="180"/>
        <w:contextualSpacing/>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1</w:t>
      </w:r>
      <w:r w:rsidRPr="005361A4">
        <w:rPr>
          <w:rFonts w:ascii="Times New Roman" w:eastAsia="Times New Roman" w:hAnsi="Times New Roman" w:cs="Times New Roman"/>
          <w:b/>
          <w:bCs/>
          <w:color w:val="000000" w:themeColor="text1"/>
          <w:sz w:val="28"/>
          <w:szCs w:val="28"/>
        </w:rPr>
        <w:t xml:space="preserve">) </w:t>
      </w:r>
      <w:sdt>
        <w:sdtPr>
          <w:tag w:val="tii-similarity-U1VCTUlUVEVEX1dPUktfb2lkOjI3MjEwOjE5MDE3MTIyNw=="/>
          <w:id w:val="423876108"/>
          <w:placeholder>
            <w:docPart w:val="85B563F65AA5804BA325A34E4F8903CD"/>
          </w:placeholder>
          <w15:appearance w15:val="hidden"/>
        </w:sdtPr>
        <w:sdtEndPr/>
        <w:sdtContent>
          <w:r w:rsidRPr="005361A4">
            <w:rPr>
              <w:rFonts w:ascii="Times New Roman" w:eastAsia="Times New Roman" w:hAnsi="Times New Roman" w:cs="Times New Roman"/>
              <w:b/>
              <w:bCs/>
              <w:color w:val="000000" w:themeColor="text1"/>
              <w:sz w:val="28"/>
              <w:szCs w:val="28"/>
            </w:rPr>
            <w:t>Interpretation of NPV, IRR, PI, DPP, and Evaluation of the capital investment</w:t>
          </w:r>
        </w:sdtContent>
      </w:sdt>
      <w:r w:rsidR="06AF1DF6" w:rsidRPr="0833B59F">
        <w:rPr>
          <w:rFonts w:ascii="Times New Roman" w:eastAsia="Times New Roman" w:hAnsi="Times New Roman" w:cs="Times New Roman"/>
          <w:b/>
          <w:bCs/>
          <w:color w:val="000000" w:themeColor="text1"/>
          <w:sz w:val="28"/>
          <w:szCs w:val="28"/>
        </w:rPr>
        <w:t xml:space="preserve"> </w:t>
      </w:r>
      <w:sdt>
        <w:sdtPr>
          <w:tag w:val="tii-similarity-U1VCTUlUVEVEX1dPUktfb2lkOjI3MjEwOjE5MDE3MTIyNw=="/>
          <w:id w:val="1060870617"/>
          <w:placeholder>
            <w:docPart w:val="85B563F65AA5804BA325A34E4F8903CD"/>
          </w:placeholder>
          <w15:appearance w15:val="hidden"/>
        </w:sdtPr>
        <w:sdtEndPr/>
        <w:sdtContent>
          <w:r w:rsidRPr="005361A4">
            <w:rPr>
              <w:rFonts w:ascii="Times New Roman" w:eastAsia="Times New Roman" w:hAnsi="Times New Roman" w:cs="Times New Roman"/>
              <w:b/>
              <w:bCs/>
              <w:color w:val="000000" w:themeColor="text1"/>
              <w:sz w:val="28"/>
              <w:szCs w:val="28"/>
            </w:rPr>
            <w:t>(Section 7 on the Excel)</w:t>
          </w:r>
        </w:sdtContent>
      </w:sdt>
    </w:p>
    <w:p w14:paraId="0E661E7B" w14:textId="1B1F2F9F" w:rsidR="00EB1EC1" w:rsidRPr="00D428F1" w:rsidRDefault="00453034" w:rsidP="00D428F1">
      <w:pPr>
        <w:rPr>
          <w:rFonts w:ascii="Times New Roman" w:eastAsia="Times New Roman" w:hAnsi="Times New Roman" w:cs="Times New Roman"/>
          <w:i/>
          <w:color w:val="000000"/>
          <w:lang w:eastAsia="en-US"/>
        </w:rPr>
      </w:pPr>
      <w:sdt>
        <w:sdtPr>
          <w:tag w:val="tii-similarity-U1VCTUlUVEVEX1dPUktfb2lkOjI3MjEwOjE5MDE3MTIyNw=="/>
          <w:id w:val="471991413"/>
          <w:placeholder>
            <w:docPart w:val="85B563F65AA5804BA325A34E4F8903CD"/>
          </w:placeholder>
          <w15:appearance w15:val="hidden"/>
        </w:sdtPr>
        <w:sdtEndPr/>
        <w:sdtContent>
          <w:r w:rsidR="00EB1EC1" w:rsidRPr="008076C4">
            <w:rPr>
              <w:rFonts w:ascii="Times New Roman" w:eastAsia="Times New Roman" w:hAnsi="Times New Roman" w:cs="Times New Roman"/>
              <w:color w:val="000000" w:themeColor="text1"/>
            </w:rPr>
            <w:t>(1) NPV</w:t>
          </w:r>
        </w:sdtContent>
      </w:sdt>
      <w:r w:rsidR="003E67A8">
        <w:rPr>
          <w:rFonts w:ascii="Times New Roman" w:eastAsia="Times New Roman" w:hAnsi="Times New Roman" w:cs="Times New Roman"/>
          <w:color w:val="000000" w:themeColor="text1"/>
        </w:rPr>
        <w:t xml:space="preserve">: We have </w:t>
      </w:r>
      <w:sdt>
        <w:sdtPr>
          <w:tag w:val="tii-similarity-U1VCTUlUVEVEX1dPUktfb2lkOjI3MjEwOjE5MDE3MTIyNw=="/>
          <w:id w:val="1428791593"/>
          <w:placeholder>
            <w:docPart w:val="85B563F65AA5804BA325A34E4F8903CD"/>
          </w:placeholder>
          <w15:appearance w15:val="hidden"/>
        </w:sdtPr>
        <w:sdtEndPr/>
        <w:sdtContent>
          <w:r w:rsidR="003E67A8">
            <w:rPr>
              <w:rFonts w:ascii="Times New Roman" w:eastAsia="Times New Roman" w:hAnsi="Times New Roman" w:cs="Times New Roman"/>
              <w:color w:val="000000" w:themeColor="text1"/>
            </w:rPr>
            <w:t>a positive NPV</w:t>
          </w:r>
        </w:sdtContent>
      </w:sdt>
      <w:r w:rsidR="00994693">
        <w:rPr>
          <w:rFonts w:ascii="Times New Roman" w:eastAsia="Times New Roman" w:hAnsi="Times New Roman" w:cs="Times New Roman"/>
          <w:color w:val="000000" w:themeColor="text1"/>
        </w:rPr>
        <w:t>,</w:t>
      </w:r>
      <w:r w:rsidR="003E67A8">
        <w:rPr>
          <w:rFonts w:ascii="Times New Roman" w:eastAsia="Times New Roman" w:hAnsi="Times New Roman" w:cs="Times New Roman"/>
          <w:color w:val="000000" w:themeColor="text1"/>
        </w:rPr>
        <w:t xml:space="preserve"> meaning that </w:t>
      </w:r>
      <w:r w:rsidR="00D37606">
        <w:rPr>
          <w:rFonts w:ascii="Times New Roman" w:eastAsia="Times New Roman" w:hAnsi="Times New Roman" w:cs="Times New Roman"/>
          <w:color w:val="000000" w:themeColor="text1"/>
        </w:rPr>
        <w:t>it will become profitable if investors decide to invest in this idea</w:t>
      </w:r>
      <w:r w:rsidR="003E67A8">
        <w:rPr>
          <w:rFonts w:ascii="Times New Roman" w:eastAsia="Times New Roman" w:hAnsi="Times New Roman" w:cs="Times New Roman"/>
          <w:color w:val="000000" w:themeColor="text1"/>
        </w:rPr>
        <w:t>.</w:t>
      </w:r>
      <w:r w:rsidR="00994693">
        <w:rPr>
          <w:rFonts w:ascii="Times New Roman" w:eastAsia="Times New Roman" w:hAnsi="Times New Roman" w:cs="Times New Roman"/>
          <w:color w:val="000000" w:themeColor="text1"/>
        </w:rPr>
        <w:t xml:space="preserve"> We use </w:t>
      </w:r>
      <w:sdt>
        <w:sdtPr>
          <w:tag w:val="tii-similarity-U1VCTUlUVEVEX1dPUktfb2lkOjI3MjEwOjMzNzA2MTAwMg=="/>
          <w:id w:val="1176774876"/>
          <w:placeholder>
            <w:docPart w:val="85B563F65AA5804BA325A34E4F8903CD"/>
          </w:placeholder>
          <w15:appearance w15:val="hidden"/>
        </w:sdtPr>
        <w:sdtEndPr/>
        <w:sdtContent>
          <w:r w:rsidR="00994693">
            <w:rPr>
              <w:rFonts w:ascii="Times New Roman" w:eastAsia="Times New Roman" w:hAnsi="Times New Roman" w:cs="Times New Roman"/>
              <w:color w:val="000000" w:themeColor="text1"/>
            </w:rPr>
            <w:t xml:space="preserve">the </w:t>
          </w:r>
          <w:r w:rsidR="00D37606">
            <w:rPr>
              <w:rFonts w:ascii="Times New Roman" w:eastAsia="Times New Roman" w:hAnsi="Times New Roman" w:cs="Times New Roman"/>
              <w:color w:val="000000" w:themeColor="text1"/>
            </w:rPr>
            <w:t>Excel</w:t>
          </w:r>
          <w:r w:rsidR="00994693">
            <w:rPr>
              <w:rFonts w:ascii="Times New Roman" w:eastAsia="Times New Roman" w:hAnsi="Times New Roman" w:cs="Times New Roman"/>
              <w:color w:val="000000" w:themeColor="text1"/>
            </w:rPr>
            <w:t xml:space="preserve"> formula </w:t>
          </w:r>
          <w:r w:rsidR="00DB794F" w:rsidRPr="0833B59F">
            <w:rPr>
              <w:rFonts w:ascii="Times New Roman" w:eastAsia="Times New Roman" w:hAnsi="Times New Roman" w:cs="Times New Roman"/>
              <w:i/>
              <w:color w:val="000000" w:themeColor="text1"/>
              <w:lang w:eastAsia="en-US"/>
            </w:rPr>
            <w:t>=NPV</w:t>
          </w:r>
        </w:sdtContent>
      </w:sdt>
      <w:r w:rsidR="00DB794F" w:rsidRPr="0833B59F">
        <w:rPr>
          <w:rFonts w:ascii="Times New Roman" w:eastAsia="Times New Roman" w:hAnsi="Times New Roman" w:cs="Times New Roman"/>
          <w:i/>
          <w:color w:val="000000" w:themeColor="text1"/>
          <w:lang w:eastAsia="en-US"/>
        </w:rPr>
        <w:t>(Q17,</w:t>
      </w:r>
      <w:sdt>
        <w:sdtPr>
          <w:tag w:val="tii-similarity-U1VCTUlUVEVEX1dPUktfb2lkOjI3MjEwOjMzNzA2MTAwMg=="/>
          <w:id w:val="780851319"/>
          <w:placeholder>
            <w:docPart w:val="85B563F65AA5804BA325A34E4F8903CD"/>
          </w:placeholder>
          <w15:appearance w15:val="hidden"/>
        </w:sdtPr>
        <w:sdtEndPr/>
        <w:sdtContent>
          <w:r w:rsidR="00DB794F" w:rsidRPr="0833B59F">
            <w:rPr>
              <w:rFonts w:ascii="Times New Roman" w:eastAsia="Times New Roman" w:hAnsi="Times New Roman" w:cs="Times New Roman"/>
              <w:i/>
              <w:color w:val="000000" w:themeColor="text1"/>
              <w:lang w:eastAsia="en-US"/>
            </w:rPr>
            <w:t>H44:L44)+G44</w:t>
          </w:r>
        </w:sdtContent>
      </w:sdt>
    </w:p>
    <w:p w14:paraId="29D2F248" w14:textId="05ACB855" w:rsidR="00EB1EC1" w:rsidRPr="00D428F1" w:rsidRDefault="00EB1EC1" w:rsidP="00D428F1">
      <w:pPr>
        <w:rPr>
          <w:rFonts w:ascii="Times New Roman" w:eastAsia="Times New Roman" w:hAnsi="Times New Roman" w:cs="Times New Roman"/>
          <w:i/>
          <w:color w:val="000000"/>
          <w:lang w:eastAsia="en-US"/>
        </w:rPr>
      </w:pPr>
      <w:r w:rsidRPr="008076C4">
        <w:rPr>
          <w:rFonts w:ascii="Times New Roman" w:eastAsia="Times New Roman" w:hAnsi="Times New Roman" w:cs="Times New Roman"/>
          <w:color w:val="000000" w:themeColor="text1"/>
        </w:rPr>
        <w:t>(2) IRR</w:t>
      </w:r>
      <w:r w:rsidR="00994693">
        <w:rPr>
          <w:rFonts w:ascii="Times New Roman" w:eastAsia="Times New Roman" w:hAnsi="Times New Roman" w:cs="Times New Roman"/>
          <w:color w:val="000000" w:themeColor="text1"/>
        </w:rPr>
        <w:t xml:space="preserve">: </w:t>
      </w:r>
      <w:r w:rsidR="00D428F1">
        <w:rPr>
          <w:rFonts w:ascii="Times New Roman" w:eastAsia="Times New Roman" w:hAnsi="Times New Roman" w:cs="Times New Roman"/>
          <w:color w:val="000000" w:themeColor="text1"/>
        </w:rPr>
        <w:t>Investors</w:t>
      </w:r>
      <w:r w:rsidR="00BD79D2">
        <w:rPr>
          <w:rFonts w:ascii="Times New Roman" w:eastAsia="Times New Roman" w:hAnsi="Times New Roman" w:cs="Times New Roman"/>
          <w:color w:val="000000" w:themeColor="text1"/>
        </w:rPr>
        <w:t xml:space="preserve"> are looking towards </w:t>
      </w:r>
      <w:r w:rsidR="0030232E">
        <w:rPr>
          <w:rFonts w:ascii="Times New Roman" w:eastAsia="Times New Roman" w:hAnsi="Times New Roman" w:cs="Times New Roman"/>
          <w:color w:val="000000" w:themeColor="text1"/>
        </w:rPr>
        <w:t xml:space="preserve">6% to 11% of IRR for </w:t>
      </w:r>
      <w:r w:rsidR="00E50FFA">
        <w:rPr>
          <w:rFonts w:ascii="Times New Roman" w:eastAsia="Times New Roman" w:hAnsi="Times New Roman" w:cs="Times New Roman"/>
          <w:color w:val="000000" w:themeColor="text1"/>
        </w:rPr>
        <w:t xml:space="preserve">5 to </w:t>
      </w:r>
      <w:r w:rsidR="00D428F1">
        <w:rPr>
          <w:rFonts w:ascii="Times New Roman" w:eastAsia="Times New Roman" w:hAnsi="Times New Roman" w:cs="Times New Roman"/>
          <w:color w:val="000000" w:themeColor="text1"/>
        </w:rPr>
        <w:t>10-year</w:t>
      </w:r>
      <w:r w:rsidR="00E50FFA">
        <w:rPr>
          <w:rFonts w:ascii="Times New Roman" w:eastAsia="Times New Roman" w:hAnsi="Times New Roman" w:cs="Times New Roman"/>
          <w:color w:val="000000" w:themeColor="text1"/>
        </w:rPr>
        <w:t xml:space="preserve"> </w:t>
      </w:r>
      <w:r w:rsidR="006F43CB">
        <w:rPr>
          <w:rFonts w:ascii="Times New Roman" w:eastAsia="Times New Roman" w:hAnsi="Times New Roman" w:cs="Times New Roman"/>
          <w:color w:val="000000" w:themeColor="text1"/>
        </w:rPr>
        <w:t xml:space="preserve">hold periods in the </w:t>
      </w:r>
      <w:r w:rsidR="0030232E">
        <w:rPr>
          <w:rFonts w:ascii="Times New Roman" w:eastAsia="Times New Roman" w:hAnsi="Times New Roman" w:cs="Times New Roman"/>
          <w:color w:val="000000" w:themeColor="text1"/>
        </w:rPr>
        <w:t>retail stores</w:t>
      </w:r>
      <w:r w:rsidR="006F43CB">
        <w:rPr>
          <w:rFonts w:ascii="Times New Roman" w:eastAsia="Times New Roman" w:hAnsi="Times New Roman" w:cs="Times New Roman"/>
          <w:color w:val="000000" w:themeColor="text1"/>
        </w:rPr>
        <w:t xml:space="preserve">. Our IRR falls in the range </w:t>
      </w:r>
      <w:r w:rsidR="00FB0F69">
        <w:rPr>
          <w:rFonts w:ascii="Times New Roman" w:eastAsia="Times New Roman" w:hAnsi="Times New Roman" w:cs="Times New Roman"/>
          <w:color w:val="000000" w:themeColor="text1"/>
        </w:rPr>
        <w:t xml:space="preserve">of 10.86% using the </w:t>
      </w:r>
      <w:r w:rsidR="00D428F1">
        <w:rPr>
          <w:rFonts w:ascii="Times New Roman" w:eastAsia="Times New Roman" w:hAnsi="Times New Roman" w:cs="Times New Roman"/>
          <w:color w:val="000000" w:themeColor="text1"/>
        </w:rPr>
        <w:t>Excel</w:t>
      </w:r>
      <w:r w:rsidR="00FB0F69">
        <w:rPr>
          <w:rFonts w:ascii="Times New Roman" w:eastAsia="Times New Roman" w:hAnsi="Times New Roman" w:cs="Times New Roman"/>
          <w:color w:val="000000" w:themeColor="text1"/>
        </w:rPr>
        <w:t xml:space="preserve"> formula</w:t>
      </w:r>
      <w:r w:rsidR="0098673A">
        <w:rPr>
          <w:rFonts w:ascii="Times New Roman" w:eastAsia="Times New Roman" w:hAnsi="Times New Roman" w:cs="Times New Roman"/>
          <w:color w:val="000000" w:themeColor="text1"/>
        </w:rPr>
        <w:t xml:space="preserve">. </w:t>
      </w:r>
      <w:r w:rsidR="0098673A" w:rsidRPr="0098673A">
        <w:rPr>
          <w:rFonts w:ascii="Times New Roman" w:eastAsia="Times New Roman" w:hAnsi="Times New Roman" w:cs="Times New Roman"/>
          <w:i/>
          <w:iCs/>
          <w:color w:val="000000"/>
          <w:lang w:eastAsia="en-US"/>
        </w:rPr>
        <w:t>=IRR(G44:L44)</w:t>
      </w:r>
    </w:p>
    <w:p w14:paraId="676468C8" w14:textId="1AD66EFA" w:rsidR="00ED3393" w:rsidRPr="00ED3393" w:rsidRDefault="00EB1EC1" w:rsidP="00ED3393">
      <w:pPr>
        <w:rPr>
          <w:rFonts w:ascii="Times New Roman" w:eastAsia="Times New Roman" w:hAnsi="Times New Roman" w:cs="Times New Roman"/>
          <w:i/>
          <w:iCs/>
          <w:color w:val="000000"/>
          <w:lang w:eastAsia="en-US"/>
        </w:rPr>
      </w:pPr>
      <w:r w:rsidRPr="008076C4">
        <w:rPr>
          <w:rFonts w:ascii="Times New Roman" w:eastAsia="Times New Roman" w:hAnsi="Times New Roman" w:cs="Times New Roman"/>
          <w:color w:val="000000" w:themeColor="text1"/>
        </w:rPr>
        <w:t>(</w:t>
      </w:r>
      <w:sdt>
        <w:sdtPr>
          <w:tag w:val="tii-similarity-U1VCTUlUVEVEX1dPUktfb2lkOjI3MjEwOjE4OTE5MzcxOA=="/>
          <w:id w:val="1207779586"/>
          <w:placeholder>
            <w:docPart w:val="85B563F65AA5804BA325A34E4F8903CD"/>
          </w:placeholder>
          <w15:appearance w15:val="hidden"/>
        </w:sdtPr>
        <w:sdtEndPr/>
        <w:sdtContent>
          <w:r w:rsidRPr="008076C4">
            <w:rPr>
              <w:rFonts w:ascii="Times New Roman" w:eastAsia="Times New Roman" w:hAnsi="Times New Roman" w:cs="Times New Roman"/>
              <w:color w:val="000000" w:themeColor="text1"/>
            </w:rPr>
            <w:t>3) PI</w:t>
          </w:r>
        </w:sdtContent>
      </w:sdt>
      <w:r w:rsidR="00D428F1">
        <w:rPr>
          <w:rFonts w:ascii="Times New Roman" w:eastAsia="Times New Roman" w:hAnsi="Times New Roman" w:cs="Times New Roman"/>
          <w:color w:val="000000" w:themeColor="text1"/>
        </w:rPr>
        <w:t xml:space="preserve">: </w:t>
      </w:r>
      <w:r w:rsidR="00E3131D">
        <w:rPr>
          <w:rFonts w:ascii="Times New Roman" w:eastAsia="Times New Roman" w:hAnsi="Times New Roman" w:cs="Times New Roman"/>
          <w:color w:val="000000" w:themeColor="text1"/>
        </w:rPr>
        <w:t xml:space="preserve">Our </w:t>
      </w:r>
      <w:sdt>
        <w:sdtPr>
          <w:tag w:val="tii-similarity-U1VCTUlUVEVEX1dPUktfb2lkOjI3MjEwOjE4OTE5MzcxOA=="/>
          <w:id w:val="1073462703"/>
          <w:placeholder>
            <w:docPart w:val="85B563F65AA5804BA325A34E4F8903CD"/>
          </w:placeholder>
          <w15:appearance w15:val="hidden"/>
        </w:sdtPr>
        <w:sdtEndPr/>
        <w:sdtContent>
          <w:r w:rsidR="00E3131D">
            <w:rPr>
              <w:rFonts w:ascii="Times New Roman" w:eastAsia="Times New Roman" w:hAnsi="Times New Roman" w:cs="Times New Roman"/>
              <w:color w:val="000000" w:themeColor="text1"/>
            </w:rPr>
            <w:t xml:space="preserve">profitability </w:t>
          </w:r>
          <w:r w:rsidR="00FF722D">
            <w:rPr>
              <w:rFonts w:ascii="Times New Roman" w:eastAsia="Times New Roman" w:hAnsi="Times New Roman" w:cs="Times New Roman"/>
              <w:color w:val="000000" w:themeColor="text1"/>
            </w:rPr>
            <w:t>index is</w:t>
          </w:r>
        </w:sdtContent>
      </w:sdt>
      <w:r w:rsidR="00FF722D">
        <w:rPr>
          <w:rFonts w:ascii="Times New Roman" w:eastAsia="Times New Roman" w:hAnsi="Times New Roman" w:cs="Times New Roman"/>
          <w:color w:val="000000" w:themeColor="text1"/>
        </w:rPr>
        <w:t xml:space="preserve"> higher </w:t>
      </w:r>
      <w:sdt>
        <w:sdtPr>
          <w:tag w:val="tii-similarity-U1VCTUlUVEVEX1dPUktfb2lkOjI3MjEwOjE4OTE5MzcxOA=="/>
          <w:id w:val="271371826"/>
          <w:placeholder>
            <w:docPart w:val="85B563F65AA5804BA325A34E4F8903CD"/>
          </w:placeholder>
          <w15:appearance w15:val="hidden"/>
        </w:sdtPr>
        <w:sdtEndPr/>
        <w:sdtContent>
          <w:r w:rsidR="00FF722D">
            <w:rPr>
              <w:rFonts w:ascii="Times New Roman" w:eastAsia="Times New Roman" w:hAnsi="Times New Roman" w:cs="Times New Roman"/>
              <w:color w:val="000000" w:themeColor="text1"/>
            </w:rPr>
            <w:t>than</w:t>
          </w:r>
        </w:sdtContent>
      </w:sdt>
      <w:r w:rsidR="00FF722D">
        <w:rPr>
          <w:rFonts w:ascii="Times New Roman" w:eastAsia="Times New Roman" w:hAnsi="Times New Roman" w:cs="Times New Roman"/>
          <w:color w:val="000000" w:themeColor="text1"/>
        </w:rPr>
        <w:t xml:space="preserve"> 1, so the investment will be higher when it reaches the break-even point. We calculated this by using the formula </w:t>
      </w:r>
      <w:r w:rsidR="00ED3393" w:rsidRPr="0833B59F">
        <w:rPr>
          <w:rFonts w:ascii="Times New Roman" w:eastAsia="Times New Roman" w:hAnsi="Times New Roman" w:cs="Times New Roman"/>
          <w:i/>
          <w:color w:val="000000" w:themeColor="text1"/>
          <w:lang w:eastAsia="en-US"/>
        </w:rPr>
        <w:t>=NPV(Q17,H44:L44)/-G44</w:t>
      </w:r>
    </w:p>
    <w:p w14:paraId="4EBAC347" w14:textId="7874CB34" w:rsidR="00EB1EC1" w:rsidRDefault="00EB1EC1" w:rsidP="00EB1EC1">
      <w:pPr>
        <w:shd w:val="clear" w:color="auto" w:fill="FFFFFF"/>
        <w:spacing w:before="180" w:after="180"/>
        <w:contextualSpacing/>
        <w:rPr>
          <w:rFonts w:ascii="Times New Roman" w:eastAsia="Times New Roman" w:hAnsi="Times New Roman" w:cs="Times New Roman"/>
          <w:color w:val="000000" w:themeColor="text1"/>
        </w:rPr>
      </w:pPr>
      <w:r w:rsidRPr="008076C4">
        <w:rPr>
          <w:rFonts w:ascii="Times New Roman" w:eastAsia="Times New Roman" w:hAnsi="Times New Roman" w:cs="Times New Roman"/>
          <w:color w:val="000000" w:themeColor="text1"/>
        </w:rPr>
        <w:t>(4) DPP</w:t>
      </w:r>
      <w:r w:rsidR="00ED3393">
        <w:rPr>
          <w:rFonts w:ascii="Times New Roman" w:eastAsia="Times New Roman" w:hAnsi="Times New Roman" w:cs="Times New Roman"/>
          <w:color w:val="000000" w:themeColor="text1"/>
        </w:rPr>
        <w:t xml:space="preserve">: Our Discount Payback Period will be in the </w:t>
      </w:r>
      <w:r w:rsidR="007A319E">
        <w:rPr>
          <w:rFonts w:ascii="Times New Roman" w:eastAsia="Times New Roman" w:hAnsi="Times New Roman" w:cs="Times New Roman"/>
          <w:color w:val="000000" w:themeColor="text1"/>
        </w:rPr>
        <w:t xml:space="preserve">3 </w:t>
      </w:r>
      <w:r w:rsidR="00B40F05">
        <w:rPr>
          <w:rFonts w:ascii="Times New Roman" w:eastAsia="Times New Roman" w:hAnsi="Times New Roman" w:cs="Times New Roman"/>
          <w:color w:val="000000" w:themeColor="text1"/>
        </w:rPr>
        <w:t>years</w:t>
      </w:r>
      <w:r w:rsidR="007A319E">
        <w:rPr>
          <w:rFonts w:ascii="Times New Roman" w:eastAsia="Times New Roman" w:hAnsi="Times New Roman" w:cs="Times New Roman"/>
          <w:color w:val="000000" w:themeColor="text1"/>
        </w:rPr>
        <w:t xml:space="preserve">, or to be </w:t>
      </w:r>
      <w:r w:rsidR="00B40F05">
        <w:rPr>
          <w:rFonts w:ascii="Times New Roman" w:eastAsia="Times New Roman" w:hAnsi="Times New Roman" w:cs="Times New Roman"/>
          <w:color w:val="000000" w:themeColor="text1"/>
        </w:rPr>
        <w:t>clearer</w:t>
      </w:r>
      <w:r w:rsidR="00D31DF5">
        <w:rPr>
          <w:rFonts w:ascii="Times New Roman" w:eastAsia="Times New Roman" w:hAnsi="Times New Roman" w:cs="Times New Roman"/>
          <w:color w:val="000000" w:themeColor="text1"/>
        </w:rPr>
        <w:t xml:space="preserve">, in the 3.94 year </w:t>
      </w:r>
      <w:r w:rsidR="0029322C">
        <w:rPr>
          <w:rFonts w:ascii="Times New Roman" w:eastAsia="Times New Roman" w:hAnsi="Times New Roman" w:cs="Times New Roman"/>
          <w:color w:val="000000" w:themeColor="text1"/>
        </w:rPr>
        <w:t xml:space="preserve">meaning that in the </w:t>
      </w:r>
      <w:r w:rsidR="00DE2C89">
        <w:rPr>
          <w:rFonts w:ascii="Times New Roman" w:eastAsia="Times New Roman" w:hAnsi="Times New Roman" w:cs="Times New Roman"/>
          <w:color w:val="000000" w:themeColor="text1"/>
        </w:rPr>
        <w:t>third-year</w:t>
      </w:r>
      <w:r w:rsidR="0029322C">
        <w:rPr>
          <w:rFonts w:ascii="Times New Roman" w:eastAsia="Times New Roman" w:hAnsi="Times New Roman" w:cs="Times New Roman"/>
          <w:color w:val="000000" w:themeColor="text1"/>
        </w:rPr>
        <w:t xml:space="preserve"> </w:t>
      </w:r>
      <w:r w:rsidR="00B40F05">
        <w:rPr>
          <w:rFonts w:ascii="Times New Roman" w:eastAsia="Times New Roman" w:hAnsi="Times New Roman" w:cs="Times New Roman"/>
          <w:color w:val="000000" w:themeColor="text1"/>
        </w:rPr>
        <w:t xml:space="preserve">profits will be generated. </w:t>
      </w:r>
    </w:p>
    <w:p w14:paraId="1D48EE5F" w14:textId="77777777" w:rsidR="00EB1EC1" w:rsidRDefault="00EB1EC1" w:rsidP="00EB1EC1">
      <w:pPr>
        <w:shd w:val="clear" w:color="auto" w:fill="FFFFFF"/>
        <w:spacing w:before="180" w:after="180"/>
        <w:contextualSpacing/>
        <w:rPr>
          <w:rFonts w:ascii="Times New Roman" w:eastAsia="Times New Roman" w:hAnsi="Times New Roman" w:cs="Times New Roman"/>
          <w:color w:val="000000" w:themeColor="text1"/>
        </w:rPr>
      </w:pPr>
    </w:p>
    <w:p w14:paraId="2BAE31C1" w14:textId="77777777" w:rsidR="00DF77D1" w:rsidRDefault="00DF77D1" w:rsidP="00EB1EC1">
      <w:pPr>
        <w:shd w:val="clear" w:color="auto" w:fill="FFFFFF"/>
        <w:spacing w:before="180" w:after="180"/>
        <w:contextualSpacing/>
        <w:rPr>
          <w:rFonts w:ascii="Times New Roman" w:eastAsia="Times New Roman" w:hAnsi="Times New Roman" w:cs="Times New Roman"/>
          <w:color w:val="000000" w:themeColor="text1"/>
        </w:rPr>
      </w:pPr>
    </w:p>
    <w:p w14:paraId="1D93DA19" w14:textId="77777777" w:rsidR="00DF77D1" w:rsidRDefault="00DF77D1" w:rsidP="00EB1EC1">
      <w:pPr>
        <w:shd w:val="clear" w:color="auto" w:fill="FFFFFF"/>
        <w:spacing w:before="180" w:after="180"/>
        <w:contextualSpacing/>
        <w:rPr>
          <w:rFonts w:ascii="Times New Roman" w:eastAsia="Times New Roman" w:hAnsi="Times New Roman" w:cs="Times New Roman"/>
          <w:color w:val="000000" w:themeColor="text1"/>
        </w:rPr>
      </w:pPr>
    </w:p>
    <w:p w14:paraId="11ED8529" w14:textId="77777777" w:rsidR="00EB1EC1" w:rsidRDefault="00EB1EC1" w:rsidP="00EB1EC1">
      <w:pPr>
        <w:shd w:val="clear" w:color="auto" w:fill="FFFFFF"/>
        <w:spacing w:before="180" w:after="180"/>
        <w:contextualSpacing/>
        <w:rPr>
          <w:rFonts w:ascii="Times New Roman" w:eastAsia="Times New Roman" w:hAnsi="Times New Roman" w:cs="Times New Roman"/>
          <w:color w:val="000000" w:themeColor="text1"/>
        </w:rPr>
      </w:pPr>
    </w:p>
    <w:p w14:paraId="601A36C8" w14:textId="77777777" w:rsidR="00EB1EC1" w:rsidRPr="005361A4" w:rsidRDefault="00EB1EC1" w:rsidP="00EB1EC1">
      <w:pPr>
        <w:shd w:val="clear" w:color="auto" w:fill="FFFFFF"/>
        <w:spacing w:before="180" w:after="180"/>
        <w:contextualSpacing/>
        <w:rPr>
          <w:rFonts w:ascii="Times New Roman" w:eastAsia="Times New Roman" w:hAnsi="Times New Roman" w:cs="Times New Roman"/>
          <w:b/>
          <w:bCs/>
          <w:color w:val="000000" w:themeColor="text1"/>
          <w:sz w:val="36"/>
          <w:szCs w:val="36"/>
        </w:rPr>
      </w:pPr>
      <w:r w:rsidRPr="005361A4">
        <w:rPr>
          <w:rFonts w:ascii="Times New Roman" w:eastAsia="Times New Roman" w:hAnsi="Times New Roman" w:cs="Times New Roman"/>
          <w:b/>
          <w:bCs/>
          <w:color w:val="000000" w:themeColor="text1"/>
          <w:sz w:val="32"/>
          <w:szCs w:val="32"/>
        </w:rPr>
        <w:t>4. References</w:t>
      </w:r>
    </w:p>
    <w:p w14:paraId="0818B96A" w14:textId="36D26751" w:rsidR="009D71AD" w:rsidRDefault="00453034">
      <w:pPr>
        <w:rPr>
          <w:rStyle w:val="Hyperlink"/>
        </w:rPr>
      </w:pPr>
      <w:sdt>
        <w:sdtPr>
          <w:rPr>
            <w:color w:val="0563C1" w:themeColor="hyperlink"/>
            <w:u w:val="single"/>
          </w:rPr>
          <w:tag w:val="tii-similarity-U1VCTUlUVEVEX1dPUktfb2lkOjE6MjgzNjY2ODU1OQ=="/>
          <w:id w:val="773013842"/>
          <w:placeholder>
            <w:docPart w:val="A7B610D8EFB12943ACD34ED4D51AFF60"/>
          </w:placeholder>
          <w15:appearance w15:val="hidden"/>
        </w:sdtPr>
        <w:sdtEndPr>
          <w:rPr>
            <w:color w:val="auto"/>
            <w:u w:val="none"/>
          </w:rPr>
        </w:sdtEndPr>
        <w:sdtContent>
          <w:hyperlink r:id="rId5" w:anchor=":~:text=For%20unlevered%20deals%2C%20commercial%20real,a%20shorter%20projected%20hold%20period">
            <w:r w:rsidR="74EDEF90" w:rsidRPr="0833B59F">
              <w:rPr>
                <w:rStyle w:val="Hyperlink"/>
                <w:b/>
                <w:bCs/>
              </w:rPr>
              <w:t>https://breakintocre.com/what-a-good-irr-looks-like-in-real-estate-</w:t>
            </w:r>
          </w:hyperlink>
        </w:sdtContent>
      </w:sdt>
      <w:sdt>
        <w:sdtPr>
          <w:tag w:val="tii-similarity-U1VCTUlUVEVEX1dPUktfb2lkOjE6MjgzNjY2ODU1OQ=="/>
          <w:id w:val="1458658373"/>
          <w:placeholder>
            <w:docPart w:val="A7B610D8EFB12943ACD34ED4D51AFF60"/>
          </w:placeholder>
          <w15:appearance w15:val="hidden"/>
        </w:sdtPr>
        <w:sdtEndPr/>
        <w:sdtContent>
          <w:r w:rsidR="74EDEF90" w:rsidRPr="0833B59F">
            <w:rPr>
              <w:rStyle w:val="Hyperlink"/>
              <w:b/>
              <w:bCs/>
            </w:rPr>
            <w:t>investing/#:~:text=For%20unlevered%20deals%2C%20commercial%20real,a</w:t>
          </w:r>
        </w:sdtContent>
      </w:sdt>
      <w:r w:rsidR="74EDEF90" w:rsidRPr="0833B59F">
        <w:rPr>
          <w:rStyle w:val="Hyperlink"/>
        </w:rPr>
        <w:t>%20shorter%20projected%</w:t>
      </w:r>
      <w:sdt>
        <w:sdtPr>
          <w:tag w:val="tii-similarity-U1VCTUlUVEVEX1dPUktfb2lkOjE6MjgzNjY2ODU1OQ=="/>
          <w:id w:val="748744237"/>
          <w:placeholder>
            <w:docPart w:val="A7B610D8EFB12943ACD34ED4D51AFF60"/>
          </w:placeholder>
          <w15:appearance w15:val="hidden"/>
        </w:sdtPr>
        <w:sdtEndPr/>
        <w:sdtContent>
          <w:r w:rsidR="74EDEF90" w:rsidRPr="0833B59F">
            <w:rPr>
              <w:rStyle w:val="Hyperlink"/>
              <w:b/>
              <w:bCs/>
            </w:rPr>
            <w:t>20hold%20period</w:t>
          </w:r>
        </w:sdtContent>
      </w:sdt>
    </w:p>
    <w:p w14:paraId="0B74149E" w14:textId="77777777" w:rsidR="00356FD0" w:rsidRDefault="00356FD0"/>
    <w:p w14:paraId="6FE4D04F" w14:textId="2040946D" w:rsidR="00D2013B" w:rsidRDefault="00453034">
      <w:hyperlink r:id="rId6" w:history="1">
        <w:r w:rsidR="00D2013B" w:rsidRPr="00467B88">
          <w:rPr>
            <w:rStyle w:val="Hyperlink"/>
          </w:rPr>
          <w:t>https://www.marketwatch.com/investing/bond/tmubmusd03m?countrycode=bx</w:t>
        </w:r>
      </w:hyperlink>
    </w:p>
    <w:p w14:paraId="30316266" w14:textId="77777777" w:rsidR="00D2013B" w:rsidRDefault="00D2013B"/>
    <w:p w14:paraId="7FD5A99A" w14:textId="6BD51FBD" w:rsidR="007A5AF1" w:rsidRDefault="00453034">
      <w:pPr>
        <w:rPr>
          <w:rStyle w:val="Hyperlink"/>
        </w:rPr>
      </w:pPr>
      <w:sdt>
        <w:sdtPr>
          <w:rPr>
            <w:color w:val="0563C1" w:themeColor="hyperlink"/>
            <w:u w:val="single"/>
          </w:rPr>
          <w:tag w:val="tii-similarity-SU5URVJORVRfd3d3LmhpbGx0b3BmcC5jb20="/>
          <w:id w:val="95137412"/>
          <w:placeholder>
            <w:docPart w:val="B16234BA3B31C644B46FE78C7D5C1E76"/>
          </w:placeholder>
          <w15:appearance w15:val="hidden"/>
        </w:sdtPr>
        <w:sdtEndPr>
          <w:rPr>
            <w:color w:val="auto"/>
            <w:u w:val="none"/>
          </w:rPr>
        </w:sdtEndPr>
        <w:sdtContent>
          <w:hyperlink r:id="rId7">
            <w:r w:rsidR="02C78982" w:rsidRPr="0833B59F">
              <w:rPr>
                <w:rStyle w:val="Hyperlink"/>
              </w:rPr>
              <w:t>https://www.investopedia.com/ask/answers/042415/what-average-annual-return-sp-</w:t>
            </w:r>
          </w:hyperlink>
        </w:sdtContent>
      </w:sdt>
      <w:sdt>
        <w:sdtPr>
          <w:tag w:val="tii-similarity-SU5URVJORVRfd3d3LmhpbGx0b3BmcC5jb20="/>
          <w:id w:val="864850604"/>
          <w:placeholder>
            <w:docPart w:val="B16234BA3B31C644B46FE78C7D5C1E76"/>
          </w:placeholder>
          <w15:appearance w15:val="hidden"/>
        </w:sdtPr>
        <w:sdtEndPr/>
        <w:sdtContent>
          <w:r w:rsidR="02C78982" w:rsidRPr="0833B59F">
            <w:rPr>
              <w:rStyle w:val="Hyperlink"/>
            </w:rPr>
            <w:t>500.asp</w:t>
          </w:r>
        </w:sdtContent>
      </w:sdt>
    </w:p>
    <w:p w14:paraId="6F14C4B5" w14:textId="77777777" w:rsidR="007A5AF1" w:rsidRDefault="007A5AF1"/>
    <w:p w14:paraId="1D309A33" w14:textId="2343817F" w:rsidR="00393944" w:rsidRDefault="00453034">
      <w:hyperlink r:id="rId8" w:history="1">
        <w:r w:rsidR="008555CE" w:rsidRPr="00467B88">
          <w:rPr>
            <w:rStyle w:val="Hyperlink"/>
          </w:rPr>
          <w:t>https://finance.yahoo.com/quote/BBY?.tsrc=fin-srch</w:t>
        </w:r>
      </w:hyperlink>
    </w:p>
    <w:p w14:paraId="2D21F1CC" w14:textId="77777777" w:rsidR="008555CE" w:rsidRDefault="008555CE"/>
    <w:p w14:paraId="60A48169" w14:textId="1037B98E" w:rsidR="2A817B2F" w:rsidRDefault="00453034" w:rsidP="0833B59F">
      <w:hyperlink r:id="rId9">
        <w:r w:rsidR="2A817B2F" w:rsidRPr="0833B59F">
          <w:rPr>
            <w:rStyle w:val="Hyperlink"/>
          </w:rPr>
          <w:t>Apple 10K</w:t>
        </w:r>
      </w:hyperlink>
    </w:p>
    <w:p w14:paraId="5AC0FF27" w14:textId="6CFE73DC" w:rsidR="0833B59F" w:rsidRDefault="0833B59F" w:rsidP="0833B59F"/>
    <w:p w14:paraId="58AE7B62" w14:textId="2B850E68" w:rsidR="22056DFE" w:rsidRDefault="00453034" w:rsidP="0833B59F">
      <w:hyperlink r:id="rId10">
        <w:r w:rsidR="22056DFE" w:rsidRPr="0833B59F">
          <w:rPr>
            <w:rStyle w:val="Hyperlink"/>
          </w:rPr>
          <w:t>Best Buy 10K</w:t>
        </w:r>
      </w:hyperlink>
      <w:r w:rsidR="22056DFE">
        <w:t xml:space="preserve"> </w:t>
      </w:r>
    </w:p>
    <w:p w14:paraId="21EC4307" w14:textId="5B504BE8" w:rsidR="006B0415" w:rsidRDefault="006B0415"/>
    <w:p w14:paraId="43904729" w14:textId="53DB7D7C" w:rsidR="006B0415" w:rsidRDefault="00453034">
      <w:hyperlink r:id="rId11" w:history="1">
        <w:r w:rsidR="006B0415" w:rsidRPr="00467B88">
          <w:rPr>
            <w:rStyle w:val="Hyperlink"/>
          </w:rPr>
          <w:t>https://finance.yahoo.com/quote/BBY/history</w:t>
        </w:r>
      </w:hyperlink>
    </w:p>
    <w:p w14:paraId="3B8000B3" w14:textId="3323A8F4" w:rsidR="009D71AD" w:rsidRPr="00CF5EDA" w:rsidRDefault="009D71AD">
      <w:pPr>
        <w:rPr>
          <w:b/>
          <w:i/>
        </w:rPr>
      </w:pPr>
    </w:p>
    <w:sectPr w:rsidR="009D71AD" w:rsidRPr="00CF5E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5B1208"/>
    <w:multiLevelType w:val="hybridMultilevel"/>
    <w:tmpl w:val="E41459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051833"/>
    <w:multiLevelType w:val="hybridMultilevel"/>
    <w:tmpl w:val="74486316"/>
    <w:lvl w:ilvl="0" w:tplc="85AC87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45171B8"/>
    <w:multiLevelType w:val="hybridMultilevel"/>
    <w:tmpl w:val="C12AE98A"/>
    <w:lvl w:ilvl="0" w:tplc="7AE63850">
      <w:start w:val="4"/>
      <w:numFmt w:val="bullet"/>
      <w:lvlText w:val="-"/>
      <w:lvlJc w:val="left"/>
      <w:pPr>
        <w:ind w:left="720" w:hanging="360"/>
      </w:pPr>
      <w:rPr>
        <w:rFonts w:ascii="Helvetica" w:eastAsia="Times New Roman" w:hAnsi="Helvetic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5C366E"/>
    <w:multiLevelType w:val="hybridMultilevel"/>
    <w:tmpl w:val="7956532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77F2557"/>
    <w:multiLevelType w:val="hybridMultilevel"/>
    <w:tmpl w:val="67CA5096"/>
    <w:lvl w:ilvl="0" w:tplc="A516ADD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99209870">
    <w:abstractNumId w:val="0"/>
  </w:num>
  <w:num w:numId="2" w16cid:durableId="60375268">
    <w:abstractNumId w:val="2"/>
  </w:num>
  <w:num w:numId="3" w16cid:durableId="1198350346">
    <w:abstractNumId w:val="3"/>
  </w:num>
  <w:num w:numId="4" w16cid:durableId="64643814">
    <w:abstractNumId w:val="4"/>
  </w:num>
  <w:num w:numId="5" w16cid:durableId="6483595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1AD"/>
    <w:rsid w:val="00001659"/>
    <w:rsid w:val="00005095"/>
    <w:rsid w:val="00010D92"/>
    <w:rsid w:val="0001316C"/>
    <w:rsid w:val="000918AA"/>
    <w:rsid w:val="000955F7"/>
    <w:rsid w:val="000B0583"/>
    <w:rsid w:val="000B5D54"/>
    <w:rsid w:val="000C2E39"/>
    <w:rsid w:val="000C6BC5"/>
    <w:rsid w:val="000E74A4"/>
    <w:rsid w:val="000E7F3D"/>
    <w:rsid w:val="001104C9"/>
    <w:rsid w:val="001568A4"/>
    <w:rsid w:val="001916E9"/>
    <w:rsid w:val="00192B15"/>
    <w:rsid w:val="00197A7A"/>
    <w:rsid w:val="001A5CD7"/>
    <w:rsid w:val="001B4AF8"/>
    <w:rsid w:val="001C0522"/>
    <w:rsid w:val="00212E08"/>
    <w:rsid w:val="00232C6B"/>
    <w:rsid w:val="0023345E"/>
    <w:rsid w:val="0024640A"/>
    <w:rsid w:val="0029322C"/>
    <w:rsid w:val="002B5CD3"/>
    <w:rsid w:val="002B6EC4"/>
    <w:rsid w:val="002E642C"/>
    <w:rsid w:val="0030232E"/>
    <w:rsid w:val="00302D95"/>
    <w:rsid w:val="00330AE4"/>
    <w:rsid w:val="00335E06"/>
    <w:rsid w:val="00356FD0"/>
    <w:rsid w:val="00360EDB"/>
    <w:rsid w:val="003613AC"/>
    <w:rsid w:val="00366907"/>
    <w:rsid w:val="003827F5"/>
    <w:rsid w:val="00385BBE"/>
    <w:rsid w:val="00393944"/>
    <w:rsid w:val="003A5F7C"/>
    <w:rsid w:val="003A6213"/>
    <w:rsid w:val="003B0A8F"/>
    <w:rsid w:val="003E3854"/>
    <w:rsid w:val="003E67A8"/>
    <w:rsid w:val="00405872"/>
    <w:rsid w:val="00420B26"/>
    <w:rsid w:val="00421457"/>
    <w:rsid w:val="004236CD"/>
    <w:rsid w:val="00424A1C"/>
    <w:rsid w:val="00453034"/>
    <w:rsid w:val="00485BC1"/>
    <w:rsid w:val="00494554"/>
    <w:rsid w:val="004B370B"/>
    <w:rsid w:val="004B5626"/>
    <w:rsid w:val="004D4D22"/>
    <w:rsid w:val="004D68A7"/>
    <w:rsid w:val="004E06E1"/>
    <w:rsid w:val="005A4B58"/>
    <w:rsid w:val="005B7BB1"/>
    <w:rsid w:val="005C3512"/>
    <w:rsid w:val="005D7A50"/>
    <w:rsid w:val="00600CC0"/>
    <w:rsid w:val="00602651"/>
    <w:rsid w:val="00634A08"/>
    <w:rsid w:val="00652310"/>
    <w:rsid w:val="00662F66"/>
    <w:rsid w:val="00677DB9"/>
    <w:rsid w:val="00685C09"/>
    <w:rsid w:val="00693EEA"/>
    <w:rsid w:val="006B0415"/>
    <w:rsid w:val="006C29E7"/>
    <w:rsid w:val="006D0363"/>
    <w:rsid w:val="006E1F8D"/>
    <w:rsid w:val="006F43CB"/>
    <w:rsid w:val="00732675"/>
    <w:rsid w:val="007361EB"/>
    <w:rsid w:val="0074376A"/>
    <w:rsid w:val="0076278C"/>
    <w:rsid w:val="007658E4"/>
    <w:rsid w:val="007715C2"/>
    <w:rsid w:val="00790673"/>
    <w:rsid w:val="00790E93"/>
    <w:rsid w:val="00793DE5"/>
    <w:rsid w:val="00794B10"/>
    <w:rsid w:val="007A319E"/>
    <w:rsid w:val="007A5AF1"/>
    <w:rsid w:val="007B56AA"/>
    <w:rsid w:val="007C101A"/>
    <w:rsid w:val="007D0EF7"/>
    <w:rsid w:val="0083684B"/>
    <w:rsid w:val="008555CE"/>
    <w:rsid w:val="008D69D5"/>
    <w:rsid w:val="008E1E9D"/>
    <w:rsid w:val="008E4382"/>
    <w:rsid w:val="008F7205"/>
    <w:rsid w:val="0098673A"/>
    <w:rsid w:val="00994693"/>
    <w:rsid w:val="00997287"/>
    <w:rsid w:val="009A64C5"/>
    <w:rsid w:val="009C10F5"/>
    <w:rsid w:val="009D71AD"/>
    <w:rsid w:val="00A006BA"/>
    <w:rsid w:val="00A02047"/>
    <w:rsid w:val="00A02783"/>
    <w:rsid w:val="00A04F5C"/>
    <w:rsid w:val="00A374F1"/>
    <w:rsid w:val="00A55840"/>
    <w:rsid w:val="00A61DB1"/>
    <w:rsid w:val="00A6312B"/>
    <w:rsid w:val="00A945A6"/>
    <w:rsid w:val="00A95A2F"/>
    <w:rsid w:val="00AE3701"/>
    <w:rsid w:val="00B173D6"/>
    <w:rsid w:val="00B37353"/>
    <w:rsid w:val="00B40F05"/>
    <w:rsid w:val="00B41A0B"/>
    <w:rsid w:val="00B460E3"/>
    <w:rsid w:val="00B5A5DA"/>
    <w:rsid w:val="00BA66C1"/>
    <w:rsid w:val="00BD79D2"/>
    <w:rsid w:val="00BD7A23"/>
    <w:rsid w:val="00BE1687"/>
    <w:rsid w:val="00C036E0"/>
    <w:rsid w:val="00C03721"/>
    <w:rsid w:val="00C629D3"/>
    <w:rsid w:val="00C762A3"/>
    <w:rsid w:val="00C86E19"/>
    <w:rsid w:val="00C97774"/>
    <w:rsid w:val="00CA14CD"/>
    <w:rsid w:val="00CF5EDA"/>
    <w:rsid w:val="00D0349B"/>
    <w:rsid w:val="00D2013B"/>
    <w:rsid w:val="00D31431"/>
    <w:rsid w:val="00D31C6B"/>
    <w:rsid w:val="00D31DF5"/>
    <w:rsid w:val="00D3354D"/>
    <w:rsid w:val="00D37606"/>
    <w:rsid w:val="00D428F1"/>
    <w:rsid w:val="00D42BB4"/>
    <w:rsid w:val="00D53A1E"/>
    <w:rsid w:val="00D60510"/>
    <w:rsid w:val="00D73A4C"/>
    <w:rsid w:val="00D861F3"/>
    <w:rsid w:val="00D87FDE"/>
    <w:rsid w:val="00DA600F"/>
    <w:rsid w:val="00DB794F"/>
    <w:rsid w:val="00DE2C89"/>
    <w:rsid w:val="00DE4348"/>
    <w:rsid w:val="00DF77D1"/>
    <w:rsid w:val="00E3131D"/>
    <w:rsid w:val="00E35FCA"/>
    <w:rsid w:val="00E437E5"/>
    <w:rsid w:val="00E50FFA"/>
    <w:rsid w:val="00E7493D"/>
    <w:rsid w:val="00E766CC"/>
    <w:rsid w:val="00EB1EC1"/>
    <w:rsid w:val="00ED3393"/>
    <w:rsid w:val="00ED581A"/>
    <w:rsid w:val="00EF4A6C"/>
    <w:rsid w:val="00F164D2"/>
    <w:rsid w:val="00F535EE"/>
    <w:rsid w:val="00F58DC5"/>
    <w:rsid w:val="00F7672C"/>
    <w:rsid w:val="00F8744B"/>
    <w:rsid w:val="00FA5682"/>
    <w:rsid w:val="00FA6203"/>
    <w:rsid w:val="00FB0F69"/>
    <w:rsid w:val="00FD45D3"/>
    <w:rsid w:val="00FF722D"/>
    <w:rsid w:val="02C78982"/>
    <w:rsid w:val="04A6D2E5"/>
    <w:rsid w:val="04B26E2E"/>
    <w:rsid w:val="06ABEFAF"/>
    <w:rsid w:val="06AF1DF6"/>
    <w:rsid w:val="0833B59F"/>
    <w:rsid w:val="0AA01A1E"/>
    <w:rsid w:val="0C0039D0"/>
    <w:rsid w:val="0EC17ED2"/>
    <w:rsid w:val="0EDCEF4A"/>
    <w:rsid w:val="13C1065E"/>
    <w:rsid w:val="15FF3273"/>
    <w:rsid w:val="187BA600"/>
    <w:rsid w:val="1BA45615"/>
    <w:rsid w:val="1C3EB451"/>
    <w:rsid w:val="20B7C502"/>
    <w:rsid w:val="214C5EE5"/>
    <w:rsid w:val="22056DFE"/>
    <w:rsid w:val="22E42C17"/>
    <w:rsid w:val="238932E5"/>
    <w:rsid w:val="27637EC5"/>
    <w:rsid w:val="2A817B2F"/>
    <w:rsid w:val="2AB07C97"/>
    <w:rsid w:val="2ADB7D50"/>
    <w:rsid w:val="2F0D837E"/>
    <w:rsid w:val="3A659B99"/>
    <w:rsid w:val="3FE015E3"/>
    <w:rsid w:val="40823F71"/>
    <w:rsid w:val="41175D7D"/>
    <w:rsid w:val="41B7616A"/>
    <w:rsid w:val="428990C1"/>
    <w:rsid w:val="46EB51ED"/>
    <w:rsid w:val="48294065"/>
    <w:rsid w:val="494B8076"/>
    <w:rsid w:val="4A15B1F9"/>
    <w:rsid w:val="4C1AEEB3"/>
    <w:rsid w:val="4CA7FA6D"/>
    <w:rsid w:val="4CCBAA39"/>
    <w:rsid w:val="4CCF643F"/>
    <w:rsid w:val="4D73ADA1"/>
    <w:rsid w:val="4EC5019C"/>
    <w:rsid w:val="525AD9EF"/>
    <w:rsid w:val="53347326"/>
    <w:rsid w:val="53FD631D"/>
    <w:rsid w:val="54DF430B"/>
    <w:rsid w:val="5B74AE92"/>
    <w:rsid w:val="5E324CAF"/>
    <w:rsid w:val="6283C556"/>
    <w:rsid w:val="64A68CD2"/>
    <w:rsid w:val="64D42E4F"/>
    <w:rsid w:val="64EF79DA"/>
    <w:rsid w:val="654500B3"/>
    <w:rsid w:val="65EF555D"/>
    <w:rsid w:val="6633B25A"/>
    <w:rsid w:val="68F22403"/>
    <w:rsid w:val="6D882475"/>
    <w:rsid w:val="7477A983"/>
    <w:rsid w:val="74EDEF90"/>
    <w:rsid w:val="7559031D"/>
    <w:rsid w:val="759FA318"/>
    <w:rsid w:val="775782B5"/>
    <w:rsid w:val="78145B2F"/>
    <w:rsid w:val="792A26F4"/>
    <w:rsid w:val="799F2AD0"/>
    <w:rsid w:val="7AE0B7E0"/>
    <w:rsid w:val="7C6C31EF"/>
    <w:rsid w:val="7DCB41C1"/>
    <w:rsid w:val="7E43CC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699CCBE"/>
  <w15:chartTrackingRefBased/>
  <w15:docId w15:val="{9446D755-F2B3-A54C-97B3-D94CE9343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1EC1"/>
    <w:rPr>
      <w:rFonts w:eastAsiaTheme="minorEastAsia"/>
      <w:kern w:val="0"/>
      <w:lang w:eastAsia="ko-KR"/>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B5626"/>
    <w:pPr>
      <w:spacing w:before="100" w:beforeAutospacing="1" w:after="100" w:afterAutospacing="1"/>
    </w:pPr>
    <w:rPr>
      <w:rFonts w:ascii="Times New Roman" w:eastAsia="Times New Roman" w:hAnsi="Times New Roman" w:cs="Times New Roman"/>
      <w:lang w:eastAsia="en-US"/>
    </w:rPr>
  </w:style>
  <w:style w:type="paragraph" w:styleId="ListParagraph">
    <w:name w:val="List Paragraph"/>
    <w:basedOn w:val="Normal"/>
    <w:uiPriority w:val="34"/>
    <w:qFormat/>
    <w:rsid w:val="004B5626"/>
    <w:pPr>
      <w:ind w:left="720"/>
      <w:contextualSpacing/>
    </w:pPr>
    <w:rPr>
      <w:rFonts w:eastAsiaTheme="minorHAnsi"/>
      <w:kern w:val="2"/>
      <w:lang w:eastAsia="en-US"/>
      <w14:ligatures w14:val="standardContextual"/>
    </w:rPr>
  </w:style>
  <w:style w:type="character" w:styleId="Strong">
    <w:name w:val="Strong"/>
    <w:basedOn w:val="DefaultParagraphFont"/>
    <w:uiPriority w:val="22"/>
    <w:qFormat/>
    <w:rsid w:val="00EB1EC1"/>
    <w:rPr>
      <w:b/>
      <w:bCs/>
    </w:rPr>
  </w:style>
  <w:style w:type="character" w:styleId="Hyperlink">
    <w:name w:val="Hyperlink"/>
    <w:basedOn w:val="DefaultParagraphFont"/>
    <w:uiPriority w:val="99"/>
    <w:unhideWhenUsed/>
    <w:rsid w:val="00652310"/>
    <w:rPr>
      <w:color w:val="0563C1" w:themeColor="hyperlink"/>
      <w:u w:val="single"/>
    </w:rPr>
  </w:style>
  <w:style w:type="character" w:styleId="UnresolvedMention">
    <w:name w:val="Unresolved Mention"/>
    <w:basedOn w:val="DefaultParagraphFont"/>
    <w:uiPriority w:val="99"/>
    <w:semiHidden/>
    <w:unhideWhenUsed/>
    <w:rsid w:val="00652310"/>
    <w:rPr>
      <w:color w:val="605E5C"/>
      <w:shd w:val="clear" w:color="auto" w:fill="E1DFDD"/>
    </w:rPr>
  </w:style>
  <w:style w:type="character" w:styleId="PlaceholderText">
    <w:name w:val="Placeholder Text"/>
    <w:basedOn w:val="DefaultParagraphFont"/>
    <w:uiPriority w:val="99"/>
    <w:semiHidden/>
    <w:rsid w:val="003827F5"/>
    <w:rPr>
      <w:color w:val="808080" w:themeColor="background1"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778614">
      <w:bodyDiv w:val="1"/>
      <w:marLeft w:val="0"/>
      <w:marRight w:val="0"/>
      <w:marTop w:val="0"/>
      <w:marBottom w:val="0"/>
      <w:divBdr>
        <w:top w:val="none" w:sz="0" w:space="0" w:color="auto"/>
        <w:left w:val="none" w:sz="0" w:space="0" w:color="auto"/>
        <w:bottom w:val="none" w:sz="0" w:space="0" w:color="auto"/>
        <w:right w:val="none" w:sz="0" w:space="0" w:color="auto"/>
      </w:divBdr>
    </w:div>
    <w:div w:id="204023090">
      <w:bodyDiv w:val="1"/>
      <w:marLeft w:val="0"/>
      <w:marRight w:val="0"/>
      <w:marTop w:val="0"/>
      <w:marBottom w:val="0"/>
      <w:divBdr>
        <w:top w:val="none" w:sz="0" w:space="0" w:color="auto"/>
        <w:left w:val="none" w:sz="0" w:space="0" w:color="auto"/>
        <w:bottom w:val="none" w:sz="0" w:space="0" w:color="auto"/>
        <w:right w:val="none" w:sz="0" w:space="0" w:color="auto"/>
      </w:divBdr>
    </w:div>
    <w:div w:id="403917602">
      <w:bodyDiv w:val="1"/>
      <w:marLeft w:val="0"/>
      <w:marRight w:val="0"/>
      <w:marTop w:val="0"/>
      <w:marBottom w:val="0"/>
      <w:divBdr>
        <w:top w:val="none" w:sz="0" w:space="0" w:color="auto"/>
        <w:left w:val="none" w:sz="0" w:space="0" w:color="auto"/>
        <w:bottom w:val="none" w:sz="0" w:space="0" w:color="auto"/>
        <w:right w:val="none" w:sz="0" w:space="0" w:color="auto"/>
      </w:divBdr>
    </w:div>
    <w:div w:id="415517845">
      <w:bodyDiv w:val="1"/>
      <w:marLeft w:val="0"/>
      <w:marRight w:val="0"/>
      <w:marTop w:val="0"/>
      <w:marBottom w:val="0"/>
      <w:divBdr>
        <w:top w:val="none" w:sz="0" w:space="0" w:color="auto"/>
        <w:left w:val="none" w:sz="0" w:space="0" w:color="auto"/>
        <w:bottom w:val="none" w:sz="0" w:space="0" w:color="auto"/>
        <w:right w:val="none" w:sz="0" w:space="0" w:color="auto"/>
      </w:divBdr>
    </w:div>
    <w:div w:id="537788590">
      <w:bodyDiv w:val="1"/>
      <w:marLeft w:val="0"/>
      <w:marRight w:val="0"/>
      <w:marTop w:val="0"/>
      <w:marBottom w:val="0"/>
      <w:divBdr>
        <w:top w:val="none" w:sz="0" w:space="0" w:color="auto"/>
        <w:left w:val="none" w:sz="0" w:space="0" w:color="auto"/>
        <w:bottom w:val="none" w:sz="0" w:space="0" w:color="auto"/>
        <w:right w:val="none" w:sz="0" w:space="0" w:color="auto"/>
      </w:divBdr>
    </w:div>
    <w:div w:id="776950946">
      <w:bodyDiv w:val="1"/>
      <w:marLeft w:val="0"/>
      <w:marRight w:val="0"/>
      <w:marTop w:val="0"/>
      <w:marBottom w:val="0"/>
      <w:divBdr>
        <w:top w:val="none" w:sz="0" w:space="0" w:color="auto"/>
        <w:left w:val="none" w:sz="0" w:space="0" w:color="auto"/>
        <w:bottom w:val="none" w:sz="0" w:space="0" w:color="auto"/>
        <w:right w:val="none" w:sz="0" w:space="0" w:color="auto"/>
      </w:divBdr>
    </w:div>
    <w:div w:id="1090810411">
      <w:bodyDiv w:val="1"/>
      <w:marLeft w:val="0"/>
      <w:marRight w:val="0"/>
      <w:marTop w:val="0"/>
      <w:marBottom w:val="0"/>
      <w:divBdr>
        <w:top w:val="none" w:sz="0" w:space="0" w:color="auto"/>
        <w:left w:val="none" w:sz="0" w:space="0" w:color="auto"/>
        <w:bottom w:val="none" w:sz="0" w:space="0" w:color="auto"/>
        <w:right w:val="none" w:sz="0" w:space="0" w:color="auto"/>
      </w:divBdr>
    </w:div>
    <w:div w:id="1092434587">
      <w:bodyDiv w:val="1"/>
      <w:marLeft w:val="0"/>
      <w:marRight w:val="0"/>
      <w:marTop w:val="0"/>
      <w:marBottom w:val="0"/>
      <w:divBdr>
        <w:top w:val="none" w:sz="0" w:space="0" w:color="auto"/>
        <w:left w:val="none" w:sz="0" w:space="0" w:color="auto"/>
        <w:bottom w:val="none" w:sz="0" w:space="0" w:color="auto"/>
        <w:right w:val="none" w:sz="0" w:space="0" w:color="auto"/>
      </w:divBdr>
    </w:div>
    <w:div w:id="1196888062">
      <w:bodyDiv w:val="1"/>
      <w:marLeft w:val="0"/>
      <w:marRight w:val="0"/>
      <w:marTop w:val="0"/>
      <w:marBottom w:val="0"/>
      <w:divBdr>
        <w:top w:val="none" w:sz="0" w:space="0" w:color="auto"/>
        <w:left w:val="none" w:sz="0" w:space="0" w:color="auto"/>
        <w:bottom w:val="none" w:sz="0" w:space="0" w:color="auto"/>
        <w:right w:val="none" w:sz="0" w:space="0" w:color="auto"/>
      </w:divBdr>
    </w:div>
    <w:div w:id="1220215473">
      <w:bodyDiv w:val="1"/>
      <w:marLeft w:val="0"/>
      <w:marRight w:val="0"/>
      <w:marTop w:val="0"/>
      <w:marBottom w:val="0"/>
      <w:divBdr>
        <w:top w:val="none" w:sz="0" w:space="0" w:color="auto"/>
        <w:left w:val="none" w:sz="0" w:space="0" w:color="auto"/>
        <w:bottom w:val="none" w:sz="0" w:space="0" w:color="auto"/>
        <w:right w:val="none" w:sz="0" w:space="0" w:color="auto"/>
      </w:divBdr>
    </w:div>
    <w:div w:id="1706522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inance.yahoo.com/quote/BBY?.tsrc=fin-srch" TargetMode="External"/><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hyperlink" Target="https://www.investopedia.com/ask/answers/042415/what-average-annual-return-sp-500.asp"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arketwatch.com/investing/bond/tmubmusd03m?countrycode=bx" TargetMode="External"/><Relationship Id="rId11" Type="http://schemas.openxmlformats.org/officeDocument/2006/relationships/hyperlink" Target="https://finance.yahoo.com/quote/BBY/history" TargetMode="External"/><Relationship Id="rId5" Type="http://schemas.openxmlformats.org/officeDocument/2006/relationships/hyperlink" Target="https://breakintocre.com/what-a-good-irr-looks-like-in-real-estate-investing/" TargetMode="External"/><Relationship Id="rId10" Type="http://schemas.openxmlformats.org/officeDocument/2006/relationships/hyperlink" Target="https://d18rn0p25nwr6d.cloudfront.net/CIK-0000764478/a7d1c855-4d22-48e4-9d17-b5f5af923dbe.pdf" TargetMode="External"/><Relationship Id="rId4" Type="http://schemas.openxmlformats.org/officeDocument/2006/relationships/webSettings" Target="webSettings.xml"/><Relationship Id="rId9" Type="http://schemas.openxmlformats.org/officeDocument/2006/relationships/hyperlink" Target="https://d18rn0p25nwr6d.cloudfront.net/CIK-0000320193/faab4555-c69b-438a-aaf7-e09305f87ca3.pdf"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7B610D8EFB12943ACD34ED4D51AFF60"/>
        <w:category>
          <w:name w:val="General"/>
          <w:gallery w:val="placeholder"/>
        </w:category>
        <w:types>
          <w:type w:val="bbPlcHdr"/>
        </w:types>
        <w:behaviors>
          <w:behavior w:val="content"/>
        </w:behaviors>
        <w:guid w:val="{D65C4995-38B6-7549-91F3-B6D7E193CC75}"/>
      </w:docPartPr>
      <w:docPartBody>
        <w:p w:rsidR="00000000" w:rsidRDefault="0833B59F">
          <w:pPr>
            <w:pStyle w:val="A7B610D8EFB12943ACD34ED4D51AFF60"/>
          </w:pPr>
          <w:r w:rsidRPr="0833B59F">
            <w:t>Click here to enter text.</w:t>
          </w:r>
        </w:p>
      </w:docPartBody>
    </w:docPart>
    <w:docPart>
      <w:docPartPr>
        <w:name w:val="B16234BA3B31C644B46FE78C7D5C1E76"/>
        <w:category>
          <w:name w:val="General"/>
          <w:gallery w:val="placeholder"/>
        </w:category>
        <w:types>
          <w:type w:val="bbPlcHdr"/>
        </w:types>
        <w:behaviors>
          <w:behavior w:val="content"/>
        </w:behaviors>
        <w:guid w:val="{CC383B88-5527-E94F-8F93-A6689E332C03}"/>
      </w:docPartPr>
      <w:docPartBody>
        <w:p w:rsidR="00000000" w:rsidRDefault="0833B59F">
          <w:pPr>
            <w:pStyle w:val="B16234BA3B31C644B46FE78C7D5C1E76"/>
          </w:pPr>
          <w:r w:rsidRPr="0833B59F">
            <w:t>Click here to enter text.</w:t>
          </w:r>
        </w:p>
      </w:docPartBody>
    </w:docPart>
    <w:docPart>
      <w:docPartPr>
        <w:name w:val="85B563F65AA5804BA325A34E4F8903CD"/>
        <w:category>
          <w:name w:val="General"/>
          <w:gallery w:val="placeholder"/>
        </w:category>
        <w:types>
          <w:type w:val="bbPlcHdr"/>
        </w:types>
        <w:behaviors>
          <w:behavior w:val="content"/>
        </w:behaviors>
        <w:guid w:val="{C0E3E446-B42F-8843-B511-8AC0EC1A3615}"/>
      </w:docPartPr>
      <w:docPartBody>
        <w:p w:rsidR="00000000" w:rsidRDefault="0833B59F">
          <w:pPr>
            <w:pStyle w:val="85B563F65AA5804BA325A34E4F8903CD"/>
          </w:pPr>
          <w:r w:rsidRPr="0833B59F">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7B610D8EFB12943ACD34ED4D51AFF60">
    <w:name w:val="A7B610D8EFB12943ACD34ED4D51AFF60"/>
  </w:style>
  <w:style w:type="paragraph" w:customStyle="1" w:styleId="B16234BA3B31C644B46FE78C7D5C1E76">
    <w:name w:val="B16234BA3B31C644B46FE78C7D5C1E76"/>
  </w:style>
  <w:style w:type="paragraph" w:customStyle="1" w:styleId="85B563F65AA5804BA325A34E4F8903CD">
    <w:name w:val="85B563F65AA5804BA325A34E4F8903C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1473</Words>
  <Characters>8952</Characters>
  <Application>Microsoft Office Word</Application>
  <DocSecurity>0</DocSecurity>
  <Lines>74</Lines>
  <Paragraphs>20</Paragraphs>
  <ScaleCrop>false</ScaleCrop>
  <Company/>
  <LinksUpToDate>false</LinksUpToDate>
  <CharactersWithSpaces>10405</CharactersWithSpaces>
  <SharedDoc>false</SharedDoc>
  <HLinks>
    <vt:vector size="36" baseType="variant">
      <vt:variant>
        <vt:i4>3670055</vt:i4>
      </vt:variant>
      <vt:variant>
        <vt:i4>15</vt:i4>
      </vt:variant>
      <vt:variant>
        <vt:i4>0</vt:i4>
      </vt:variant>
      <vt:variant>
        <vt:i4>5</vt:i4>
      </vt:variant>
      <vt:variant>
        <vt:lpwstr>https://finance.yahoo.com/quote/BBY/history</vt:lpwstr>
      </vt:variant>
      <vt:variant>
        <vt:lpwstr/>
      </vt:variant>
      <vt:variant>
        <vt:i4>5373977</vt:i4>
      </vt:variant>
      <vt:variant>
        <vt:i4>12</vt:i4>
      </vt:variant>
      <vt:variant>
        <vt:i4>0</vt:i4>
      </vt:variant>
      <vt:variant>
        <vt:i4>5</vt:i4>
      </vt:variant>
      <vt:variant>
        <vt:lpwstr>https://d18rn0p25nwr6d.cloudfront.net/CIK-0000320193/faab4555-c69b-438a-aaf7-e09305f87ca3.pdf</vt:lpwstr>
      </vt:variant>
      <vt:variant>
        <vt:lpwstr/>
      </vt:variant>
      <vt:variant>
        <vt:i4>2228341</vt:i4>
      </vt:variant>
      <vt:variant>
        <vt:i4>9</vt:i4>
      </vt:variant>
      <vt:variant>
        <vt:i4>0</vt:i4>
      </vt:variant>
      <vt:variant>
        <vt:i4>5</vt:i4>
      </vt:variant>
      <vt:variant>
        <vt:lpwstr>https://finance.yahoo.com/quote/BBY?.tsrc=fin-srch</vt:lpwstr>
      </vt:variant>
      <vt:variant>
        <vt:lpwstr/>
      </vt:variant>
      <vt:variant>
        <vt:i4>4980803</vt:i4>
      </vt:variant>
      <vt:variant>
        <vt:i4>6</vt:i4>
      </vt:variant>
      <vt:variant>
        <vt:i4>0</vt:i4>
      </vt:variant>
      <vt:variant>
        <vt:i4>5</vt:i4>
      </vt:variant>
      <vt:variant>
        <vt:lpwstr>https://www.investopedia.com/ask/answers/042415/what-average-annual-return-sp-500.asp</vt:lpwstr>
      </vt:variant>
      <vt:variant>
        <vt:lpwstr/>
      </vt:variant>
      <vt:variant>
        <vt:i4>6160453</vt:i4>
      </vt:variant>
      <vt:variant>
        <vt:i4>3</vt:i4>
      </vt:variant>
      <vt:variant>
        <vt:i4>0</vt:i4>
      </vt:variant>
      <vt:variant>
        <vt:i4>5</vt:i4>
      </vt:variant>
      <vt:variant>
        <vt:lpwstr>https://www.marketwatch.com/investing/bond/tmubmusd03m?countrycode=bx</vt:lpwstr>
      </vt:variant>
      <vt:variant>
        <vt:lpwstr/>
      </vt:variant>
      <vt:variant>
        <vt:i4>7798898</vt:i4>
      </vt:variant>
      <vt:variant>
        <vt:i4>0</vt:i4>
      </vt:variant>
      <vt:variant>
        <vt:i4>0</vt:i4>
      </vt:variant>
      <vt:variant>
        <vt:i4>5</vt:i4>
      </vt:variant>
      <vt:variant>
        <vt:lpwstr>https://breakintocre.com/what-a-good-irr-looks-like-in-real-estate-investing/</vt:lpwstr>
      </vt:variant>
      <vt:variant>
        <vt:lpwstr>:~:text=For%20unlevered%20deals%2C%20commercial%20real,a%20shorter%20projected%20hold%20period</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El Harouchi</dc:creator>
  <cp:keywords/>
  <dc:description/>
  <cp:lastModifiedBy>Adam El Harouchi</cp:lastModifiedBy>
  <cp:revision>2</cp:revision>
  <dcterms:created xsi:type="dcterms:W3CDTF">2024-03-04T22:38:00Z</dcterms:created>
  <dcterms:modified xsi:type="dcterms:W3CDTF">2024-03-04T22:38:00Z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9850b7bff5af2bf502438818097685c3fdec7dc8c49f60b50d3ad9af1e553ca1</vt:lpwstr>
  </property>
  <property fmtid="{D5CDD505-2E9C-101B-9397-08002B2CF9AE}" pid="3" name="TII_WORD_DOCUMENT_FILENAME">
    <vt:lpwstr>Final Finance Report.docx</vt:lpwstr>
  </property>
  <property fmtid="{D5CDD505-2E9C-101B-9397-08002B2CF9AE}" pid="4" name="TII_WORD_DOCUMENT_ID">
    <vt:lpwstr>d3d5d664-b0d9-4fa1-9a20-301841a8b433</vt:lpwstr>
  </property>
  <property fmtid="{D5CDD505-2E9C-101B-9397-08002B2CF9AE}" pid="5" name="TII_WORD_DOCUMENT_HASH">
    <vt:lpwstr>ed0572bcf7582e91a72da8e94b1af7e245b6899bb5d5d58120f54e8576a46f55</vt:lpwstr>
  </property>
</Properties>
</file>