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977F9" w14:textId="1D28F5F6" w:rsidR="00FA3E67" w:rsidRDefault="00000000">
      <w:pPr>
        <w:pStyle w:val="Title"/>
      </w:pPr>
      <w:sdt>
        <w:sdtPr>
          <w:alias w:val="Title"/>
          <w:tag w:val=""/>
          <w:id w:val="726351117"/>
          <w:placeholder>
            <w:docPart w:val="E6FEC1762608454BB7A37C019CF06386"/>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0B5FC8">
            <w:t>Live Challenge – Phase 3 Final Report</w:t>
          </w:r>
        </w:sdtContent>
      </w:sdt>
    </w:p>
    <w:p w14:paraId="639C625F" w14:textId="4E2D6561" w:rsidR="00FA3E67" w:rsidRDefault="000B5FC8">
      <w:pPr>
        <w:pStyle w:val="Title2"/>
      </w:pPr>
      <w:r>
        <w:t>Team 5 – Layers</w:t>
      </w:r>
    </w:p>
    <w:p w14:paraId="43FD25BF" w14:textId="77777777" w:rsidR="000B5FC8" w:rsidRDefault="000B5FC8" w:rsidP="000B5FC8">
      <w:pPr>
        <w:pStyle w:val="Title2"/>
      </w:pPr>
      <w:r>
        <w:t>Hult International Business School</w:t>
      </w:r>
    </w:p>
    <w:p w14:paraId="31B8ED72" w14:textId="77777777" w:rsidR="000B5FC8" w:rsidRDefault="000B5FC8" w:rsidP="000B5FC8">
      <w:pPr>
        <w:pStyle w:val="Title2"/>
      </w:pPr>
      <w:r>
        <w:t>Adam El Harouchi, Youssef Chama, Nacer Senhaji</w:t>
      </w:r>
    </w:p>
    <w:p w14:paraId="4CC3D1D1" w14:textId="160DFD3E" w:rsidR="00FA3E67" w:rsidRDefault="000B5FC8" w:rsidP="000B5FC8">
      <w:pPr>
        <w:pStyle w:val="Title2"/>
      </w:pPr>
      <w:r>
        <w:t xml:space="preserve"> Justin </w:t>
      </w:r>
      <w:proofErr w:type="spellStart"/>
      <w:r>
        <w:t>Nikondeha</w:t>
      </w:r>
      <w:proofErr w:type="spellEnd"/>
      <w:r>
        <w:t xml:space="preserve">, Alexandre </w:t>
      </w:r>
      <w:proofErr w:type="spellStart"/>
      <w:r>
        <w:t>Folliet</w:t>
      </w:r>
      <w:proofErr w:type="spellEnd"/>
      <w:r>
        <w:br w:type="page"/>
      </w:r>
    </w:p>
    <w:sdt>
      <w:sdtPr>
        <w:rPr>
          <w:rFonts w:asciiTheme="minorHAnsi" w:eastAsiaTheme="minorEastAsia" w:hAnsiTheme="minorHAnsi" w:cstheme="minorBidi"/>
          <w:kern w:val="24"/>
          <w:szCs w:val="24"/>
          <w:lang w:eastAsia="ja-JP"/>
        </w:rPr>
        <w:id w:val="-2069870525"/>
        <w:docPartObj>
          <w:docPartGallery w:val="Table of Contents"/>
          <w:docPartUnique/>
        </w:docPartObj>
      </w:sdtPr>
      <w:sdtEndPr>
        <w:rPr>
          <w:b/>
          <w:bCs/>
          <w:noProof/>
        </w:rPr>
      </w:sdtEndPr>
      <w:sdtContent>
        <w:p w14:paraId="0F55273B" w14:textId="77777777" w:rsidR="00FA3E67" w:rsidRDefault="00000000">
          <w:pPr>
            <w:pStyle w:val="TOCHeading"/>
          </w:pPr>
          <w:r>
            <w:t>Table of Contents</w:t>
          </w:r>
        </w:p>
        <w:p w14:paraId="50CEAFEA" w14:textId="77777777" w:rsidR="00FA3E67" w:rsidRDefault="00000000">
          <w:pPr>
            <w:pStyle w:val="TOC1"/>
            <w:tabs>
              <w:tab w:val="right" w:leader="dot" w:pos="9350"/>
            </w:tabs>
            <w:rPr>
              <w:noProof/>
              <w:kern w:val="0"/>
              <w:sz w:val="22"/>
              <w:szCs w:val="22"/>
              <w:lang w:eastAsia="en-US"/>
            </w:rPr>
          </w:pPr>
          <w:r>
            <w:fldChar w:fldCharType="begin"/>
          </w:r>
          <w:r>
            <w:instrText xml:space="preserve"> TOC \o "1-3" \h \z \u </w:instrText>
          </w:r>
          <w:r>
            <w:fldChar w:fldCharType="separate"/>
          </w:r>
          <w:hyperlink w:anchor="_Toc409783205" w:history="1">
            <w:r w:rsidR="00FA3E67">
              <w:rPr>
                <w:rStyle w:val="Hyperlink"/>
                <w:noProof/>
              </w:rPr>
              <w:t>Abstract</w:t>
            </w:r>
            <w:r w:rsidR="00FA3E67">
              <w:rPr>
                <w:noProof/>
                <w:webHidden/>
              </w:rPr>
              <w:tab/>
            </w:r>
            <w:r w:rsidR="00FA3E67">
              <w:rPr>
                <w:noProof/>
                <w:webHidden/>
              </w:rPr>
              <w:fldChar w:fldCharType="begin"/>
            </w:r>
            <w:r w:rsidR="00FA3E67">
              <w:rPr>
                <w:noProof/>
                <w:webHidden/>
              </w:rPr>
              <w:instrText xml:space="preserve"> PAGEREF _Toc409783205 \h </w:instrText>
            </w:r>
            <w:r w:rsidR="00FA3E67">
              <w:rPr>
                <w:noProof/>
                <w:webHidden/>
              </w:rPr>
            </w:r>
            <w:r w:rsidR="00FA3E67">
              <w:rPr>
                <w:noProof/>
                <w:webHidden/>
              </w:rPr>
              <w:fldChar w:fldCharType="separate"/>
            </w:r>
            <w:r w:rsidR="00FA3E67">
              <w:rPr>
                <w:noProof/>
                <w:webHidden/>
              </w:rPr>
              <w:t>3</w:t>
            </w:r>
            <w:r w:rsidR="00FA3E67">
              <w:rPr>
                <w:noProof/>
                <w:webHidden/>
              </w:rPr>
              <w:fldChar w:fldCharType="end"/>
            </w:r>
          </w:hyperlink>
        </w:p>
        <w:p w14:paraId="243F87AA" w14:textId="77777777" w:rsidR="00FA3E67" w:rsidRDefault="00FA3E67">
          <w:pPr>
            <w:pStyle w:val="TOC1"/>
            <w:tabs>
              <w:tab w:val="right" w:leader="dot" w:pos="9350"/>
            </w:tabs>
            <w:rPr>
              <w:noProof/>
              <w:kern w:val="0"/>
              <w:sz w:val="22"/>
              <w:szCs w:val="22"/>
              <w:lang w:eastAsia="en-US"/>
            </w:rPr>
          </w:pPr>
          <w:hyperlink w:anchor="_Toc409783206" w:history="1">
            <w:r>
              <w:rPr>
                <w:rStyle w:val="Hyperlink"/>
                <w:noProof/>
              </w:rPr>
              <w:t>[Title Here, up to 12 Words, on One to Two Lines]</w:t>
            </w:r>
            <w:r>
              <w:rPr>
                <w:noProof/>
                <w:webHidden/>
              </w:rPr>
              <w:tab/>
            </w:r>
            <w:r>
              <w:rPr>
                <w:noProof/>
                <w:webHidden/>
              </w:rPr>
              <w:fldChar w:fldCharType="begin"/>
            </w:r>
            <w:r>
              <w:rPr>
                <w:noProof/>
                <w:webHidden/>
              </w:rPr>
              <w:instrText xml:space="preserve"> PAGEREF _Toc409783206 \h </w:instrText>
            </w:r>
            <w:r>
              <w:rPr>
                <w:noProof/>
                <w:webHidden/>
              </w:rPr>
            </w:r>
            <w:r>
              <w:rPr>
                <w:noProof/>
                <w:webHidden/>
              </w:rPr>
              <w:fldChar w:fldCharType="separate"/>
            </w:r>
            <w:r>
              <w:rPr>
                <w:noProof/>
                <w:webHidden/>
              </w:rPr>
              <w:t>4</w:t>
            </w:r>
            <w:r>
              <w:rPr>
                <w:noProof/>
                <w:webHidden/>
              </w:rPr>
              <w:fldChar w:fldCharType="end"/>
            </w:r>
          </w:hyperlink>
        </w:p>
        <w:p w14:paraId="34444E90" w14:textId="77777777" w:rsidR="00FA3E67" w:rsidRDefault="00FA3E67">
          <w:pPr>
            <w:pStyle w:val="TOC1"/>
            <w:tabs>
              <w:tab w:val="right" w:leader="dot" w:pos="9350"/>
            </w:tabs>
            <w:rPr>
              <w:noProof/>
              <w:kern w:val="0"/>
              <w:sz w:val="22"/>
              <w:szCs w:val="22"/>
              <w:lang w:eastAsia="en-US"/>
            </w:rPr>
          </w:pPr>
          <w:hyperlink w:anchor="_Toc409783207" w:history="1">
            <w:r>
              <w:rPr>
                <w:rStyle w:val="Hyperlink"/>
                <w:noProof/>
              </w:rPr>
              <w:t>[Heading 1]</w:t>
            </w:r>
            <w:r>
              <w:rPr>
                <w:noProof/>
                <w:webHidden/>
              </w:rPr>
              <w:tab/>
            </w:r>
            <w:r>
              <w:rPr>
                <w:noProof/>
                <w:webHidden/>
              </w:rPr>
              <w:fldChar w:fldCharType="begin"/>
            </w:r>
            <w:r>
              <w:rPr>
                <w:noProof/>
                <w:webHidden/>
              </w:rPr>
              <w:instrText xml:space="preserve"> PAGEREF _Toc409783207 \h </w:instrText>
            </w:r>
            <w:r>
              <w:rPr>
                <w:noProof/>
                <w:webHidden/>
              </w:rPr>
            </w:r>
            <w:r>
              <w:rPr>
                <w:noProof/>
                <w:webHidden/>
              </w:rPr>
              <w:fldChar w:fldCharType="separate"/>
            </w:r>
            <w:r>
              <w:rPr>
                <w:noProof/>
                <w:webHidden/>
              </w:rPr>
              <w:t>4</w:t>
            </w:r>
            <w:r>
              <w:rPr>
                <w:noProof/>
                <w:webHidden/>
              </w:rPr>
              <w:fldChar w:fldCharType="end"/>
            </w:r>
          </w:hyperlink>
        </w:p>
        <w:p w14:paraId="3B86C0EE" w14:textId="77777777" w:rsidR="00FA3E67" w:rsidRDefault="00FA3E67">
          <w:pPr>
            <w:pStyle w:val="TOC2"/>
            <w:tabs>
              <w:tab w:val="right" w:leader="dot" w:pos="9350"/>
            </w:tabs>
            <w:rPr>
              <w:noProof/>
              <w:kern w:val="0"/>
              <w:sz w:val="22"/>
              <w:szCs w:val="22"/>
              <w:lang w:eastAsia="en-US"/>
            </w:rPr>
          </w:pPr>
          <w:hyperlink w:anchor="_Toc409783208" w:history="1">
            <w:r>
              <w:rPr>
                <w:rStyle w:val="Hyperlink"/>
                <w:noProof/>
              </w:rPr>
              <w:t>[Heading 2]</w:t>
            </w:r>
            <w:r>
              <w:rPr>
                <w:noProof/>
                <w:webHidden/>
              </w:rPr>
              <w:tab/>
            </w:r>
            <w:r>
              <w:rPr>
                <w:noProof/>
                <w:webHidden/>
              </w:rPr>
              <w:fldChar w:fldCharType="begin"/>
            </w:r>
            <w:r>
              <w:rPr>
                <w:noProof/>
                <w:webHidden/>
              </w:rPr>
              <w:instrText xml:space="preserve"> PAGEREF _Toc409783208 \h </w:instrText>
            </w:r>
            <w:r>
              <w:rPr>
                <w:noProof/>
                <w:webHidden/>
              </w:rPr>
            </w:r>
            <w:r>
              <w:rPr>
                <w:noProof/>
                <w:webHidden/>
              </w:rPr>
              <w:fldChar w:fldCharType="separate"/>
            </w:r>
            <w:r>
              <w:rPr>
                <w:noProof/>
                <w:webHidden/>
              </w:rPr>
              <w:t>4</w:t>
            </w:r>
            <w:r>
              <w:rPr>
                <w:noProof/>
                <w:webHidden/>
              </w:rPr>
              <w:fldChar w:fldCharType="end"/>
            </w:r>
          </w:hyperlink>
        </w:p>
        <w:p w14:paraId="3BA44367" w14:textId="77777777" w:rsidR="00FA3E67" w:rsidRDefault="00FA3E67">
          <w:pPr>
            <w:pStyle w:val="TOC3"/>
            <w:tabs>
              <w:tab w:val="right" w:leader="dot" w:pos="9350"/>
            </w:tabs>
            <w:rPr>
              <w:noProof/>
              <w:kern w:val="0"/>
              <w:sz w:val="22"/>
              <w:szCs w:val="22"/>
              <w:lang w:eastAsia="en-US"/>
            </w:rPr>
          </w:pPr>
          <w:hyperlink w:anchor="_Toc409783209" w:history="1">
            <w:r>
              <w:rPr>
                <w:rStyle w:val="Hyperlink"/>
                <w:noProof/>
              </w:rPr>
              <w:t>[Heading 3]</w:t>
            </w:r>
            <w:r>
              <w:rPr>
                <w:noProof/>
                <w:webHidden/>
              </w:rPr>
              <w:tab/>
            </w:r>
            <w:r>
              <w:rPr>
                <w:noProof/>
                <w:webHidden/>
              </w:rPr>
              <w:fldChar w:fldCharType="begin"/>
            </w:r>
            <w:r>
              <w:rPr>
                <w:noProof/>
                <w:webHidden/>
              </w:rPr>
              <w:instrText xml:space="preserve"> PAGEREF _Toc409783209 \h </w:instrText>
            </w:r>
            <w:r>
              <w:rPr>
                <w:noProof/>
                <w:webHidden/>
              </w:rPr>
            </w:r>
            <w:r>
              <w:rPr>
                <w:noProof/>
                <w:webHidden/>
              </w:rPr>
              <w:fldChar w:fldCharType="separate"/>
            </w:r>
            <w:r>
              <w:rPr>
                <w:noProof/>
                <w:webHidden/>
              </w:rPr>
              <w:t>4</w:t>
            </w:r>
            <w:r>
              <w:rPr>
                <w:noProof/>
                <w:webHidden/>
              </w:rPr>
              <w:fldChar w:fldCharType="end"/>
            </w:r>
          </w:hyperlink>
        </w:p>
        <w:p w14:paraId="27BA9133" w14:textId="77777777" w:rsidR="00FA3E67" w:rsidRDefault="00FA3E67">
          <w:pPr>
            <w:pStyle w:val="TOC1"/>
            <w:tabs>
              <w:tab w:val="right" w:leader="dot" w:pos="9350"/>
            </w:tabs>
            <w:rPr>
              <w:noProof/>
              <w:kern w:val="0"/>
              <w:sz w:val="22"/>
              <w:szCs w:val="22"/>
              <w:lang w:eastAsia="en-US"/>
            </w:rPr>
          </w:pPr>
          <w:hyperlink w:anchor="_Toc409783210" w:history="1">
            <w:r>
              <w:rPr>
                <w:rStyle w:val="Hyperlink"/>
                <w:noProof/>
              </w:rPr>
              <w:t>References</w:t>
            </w:r>
            <w:r>
              <w:rPr>
                <w:noProof/>
                <w:webHidden/>
              </w:rPr>
              <w:tab/>
            </w:r>
            <w:r>
              <w:rPr>
                <w:noProof/>
                <w:webHidden/>
              </w:rPr>
              <w:fldChar w:fldCharType="begin"/>
            </w:r>
            <w:r>
              <w:rPr>
                <w:noProof/>
                <w:webHidden/>
              </w:rPr>
              <w:instrText xml:space="preserve"> PAGEREF _Toc409783210 \h </w:instrText>
            </w:r>
            <w:r>
              <w:rPr>
                <w:noProof/>
                <w:webHidden/>
              </w:rPr>
            </w:r>
            <w:r>
              <w:rPr>
                <w:noProof/>
                <w:webHidden/>
              </w:rPr>
              <w:fldChar w:fldCharType="separate"/>
            </w:r>
            <w:r>
              <w:rPr>
                <w:noProof/>
                <w:webHidden/>
              </w:rPr>
              <w:t>5</w:t>
            </w:r>
            <w:r>
              <w:rPr>
                <w:noProof/>
                <w:webHidden/>
              </w:rPr>
              <w:fldChar w:fldCharType="end"/>
            </w:r>
          </w:hyperlink>
        </w:p>
        <w:p w14:paraId="3B610FA5" w14:textId="77777777" w:rsidR="00FA3E67" w:rsidRDefault="00FA3E67">
          <w:pPr>
            <w:pStyle w:val="TOC1"/>
            <w:tabs>
              <w:tab w:val="right" w:leader="dot" w:pos="9350"/>
            </w:tabs>
            <w:rPr>
              <w:noProof/>
              <w:kern w:val="0"/>
              <w:sz w:val="22"/>
              <w:szCs w:val="22"/>
              <w:lang w:eastAsia="en-US"/>
            </w:rPr>
          </w:pPr>
          <w:hyperlink w:anchor="_Toc409783211" w:history="1">
            <w:r>
              <w:rPr>
                <w:rStyle w:val="Hyperlink"/>
                <w:noProof/>
              </w:rPr>
              <w:t>Footnotes</w:t>
            </w:r>
            <w:r>
              <w:rPr>
                <w:noProof/>
                <w:webHidden/>
              </w:rPr>
              <w:tab/>
            </w:r>
            <w:r>
              <w:rPr>
                <w:noProof/>
                <w:webHidden/>
              </w:rPr>
              <w:fldChar w:fldCharType="begin"/>
            </w:r>
            <w:r>
              <w:rPr>
                <w:noProof/>
                <w:webHidden/>
              </w:rPr>
              <w:instrText xml:space="preserve"> PAGEREF _Toc409783211 \h </w:instrText>
            </w:r>
            <w:r>
              <w:rPr>
                <w:noProof/>
                <w:webHidden/>
              </w:rPr>
            </w:r>
            <w:r>
              <w:rPr>
                <w:noProof/>
                <w:webHidden/>
              </w:rPr>
              <w:fldChar w:fldCharType="separate"/>
            </w:r>
            <w:r>
              <w:rPr>
                <w:noProof/>
                <w:webHidden/>
              </w:rPr>
              <w:t>6</w:t>
            </w:r>
            <w:r>
              <w:rPr>
                <w:noProof/>
                <w:webHidden/>
              </w:rPr>
              <w:fldChar w:fldCharType="end"/>
            </w:r>
          </w:hyperlink>
        </w:p>
        <w:p w14:paraId="15A1F6AC" w14:textId="77777777" w:rsidR="00FA3E67" w:rsidRDefault="00FA3E67">
          <w:pPr>
            <w:pStyle w:val="TOC1"/>
            <w:tabs>
              <w:tab w:val="right" w:leader="dot" w:pos="9350"/>
            </w:tabs>
            <w:rPr>
              <w:noProof/>
              <w:kern w:val="0"/>
              <w:sz w:val="22"/>
              <w:szCs w:val="22"/>
              <w:lang w:eastAsia="en-US"/>
            </w:rPr>
          </w:pPr>
          <w:hyperlink w:anchor="_Toc409783212" w:history="1">
            <w:r>
              <w:rPr>
                <w:rStyle w:val="Hyperlink"/>
                <w:noProof/>
              </w:rPr>
              <w:t>Tables</w:t>
            </w:r>
            <w:r>
              <w:rPr>
                <w:noProof/>
                <w:webHidden/>
              </w:rPr>
              <w:tab/>
            </w:r>
            <w:r>
              <w:rPr>
                <w:noProof/>
                <w:webHidden/>
              </w:rPr>
              <w:fldChar w:fldCharType="begin"/>
            </w:r>
            <w:r>
              <w:rPr>
                <w:noProof/>
                <w:webHidden/>
              </w:rPr>
              <w:instrText xml:space="preserve"> PAGEREF _Toc409783212 \h </w:instrText>
            </w:r>
            <w:r>
              <w:rPr>
                <w:noProof/>
                <w:webHidden/>
              </w:rPr>
            </w:r>
            <w:r>
              <w:rPr>
                <w:noProof/>
                <w:webHidden/>
              </w:rPr>
              <w:fldChar w:fldCharType="separate"/>
            </w:r>
            <w:r>
              <w:rPr>
                <w:noProof/>
                <w:webHidden/>
              </w:rPr>
              <w:t>7</w:t>
            </w:r>
            <w:r>
              <w:rPr>
                <w:noProof/>
                <w:webHidden/>
              </w:rPr>
              <w:fldChar w:fldCharType="end"/>
            </w:r>
          </w:hyperlink>
        </w:p>
        <w:p w14:paraId="0180F423" w14:textId="77777777" w:rsidR="00FA3E67" w:rsidRDefault="00FA3E67">
          <w:pPr>
            <w:pStyle w:val="TOC1"/>
            <w:tabs>
              <w:tab w:val="right" w:leader="dot" w:pos="9350"/>
            </w:tabs>
            <w:rPr>
              <w:noProof/>
              <w:kern w:val="0"/>
              <w:sz w:val="22"/>
              <w:szCs w:val="22"/>
              <w:lang w:eastAsia="en-US"/>
            </w:rPr>
          </w:pPr>
          <w:hyperlink w:anchor="_Toc409783213" w:history="1">
            <w:r>
              <w:rPr>
                <w:rStyle w:val="Hyperlink"/>
                <w:noProof/>
              </w:rPr>
              <w:t>Figures</w:t>
            </w:r>
            <w:r>
              <w:rPr>
                <w:noProof/>
                <w:webHidden/>
              </w:rPr>
              <w:tab/>
            </w:r>
            <w:r>
              <w:rPr>
                <w:noProof/>
                <w:webHidden/>
              </w:rPr>
              <w:fldChar w:fldCharType="begin"/>
            </w:r>
            <w:r>
              <w:rPr>
                <w:noProof/>
                <w:webHidden/>
              </w:rPr>
              <w:instrText xml:space="preserve"> PAGEREF _Toc409783213 \h </w:instrText>
            </w:r>
            <w:r>
              <w:rPr>
                <w:noProof/>
                <w:webHidden/>
              </w:rPr>
            </w:r>
            <w:r>
              <w:rPr>
                <w:noProof/>
                <w:webHidden/>
              </w:rPr>
              <w:fldChar w:fldCharType="separate"/>
            </w:r>
            <w:r>
              <w:rPr>
                <w:noProof/>
                <w:webHidden/>
              </w:rPr>
              <w:t>8</w:t>
            </w:r>
            <w:r>
              <w:rPr>
                <w:noProof/>
                <w:webHidden/>
              </w:rPr>
              <w:fldChar w:fldCharType="end"/>
            </w:r>
          </w:hyperlink>
        </w:p>
        <w:p w14:paraId="4B22996A" w14:textId="77777777" w:rsidR="00FA3E67" w:rsidRDefault="00000000">
          <w:pPr>
            <w:ind w:firstLine="0"/>
          </w:pPr>
          <w:r>
            <w:rPr>
              <w:b/>
              <w:bCs/>
              <w:noProof/>
            </w:rPr>
            <w:fldChar w:fldCharType="end"/>
          </w:r>
        </w:p>
      </w:sdtContent>
    </w:sdt>
    <w:p w14:paraId="096441EB" w14:textId="5545E329" w:rsidR="00FA3E67" w:rsidRDefault="000B5FC8">
      <w:pPr>
        <w:pStyle w:val="SectionTitle"/>
      </w:pPr>
      <w:bookmarkStart w:id="0" w:name="_Toc409783205"/>
      <w:r>
        <w:lastRenderedPageBreak/>
        <w:t>Executive Summary</w:t>
      </w:r>
      <w:bookmarkEnd w:id="0"/>
    </w:p>
    <w:p w14:paraId="022D5BB0" w14:textId="0106CE87" w:rsidR="000B5FC8" w:rsidRPr="000B5FC8" w:rsidRDefault="000C08CE" w:rsidP="000B5FC8">
      <w:r>
        <w:t>This report summarizes our implementation of our marketing strategy for Layers and the results from the campaign. Layers is an AI-Powered self-reflection and coaching application. Our multichannel, zero-budget strategy combined TikTok, Instagram and University flyer distribution to drive awareness among young adults seeking structured emotional insights. The campaign</w:t>
      </w:r>
      <w:r w:rsidR="006E42B4">
        <w:t xml:space="preserve"> generated 746 total digital views and over 100 physical flyers were distributed across multiple university campuses. However, conversions remained at zero due to product barriers identified during user interactions and post-exposure interviews. Specifically, participants described the onboarding process as too time intensive, expressed strong pri</w:t>
      </w:r>
      <w:r w:rsidR="005B6A6B">
        <w:t xml:space="preserve">ce aversion to the $150 annual subscription and the $20 monthly subscription, and reported low trust due to Layers absence from top Google search results, which made the product appear illegitimate. </w:t>
      </w:r>
      <w:r w:rsidR="00AD7573">
        <w:t xml:space="preserve">In addition, users expressed concern that the reflections shared within the app would be highly personal and sensitive, and several indicated </w:t>
      </w:r>
      <w:proofErr w:type="gramStart"/>
      <w:r w:rsidR="00AD7573">
        <w:t>uncertainty</w:t>
      </w:r>
      <w:proofErr w:type="gramEnd"/>
      <w:r w:rsidR="00AD7573">
        <w:t xml:space="preserve"> regarding how their data would be used, stored, or protected. </w:t>
      </w:r>
      <w:r w:rsidR="005B6A6B">
        <w:t xml:space="preserve">These findings suggest that the core strategic opportunity is not demand generation but friction reduction. We recommend improvements to the onboarding flow, search visibility, and pricing transparency to support future marketing efforts and its effectiveness.  </w:t>
      </w:r>
    </w:p>
    <w:bookmarkStart w:id="1" w:name="_Toc409783206"/>
    <w:p w14:paraId="5DB819D7" w14:textId="46A8C558" w:rsidR="00FA3E67" w:rsidRPr="005B6A6B" w:rsidRDefault="00000000">
      <w:pPr>
        <w:pStyle w:val="SectionTitle"/>
        <w:rPr>
          <w:rStyle w:val="TitleChar"/>
        </w:rPr>
      </w:pPr>
      <w:sdt>
        <w:sdtPr>
          <w:rPr>
            <w:rStyle w:val="TitleChar"/>
          </w:rPr>
          <w:alias w:val="Title"/>
          <w:tag w:val=""/>
          <w:id w:val="-1756435886"/>
          <w:placeholder>
            <w:docPart w:val="AE789B23B8260C498F2D940E2BE16052"/>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0B5FC8" w:rsidRPr="005B6A6B">
            <w:rPr>
              <w:rStyle w:val="TitleChar"/>
            </w:rPr>
            <w:t>Live Challenge – Phase 3 Final Report</w:t>
          </w:r>
        </w:sdtContent>
      </w:sdt>
      <w:bookmarkEnd w:id="1"/>
    </w:p>
    <w:p w14:paraId="7AC42871" w14:textId="04D85980" w:rsidR="00FA3E67" w:rsidRDefault="005B6A6B" w:rsidP="005B6A6B">
      <w:pPr>
        <w:pStyle w:val="Heading2"/>
      </w:pPr>
      <w:r>
        <w:t>Refined User Insight:</w:t>
      </w:r>
    </w:p>
    <w:p w14:paraId="1CDA47DC" w14:textId="4A2791B0" w:rsidR="005B6A6B" w:rsidRDefault="005B6A6B" w:rsidP="005B6A6B">
      <w:r>
        <w:t xml:space="preserve">Our phase 1 user testing revealed that Layers </w:t>
      </w:r>
      <w:r w:rsidR="00AD7573">
        <w:t>successfully provides a calm, personal, and introspective coaching experience that resonated with young adults seeking emotional clarity. Users consistently described the app as “A pocket guide to self-reflection” and highlighted voice mode as a particularly engaging due to its conversational tone (Phase 1 Report, Team 5, 2025). The app’s ability to remember previous reflections reinforced a sense of continuity and personalization.</w:t>
      </w:r>
      <w:r w:rsidR="006806CD">
        <w:t xml:space="preserve"> This set the app to be particularly suitable for students and young professionals experiencing stress or uncertainty.</w:t>
      </w:r>
    </w:p>
    <w:p w14:paraId="449AF981" w14:textId="1E64285A" w:rsidR="006806CD" w:rsidRDefault="006806CD" w:rsidP="005B6A6B">
      <w:r>
        <w:t>Phase 3 results refined this understanding. While awareness level engagement was achieved through social media views and campus exposure, no users completed the installation or the full sign-up process. The informal follow-up conversations revealed four dominant behavioral barriers.</w:t>
      </w:r>
    </w:p>
    <w:p w14:paraId="00015DB5" w14:textId="33983B3B" w:rsidR="006806CD" w:rsidRDefault="006806CD" w:rsidP="005B6A6B">
      <w:r>
        <w:t>First, users perceived the onboarding flow as overly demanding, requiring too much time and cognitive effort before experiencing value. This aligns with product analytics research demonstrating that each additional onboarding step can significantly reduce conversion rates (</w:t>
      </w:r>
      <w:proofErr w:type="spellStart"/>
      <w:r>
        <w:t>Amplitued</w:t>
      </w:r>
      <w:proofErr w:type="spellEnd"/>
      <w:r>
        <w:t xml:space="preserve">, 2024). </w:t>
      </w:r>
      <w:r w:rsidR="00D461AA">
        <w:t xml:space="preserve">Second, price aversion emerged immediately once the users encountered the $150 annual subscription and the $20 monthly subscription. Many reported </w:t>
      </w:r>
      <w:proofErr w:type="gramStart"/>
      <w:r w:rsidR="00D461AA">
        <w:t>fear</w:t>
      </w:r>
      <w:proofErr w:type="gramEnd"/>
      <w:r w:rsidR="00D461AA">
        <w:t xml:space="preserve"> of forgetting to cancel, reflecting loss aversion tendencies documented in behavioral economics literature (Kahneman &amp; Tversky, 2020).</w:t>
      </w:r>
    </w:p>
    <w:p w14:paraId="164B23FB" w14:textId="45817AEB" w:rsidR="00D461AA" w:rsidRDefault="00D461AA" w:rsidP="005B6A6B">
      <w:r>
        <w:t xml:space="preserve">Third, credibility concerns played a decisive role. Several users reported searching for Layers online before downloading the app. When the official website did not appear within the top Google search results, users interpreted the absence as a potential red flag. Research shows </w:t>
      </w:r>
      <w:r>
        <w:lastRenderedPageBreak/>
        <w:t>that brands lacking search visibility are often perceived as less legitimate or trustworthy, particularly when users are asked to share personal information (BrightEdge, 2024; Think with Google, 2024).</w:t>
      </w:r>
    </w:p>
    <w:p w14:paraId="6239D276" w14:textId="1F15DEDF" w:rsidR="00D461AA" w:rsidRDefault="00D461AA" w:rsidP="005B6A6B">
      <w:r>
        <w:t xml:space="preserve">Finally, and most critically, data sensitivity concerns emerged as a major psychological barrier. Once users find out and understand the purpose of Layers, they consistently </w:t>
      </w:r>
      <w:r w:rsidR="001B10A5">
        <w:t>emphasized the at the content they would share within Layers such as relationship challenges, emotional struggles, and personal thought patterns felt deeply private. In the absence of clear and visible communication regarding how this data would be stored, protected, or used, users hesitated to proceed. Prior research indicated that trust in AI-Driven systems is strongly influenced by transparency around data governance, especially when emotionally sensitive information is involved (</w:t>
      </w:r>
      <w:proofErr w:type="spellStart"/>
      <w:r w:rsidR="001B10A5">
        <w:t>Acquisti</w:t>
      </w:r>
      <w:proofErr w:type="spellEnd"/>
      <w:r w:rsidR="001B10A5">
        <w:t xml:space="preserve"> et al., 2015; Pew Research Center, 2023).</w:t>
      </w:r>
    </w:p>
    <w:p w14:paraId="0376D4CD" w14:textId="72C8094F" w:rsidR="001B10A5" w:rsidRDefault="001B10A5" w:rsidP="001B10A5">
      <w:r>
        <w:t>Collectively, these findings refine our original insights while the target audience is open to guided self-reflection, they will not engage without the strong assurances around ease of use, financial safety and price reconsideration, brand legitimacy, and data privacy.</w:t>
      </w:r>
    </w:p>
    <w:p w14:paraId="7AD6C726" w14:textId="54164B41" w:rsidR="001B10A5" w:rsidRDefault="001B10A5" w:rsidP="001B10A5">
      <w:pPr>
        <w:pStyle w:val="Heading2"/>
      </w:pPr>
      <w:r>
        <w:t>Refined Strategy:</w:t>
      </w:r>
    </w:p>
    <w:p w14:paraId="3B805E9E" w14:textId="752457D0" w:rsidR="001B10A5" w:rsidRDefault="001B10A5" w:rsidP="001B10A5">
      <w:r>
        <w:t>The phase 2 strategy positioned Layers as “the simplest and</w:t>
      </w:r>
      <w:r w:rsidR="007F5F8C">
        <w:t xml:space="preserve"> most emotionally resonant first step into self-reflection,” using the creative concept </w:t>
      </w:r>
      <w:r w:rsidR="007F5F8C">
        <w:rPr>
          <w:i/>
          <w:iCs/>
        </w:rPr>
        <w:t>Moments You Cannot Ignore.</w:t>
      </w:r>
      <w:r w:rsidR="007F5F8C">
        <w:t xml:space="preserve"> This approach was grounded in emotional recognition and aligned with evidence that reflective and self-care content platforms strongly on social media platforms like </w:t>
      </w:r>
      <w:proofErr w:type="spellStart"/>
      <w:r w:rsidR="007F5F8C">
        <w:t>Tiktok</w:t>
      </w:r>
      <w:proofErr w:type="spellEnd"/>
      <w:r w:rsidR="007F5F8C">
        <w:t xml:space="preserve"> and Instagram (TikTok for Business, 2024, Meta, 2024).</w:t>
      </w:r>
    </w:p>
    <w:p w14:paraId="3CBA7D36" w14:textId="2C7E4180" w:rsidR="007F5F8C" w:rsidRDefault="007F5F8C" w:rsidP="001B10A5">
      <w:r>
        <w:t xml:space="preserve">Phase 3 findings, however, necessitated a strategic refinement. While emotional storytelling was effective for awareness, it was insufficient to overcome trust related barriers. Accordingly, the refined strategy shifts emphasis form curiosity driven engagement to credibility </w:t>
      </w:r>
      <w:r>
        <w:lastRenderedPageBreak/>
        <w:t>driven reassurance. The revised positioning highlights Layers as a safe, legitimate, and low risk entry point into self-reflection.</w:t>
      </w:r>
    </w:p>
    <w:p w14:paraId="5A3EB575" w14:textId="0AE230D1" w:rsidR="007F5F8C" w:rsidRDefault="007F5F8C" w:rsidP="001B10A5">
      <w:r>
        <w:t xml:space="preserve">This refinement involves three key adjustments. First, emotional storytelling should be paired with clear, demonstrations of how the product works, reducing ambiguity around what users will experience. Second, pricing communication should be transparent and reassuring, emphasizing cancelation and flexibility to counteract loss aversion and also potentially reassessing the pricing strategy of Layers. Third, messaging must explicitly address data privacy and </w:t>
      </w:r>
      <w:r w:rsidR="00184A94">
        <w:t>confidentiality, using simple language to explain how personal reflections are protected.</w:t>
      </w:r>
    </w:p>
    <w:p w14:paraId="5A2AD5BF" w14:textId="28951A60" w:rsidR="00184A94" w:rsidRDefault="00184A94" w:rsidP="001B10A5">
      <w:r>
        <w:t xml:space="preserve">This channel mix of Instagram, TikTok, Other Social Medias, and Campus Flyers remains appropriate given the zero-budget constraint and the behavioral patterns of the target audience. Research consistently shows that TikTok is a leading discovery platform for emotional and </w:t>
      </w:r>
      <w:proofErr w:type="spellStart"/>
      <w:r>
        <w:t>self improvement</w:t>
      </w:r>
      <w:proofErr w:type="spellEnd"/>
      <w:r>
        <w:t xml:space="preserve"> content, while Instagram supports trust evaluation through visual consistency and brand aesthetics (</w:t>
      </w:r>
      <w:proofErr w:type="spellStart"/>
      <w:r>
        <w:t>SensorTower</w:t>
      </w:r>
      <w:proofErr w:type="spellEnd"/>
      <w:r>
        <w:t xml:space="preserve">, 2024; Sprout Social, 2024). Physical flyers further serve as a credibility building touchpoint for </w:t>
      </w:r>
      <w:proofErr w:type="gramStart"/>
      <w:r>
        <w:t>early stage</w:t>
      </w:r>
      <w:proofErr w:type="gramEnd"/>
      <w:r>
        <w:t xml:space="preserve"> brands with limited online visibility (Nielsen, 2023).</w:t>
      </w:r>
    </w:p>
    <w:p w14:paraId="0D81F41C" w14:textId="72D0E123" w:rsidR="00184A94" w:rsidRDefault="00184A94" w:rsidP="00184A94">
      <w:pPr>
        <w:pStyle w:val="Heading2"/>
      </w:pPr>
      <w:r>
        <w:t>Implementation Narrative:</w:t>
      </w:r>
    </w:p>
    <w:p w14:paraId="7FBC3882" w14:textId="3E605702" w:rsidR="00184A94" w:rsidRDefault="00184A94" w:rsidP="00184A94">
      <w:r>
        <w:t>This campaign was implemented over three weeks in alignment with the timeline of the challenge. All materials adhered to Layers brand guidelines, maintaining a calm, minimalist, and reflective tone.</w:t>
      </w:r>
    </w:p>
    <w:p w14:paraId="508E6646" w14:textId="19676707" w:rsidR="00184A94" w:rsidRDefault="00184A94" w:rsidP="00184A94">
      <w:pPr>
        <w:pStyle w:val="ListParagraph"/>
        <w:numPr>
          <w:ilvl w:val="0"/>
          <w:numId w:val="12"/>
        </w:numPr>
      </w:pPr>
      <w:r>
        <w:t>Week 1 included the release of an Instagram video and story post getting around ~400 views, one TikTok clip getting around ~350 views, and the distribution of 100 flyers across the Boston area campuses. All assets included a unified QR code to download the app as well as a link to reply to a google form to get feedback.</w:t>
      </w:r>
    </w:p>
    <w:p w14:paraId="1AE6FA94" w14:textId="171EC918" w:rsidR="00184A94" w:rsidRDefault="00184A94" w:rsidP="00184A94">
      <w:pPr>
        <w:pStyle w:val="ListParagraph"/>
        <w:numPr>
          <w:ilvl w:val="0"/>
          <w:numId w:val="12"/>
        </w:numPr>
      </w:pPr>
      <w:r>
        <w:lastRenderedPageBreak/>
        <w:t>Week 2 focused on reposting and minor content iterations, alongside informal observations that we realized as well as feedback from the forms.</w:t>
      </w:r>
    </w:p>
    <w:p w14:paraId="373CD5C8" w14:textId="7B21C519" w:rsidR="00184A94" w:rsidRDefault="00184A94" w:rsidP="00184A94">
      <w:pPr>
        <w:pStyle w:val="ListParagraph"/>
        <w:numPr>
          <w:ilvl w:val="0"/>
          <w:numId w:val="12"/>
        </w:numPr>
      </w:pPr>
      <w:r>
        <w:t xml:space="preserve">Week 3 </w:t>
      </w:r>
      <w:r w:rsidR="00A752A7">
        <w:t>emphasized the performance monitoring and documentation, as no installs were recorded during the earlier weeks, confirming our thoughts and the earlier feedback we received on the google forms.</w:t>
      </w:r>
    </w:p>
    <w:tbl>
      <w:tblPr>
        <w:tblW w:w="9440" w:type="dxa"/>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810"/>
        <w:gridCol w:w="2414"/>
        <w:gridCol w:w="865"/>
        <w:gridCol w:w="1402"/>
        <w:gridCol w:w="1481"/>
        <w:gridCol w:w="1468"/>
      </w:tblGrid>
      <w:tr w:rsidR="00A752A7" w:rsidRPr="00A752A7" w14:paraId="01DCFFC5" w14:textId="77777777" w:rsidTr="00A752A7">
        <w:trPr>
          <w:tblHeader/>
          <w:tblCellSpacing w:w="15" w:type="dxa"/>
        </w:trPr>
        <w:tc>
          <w:tcPr>
            <w:tcW w:w="0" w:type="auto"/>
            <w:vAlign w:val="center"/>
            <w:hideMark/>
          </w:tcPr>
          <w:p w14:paraId="5224AAAD" w14:textId="77777777" w:rsidR="00A752A7" w:rsidRPr="00A752A7" w:rsidRDefault="00A752A7" w:rsidP="00A752A7">
            <w:pPr>
              <w:spacing w:line="240" w:lineRule="auto"/>
              <w:ind w:firstLine="0"/>
              <w:rPr>
                <w:rFonts w:ascii="Times New Roman" w:eastAsia="Times New Roman" w:hAnsi="Times New Roman" w:cs="Times New Roman"/>
                <w:b/>
                <w:bCs/>
                <w:kern w:val="0"/>
                <w:lang w:eastAsia="en-US"/>
              </w:rPr>
            </w:pPr>
            <w:r w:rsidRPr="00A752A7">
              <w:rPr>
                <w:rFonts w:ascii="Times New Roman" w:eastAsia="Times New Roman" w:hAnsi="Times New Roman" w:cs="Times New Roman"/>
                <w:b/>
                <w:bCs/>
                <w:kern w:val="0"/>
                <w:lang w:eastAsia="en-US"/>
              </w:rPr>
              <w:t>Experiment</w:t>
            </w:r>
          </w:p>
        </w:tc>
        <w:tc>
          <w:tcPr>
            <w:tcW w:w="0" w:type="auto"/>
            <w:vAlign w:val="center"/>
            <w:hideMark/>
          </w:tcPr>
          <w:p w14:paraId="63B48DA1" w14:textId="77777777" w:rsidR="00A752A7" w:rsidRPr="00A752A7" w:rsidRDefault="00A752A7" w:rsidP="00A752A7">
            <w:pPr>
              <w:spacing w:line="240" w:lineRule="auto"/>
              <w:ind w:firstLine="0"/>
              <w:jc w:val="center"/>
              <w:rPr>
                <w:rFonts w:ascii="Times New Roman" w:eastAsia="Times New Roman" w:hAnsi="Times New Roman" w:cs="Times New Roman"/>
                <w:b/>
                <w:bCs/>
                <w:kern w:val="0"/>
                <w:lang w:eastAsia="en-US"/>
              </w:rPr>
            </w:pPr>
            <w:r w:rsidRPr="00A752A7">
              <w:rPr>
                <w:rFonts w:ascii="Times New Roman" w:eastAsia="Times New Roman" w:hAnsi="Times New Roman" w:cs="Times New Roman"/>
                <w:b/>
                <w:bCs/>
                <w:kern w:val="0"/>
                <w:lang w:eastAsia="en-US"/>
              </w:rPr>
              <w:t>Hypothesis</w:t>
            </w:r>
          </w:p>
        </w:tc>
        <w:tc>
          <w:tcPr>
            <w:tcW w:w="0" w:type="auto"/>
            <w:vAlign w:val="center"/>
            <w:hideMark/>
          </w:tcPr>
          <w:p w14:paraId="20AA5113" w14:textId="77777777" w:rsidR="00A752A7" w:rsidRPr="00A752A7" w:rsidRDefault="00A752A7" w:rsidP="00A752A7">
            <w:pPr>
              <w:spacing w:line="240" w:lineRule="auto"/>
              <w:ind w:firstLine="0"/>
              <w:jc w:val="center"/>
              <w:rPr>
                <w:rFonts w:ascii="Times New Roman" w:eastAsia="Times New Roman" w:hAnsi="Times New Roman" w:cs="Times New Roman"/>
                <w:b/>
                <w:bCs/>
                <w:kern w:val="0"/>
                <w:lang w:eastAsia="en-US"/>
              </w:rPr>
            </w:pPr>
            <w:r w:rsidRPr="00A752A7">
              <w:rPr>
                <w:rFonts w:ascii="Times New Roman" w:eastAsia="Times New Roman" w:hAnsi="Times New Roman" w:cs="Times New Roman"/>
                <w:b/>
                <w:bCs/>
                <w:kern w:val="0"/>
                <w:lang w:eastAsia="en-US"/>
              </w:rPr>
              <w:t>Dates</w:t>
            </w:r>
          </w:p>
        </w:tc>
        <w:tc>
          <w:tcPr>
            <w:tcW w:w="0" w:type="auto"/>
            <w:vAlign w:val="center"/>
            <w:hideMark/>
          </w:tcPr>
          <w:p w14:paraId="40F51BD8" w14:textId="77777777" w:rsidR="00A752A7" w:rsidRPr="00A752A7" w:rsidRDefault="00A752A7" w:rsidP="00A752A7">
            <w:pPr>
              <w:spacing w:line="240" w:lineRule="auto"/>
              <w:ind w:firstLine="0"/>
              <w:jc w:val="center"/>
              <w:rPr>
                <w:rFonts w:ascii="Times New Roman" w:eastAsia="Times New Roman" w:hAnsi="Times New Roman" w:cs="Times New Roman"/>
                <w:b/>
                <w:bCs/>
                <w:kern w:val="0"/>
                <w:lang w:eastAsia="en-US"/>
              </w:rPr>
            </w:pPr>
            <w:r w:rsidRPr="00A752A7">
              <w:rPr>
                <w:rFonts w:ascii="Times New Roman" w:eastAsia="Times New Roman" w:hAnsi="Times New Roman" w:cs="Times New Roman"/>
                <w:b/>
                <w:bCs/>
                <w:kern w:val="0"/>
                <w:lang w:eastAsia="en-US"/>
              </w:rPr>
              <w:t>Touches</w:t>
            </w:r>
          </w:p>
        </w:tc>
        <w:tc>
          <w:tcPr>
            <w:tcW w:w="0" w:type="auto"/>
            <w:vAlign w:val="center"/>
            <w:hideMark/>
          </w:tcPr>
          <w:p w14:paraId="163A146C" w14:textId="77777777" w:rsidR="00A752A7" w:rsidRPr="00A752A7" w:rsidRDefault="00A752A7" w:rsidP="00A752A7">
            <w:pPr>
              <w:spacing w:line="240" w:lineRule="auto"/>
              <w:ind w:firstLine="0"/>
              <w:jc w:val="center"/>
              <w:rPr>
                <w:rFonts w:ascii="Times New Roman" w:eastAsia="Times New Roman" w:hAnsi="Times New Roman" w:cs="Times New Roman"/>
                <w:b/>
                <w:bCs/>
                <w:kern w:val="0"/>
                <w:lang w:eastAsia="en-US"/>
              </w:rPr>
            </w:pPr>
            <w:r w:rsidRPr="00A752A7">
              <w:rPr>
                <w:rFonts w:ascii="Times New Roman" w:eastAsia="Times New Roman" w:hAnsi="Times New Roman" w:cs="Times New Roman"/>
                <w:b/>
                <w:bCs/>
                <w:kern w:val="0"/>
                <w:lang w:eastAsia="en-US"/>
              </w:rPr>
              <w:t>Outcome</w:t>
            </w:r>
          </w:p>
        </w:tc>
        <w:tc>
          <w:tcPr>
            <w:tcW w:w="1423" w:type="dxa"/>
            <w:vAlign w:val="center"/>
            <w:hideMark/>
          </w:tcPr>
          <w:p w14:paraId="4D2E3CBD" w14:textId="77777777" w:rsidR="00A752A7" w:rsidRPr="00A752A7" w:rsidRDefault="00A752A7" w:rsidP="00A752A7">
            <w:pPr>
              <w:spacing w:line="240" w:lineRule="auto"/>
              <w:ind w:firstLine="0"/>
              <w:jc w:val="center"/>
              <w:rPr>
                <w:rFonts w:ascii="Times New Roman" w:eastAsia="Times New Roman" w:hAnsi="Times New Roman" w:cs="Times New Roman"/>
                <w:b/>
                <w:bCs/>
                <w:kern w:val="0"/>
                <w:lang w:eastAsia="en-US"/>
              </w:rPr>
            </w:pPr>
            <w:r w:rsidRPr="00A752A7">
              <w:rPr>
                <w:rFonts w:ascii="Times New Roman" w:eastAsia="Times New Roman" w:hAnsi="Times New Roman" w:cs="Times New Roman"/>
                <w:b/>
                <w:bCs/>
                <w:kern w:val="0"/>
                <w:lang w:eastAsia="en-US"/>
              </w:rPr>
              <w:t>Decision</w:t>
            </w:r>
          </w:p>
        </w:tc>
      </w:tr>
      <w:tr w:rsidR="00A752A7" w:rsidRPr="00A752A7" w14:paraId="5592DBCD" w14:textId="77777777" w:rsidTr="00A752A7">
        <w:trPr>
          <w:tblCellSpacing w:w="15" w:type="dxa"/>
        </w:trPr>
        <w:tc>
          <w:tcPr>
            <w:tcW w:w="0" w:type="auto"/>
            <w:vAlign w:val="center"/>
            <w:hideMark/>
          </w:tcPr>
          <w:p w14:paraId="164CEBA1" w14:textId="33558FD4"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Instagram Video</w:t>
            </w:r>
          </w:p>
        </w:tc>
        <w:tc>
          <w:tcPr>
            <w:tcW w:w="0" w:type="auto"/>
            <w:vAlign w:val="center"/>
            <w:hideMark/>
          </w:tcPr>
          <w:p w14:paraId="1FF848C6"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Emotional recognition increases curiosity</w:t>
            </w:r>
          </w:p>
        </w:tc>
        <w:tc>
          <w:tcPr>
            <w:tcW w:w="0" w:type="auto"/>
            <w:vAlign w:val="center"/>
            <w:hideMark/>
          </w:tcPr>
          <w:p w14:paraId="130C90C6" w14:textId="21E0DA26"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Week 1</w:t>
            </w:r>
            <w:r>
              <w:rPr>
                <w:rFonts w:ascii="Times New Roman" w:eastAsia="Times New Roman" w:hAnsi="Times New Roman" w:cs="Times New Roman"/>
                <w:kern w:val="0"/>
                <w:lang w:eastAsia="en-US"/>
              </w:rPr>
              <w:t>-3</w:t>
            </w:r>
          </w:p>
        </w:tc>
        <w:tc>
          <w:tcPr>
            <w:tcW w:w="0" w:type="auto"/>
            <w:vAlign w:val="center"/>
            <w:hideMark/>
          </w:tcPr>
          <w:p w14:paraId="641AC249"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400 views</w:t>
            </w:r>
          </w:p>
        </w:tc>
        <w:tc>
          <w:tcPr>
            <w:tcW w:w="0" w:type="auto"/>
            <w:vAlign w:val="center"/>
            <w:hideMark/>
          </w:tcPr>
          <w:p w14:paraId="719C59DC"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0 installs</w:t>
            </w:r>
          </w:p>
        </w:tc>
        <w:tc>
          <w:tcPr>
            <w:tcW w:w="1423" w:type="dxa"/>
            <w:vAlign w:val="center"/>
            <w:hideMark/>
          </w:tcPr>
          <w:p w14:paraId="163049FB"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Revise CTA</w:t>
            </w:r>
          </w:p>
        </w:tc>
      </w:tr>
      <w:tr w:rsidR="00A752A7" w:rsidRPr="00A752A7" w14:paraId="295D6689" w14:textId="77777777" w:rsidTr="00A752A7">
        <w:trPr>
          <w:tblCellSpacing w:w="15" w:type="dxa"/>
        </w:trPr>
        <w:tc>
          <w:tcPr>
            <w:tcW w:w="0" w:type="auto"/>
            <w:vAlign w:val="center"/>
            <w:hideMark/>
          </w:tcPr>
          <w:p w14:paraId="7E073B75" w14:textId="4A1D957B"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TikTok Clip</w:t>
            </w:r>
          </w:p>
        </w:tc>
        <w:tc>
          <w:tcPr>
            <w:tcW w:w="0" w:type="auto"/>
            <w:vAlign w:val="center"/>
            <w:hideMark/>
          </w:tcPr>
          <w:p w14:paraId="7680FE99"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Emotional micro-stories drive installs</w:t>
            </w:r>
          </w:p>
        </w:tc>
        <w:tc>
          <w:tcPr>
            <w:tcW w:w="0" w:type="auto"/>
            <w:vAlign w:val="center"/>
            <w:hideMark/>
          </w:tcPr>
          <w:p w14:paraId="4DB4209A" w14:textId="4FDE8F0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Week 1</w:t>
            </w:r>
            <w:r>
              <w:rPr>
                <w:rFonts w:ascii="Times New Roman" w:eastAsia="Times New Roman" w:hAnsi="Times New Roman" w:cs="Times New Roman"/>
                <w:kern w:val="0"/>
                <w:lang w:eastAsia="en-US"/>
              </w:rPr>
              <w:t>-3</w:t>
            </w:r>
          </w:p>
        </w:tc>
        <w:tc>
          <w:tcPr>
            <w:tcW w:w="0" w:type="auto"/>
            <w:vAlign w:val="center"/>
            <w:hideMark/>
          </w:tcPr>
          <w:p w14:paraId="125398E0"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346 views</w:t>
            </w:r>
          </w:p>
        </w:tc>
        <w:tc>
          <w:tcPr>
            <w:tcW w:w="0" w:type="auto"/>
            <w:vAlign w:val="center"/>
            <w:hideMark/>
          </w:tcPr>
          <w:p w14:paraId="2C1C968D"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0 installs</w:t>
            </w:r>
          </w:p>
        </w:tc>
        <w:tc>
          <w:tcPr>
            <w:tcW w:w="1423" w:type="dxa"/>
            <w:vAlign w:val="center"/>
            <w:hideMark/>
          </w:tcPr>
          <w:p w14:paraId="5FC87C82"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Add demo content</w:t>
            </w:r>
          </w:p>
        </w:tc>
      </w:tr>
      <w:tr w:rsidR="00A752A7" w:rsidRPr="00A752A7" w14:paraId="3BD20264" w14:textId="77777777" w:rsidTr="00A752A7">
        <w:trPr>
          <w:tblCellSpacing w:w="15" w:type="dxa"/>
        </w:trPr>
        <w:tc>
          <w:tcPr>
            <w:tcW w:w="0" w:type="auto"/>
            <w:vAlign w:val="center"/>
            <w:hideMark/>
          </w:tcPr>
          <w:p w14:paraId="7F337167"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Campus Flyers</w:t>
            </w:r>
          </w:p>
        </w:tc>
        <w:tc>
          <w:tcPr>
            <w:tcW w:w="0" w:type="auto"/>
            <w:vAlign w:val="center"/>
            <w:hideMark/>
          </w:tcPr>
          <w:p w14:paraId="7392823D"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Physical presence increases trust and QR scans</w:t>
            </w:r>
          </w:p>
        </w:tc>
        <w:tc>
          <w:tcPr>
            <w:tcW w:w="0" w:type="auto"/>
            <w:vAlign w:val="center"/>
            <w:hideMark/>
          </w:tcPr>
          <w:p w14:paraId="569B47BC"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Weeks 1–2</w:t>
            </w:r>
          </w:p>
        </w:tc>
        <w:tc>
          <w:tcPr>
            <w:tcW w:w="0" w:type="auto"/>
            <w:vAlign w:val="center"/>
            <w:hideMark/>
          </w:tcPr>
          <w:p w14:paraId="1E1BCE97"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100+ impressions</w:t>
            </w:r>
          </w:p>
        </w:tc>
        <w:tc>
          <w:tcPr>
            <w:tcW w:w="0" w:type="auto"/>
            <w:vAlign w:val="center"/>
            <w:hideMark/>
          </w:tcPr>
          <w:p w14:paraId="2BD141C9"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0 installs</w:t>
            </w:r>
          </w:p>
        </w:tc>
        <w:tc>
          <w:tcPr>
            <w:tcW w:w="1423" w:type="dxa"/>
            <w:vAlign w:val="center"/>
            <w:hideMark/>
          </w:tcPr>
          <w:p w14:paraId="15D58813"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Redesign messaging</w:t>
            </w:r>
          </w:p>
        </w:tc>
      </w:tr>
      <w:tr w:rsidR="00A752A7" w:rsidRPr="00A752A7" w14:paraId="0F0AA73C" w14:textId="77777777" w:rsidTr="00A752A7">
        <w:trPr>
          <w:tblCellSpacing w:w="15" w:type="dxa"/>
        </w:trPr>
        <w:tc>
          <w:tcPr>
            <w:tcW w:w="0" w:type="auto"/>
            <w:vAlign w:val="center"/>
            <w:hideMark/>
          </w:tcPr>
          <w:p w14:paraId="02B286BB"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Search Verification Behavior</w:t>
            </w:r>
          </w:p>
        </w:tc>
        <w:tc>
          <w:tcPr>
            <w:tcW w:w="0" w:type="auto"/>
            <w:vAlign w:val="center"/>
            <w:hideMark/>
          </w:tcPr>
          <w:p w14:paraId="15E76397"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Users will Google the brand before downloading</w:t>
            </w:r>
          </w:p>
        </w:tc>
        <w:tc>
          <w:tcPr>
            <w:tcW w:w="0" w:type="auto"/>
            <w:vAlign w:val="center"/>
            <w:hideMark/>
          </w:tcPr>
          <w:p w14:paraId="68E45F6A"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Week 1</w:t>
            </w:r>
          </w:p>
        </w:tc>
        <w:tc>
          <w:tcPr>
            <w:tcW w:w="0" w:type="auto"/>
            <w:vAlign w:val="center"/>
            <w:hideMark/>
          </w:tcPr>
          <w:p w14:paraId="1C2D41E6"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N/A</w:t>
            </w:r>
          </w:p>
        </w:tc>
        <w:tc>
          <w:tcPr>
            <w:tcW w:w="0" w:type="auto"/>
            <w:vAlign w:val="center"/>
            <w:hideMark/>
          </w:tcPr>
          <w:p w14:paraId="0F45C69C"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Low visibility → distrust</w:t>
            </w:r>
          </w:p>
        </w:tc>
        <w:tc>
          <w:tcPr>
            <w:tcW w:w="1423" w:type="dxa"/>
            <w:vAlign w:val="center"/>
            <w:hideMark/>
          </w:tcPr>
          <w:p w14:paraId="02E10F0A" w14:textId="77777777" w:rsidR="00A752A7" w:rsidRPr="00A752A7" w:rsidRDefault="00A752A7" w:rsidP="00A752A7">
            <w:pPr>
              <w:spacing w:line="240" w:lineRule="auto"/>
              <w:ind w:firstLine="0"/>
              <w:rPr>
                <w:rFonts w:ascii="Times New Roman" w:eastAsia="Times New Roman" w:hAnsi="Times New Roman" w:cs="Times New Roman"/>
                <w:kern w:val="0"/>
                <w:lang w:eastAsia="en-US"/>
              </w:rPr>
            </w:pPr>
            <w:r w:rsidRPr="00A752A7">
              <w:rPr>
                <w:rFonts w:ascii="Times New Roman" w:eastAsia="Times New Roman" w:hAnsi="Times New Roman" w:cs="Times New Roman"/>
                <w:kern w:val="0"/>
                <w:lang w:eastAsia="en-US"/>
              </w:rPr>
              <w:t>Improve SEO</w:t>
            </w:r>
          </w:p>
        </w:tc>
      </w:tr>
      <w:tr w:rsidR="00A752A7" w:rsidRPr="00A752A7" w14:paraId="0C4B9190" w14:textId="77777777" w:rsidTr="00A752A7">
        <w:trPr>
          <w:tblCellSpacing w:w="15" w:type="dxa"/>
        </w:trPr>
        <w:tc>
          <w:tcPr>
            <w:tcW w:w="0" w:type="auto"/>
            <w:vAlign w:val="center"/>
          </w:tcPr>
          <w:p w14:paraId="0CF58795" w14:textId="6A82623F" w:rsidR="00A752A7" w:rsidRPr="00A752A7" w:rsidRDefault="00A752A7" w:rsidP="00A752A7">
            <w:pPr>
              <w:spacing w:line="240" w:lineRule="auto"/>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Feedback Form</w:t>
            </w:r>
          </w:p>
        </w:tc>
        <w:tc>
          <w:tcPr>
            <w:tcW w:w="0" w:type="auto"/>
            <w:vAlign w:val="center"/>
          </w:tcPr>
          <w:p w14:paraId="425F0425" w14:textId="07E9384B" w:rsidR="00A752A7" w:rsidRPr="00A752A7" w:rsidRDefault="00A752A7" w:rsidP="00A752A7">
            <w:pPr>
              <w:spacing w:line="240" w:lineRule="auto"/>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Users will let us know what to improve</w:t>
            </w:r>
          </w:p>
        </w:tc>
        <w:tc>
          <w:tcPr>
            <w:tcW w:w="0" w:type="auto"/>
            <w:vAlign w:val="center"/>
          </w:tcPr>
          <w:p w14:paraId="522ECEF1" w14:textId="4C1F3920" w:rsidR="00A752A7" w:rsidRPr="00A752A7" w:rsidRDefault="00A752A7" w:rsidP="00A752A7">
            <w:pPr>
              <w:spacing w:line="240" w:lineRule="auto"/>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Week 1-3</w:t>
            </w:r>
          </w:p>
        </w:tc>
        <w:tc>
          <w:tcPr>
            <w:tcW w:w="0" w:type="auto"/>
            <w:vAlign w:val="center"/>
          </w:tcPr>
          <w:p w14:paraId="68C5C2AC" w14:textId="3FFE41F0" w:rsidR="00A752A7" w:rsidRPr="00A752A7" w:rsidRDefault="00A752A7" w:rsidP="00A752A7">
            <w:pPr>
              <w:spacing w:line="240" w:lineRule="auto"/>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50+ responses</w:t>
            </w:r>
          </w:p>
        </w:tc>
        <w:tc>
          <w:tcPr>
            <w:tcW w:w="0" w:type="auto"/>
            <w:vAlign w:val="center"/>
          </w:tcPr>
          <w:p w14:paraId="05CA397F" w14:textId="269CCA86" w:rsidR="00A752A7" w:rsidRPr="00A752A7" w:rsidRDefault="00A752A7" w:rsidP="00A752A7">
            <w:pPr>
              <w:spacing w:line="240" w:lineRule="auto"/>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Feedback</w:t>
            </w:r>
          </w:p>
        </w:tc>
        <w:tc>
          <w:tcPr>
            <w:tcW w:w="1423" w:type="dxa"/>
            <w:vAlign w:val="center"/>
          </w:tcPr>
          <w:p w14:paraId="3A0C7E06" w14:textId="26DF2CD4" w:rsidR="00A752A7" w:rsidRPr="00A752A7" w:rsidRDefault="00A752A7" w:rsidP="00A752A7">
            <w:pPr>
              <w:spacing w:line="240" w:lineRule="auto"/>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Implement Feedback</w:t>
            </w:r>
          </w:p>
        </w:tc>
      </w:tr>
    </w:tbl>
    <w:p w14:paraId="595A8557" w14:textId="73D0C8EE" w:rsidR="00A752A7" w:rsidRDefault="00A752A7" w:rsidP="00A752A7">
      <w:r>
        <w:t>All activities complied with platform rules and avoided medical or therapeutic claims.</w:t>
      </w:r>
    </w:p>
    <w:p w14:paraId="353510EA" w14:textId="77777777" w:rsidR="006F53F9" w:rsidRDefault="00A752A7" w:rsidP="006F53F9">
      <w:pPr>
        <w:pStyle w:val="Heading2"/>
      </w:pPr>
      <w:r>
        <w:t>Results and Analytics:</w:t>
      </w:r>
    </w:p>
    <w:p w14:paraId="527C1D85" w14:textId="0C084B15" w:rsidR="00A752A7" w:rsidRPr="006F53F9" w:rsidRDefault="00A752A7" w:rsidP="006F53F9">
      <w:pPr>
        <w:pStyle w:val="Heading2"/>
        <w:ind w:firstLine="720"/>
        <w:rPr>
          <w:b w:val="0"/>
          <w:bCs w:val="0"/>
        </w:rPr>
      </w:pPr>
      <w:r w:rsidRPr="006F53F9">
        <w:rPr>
          <w:b w:val="0"/>
          <w:bCs w:val="0"/>
        </w:rPr>
        <w:t>The campaign funnel showed a complete drop-off between awareness and action:</w:t>
      </w:r>
    </w:p>
    <w:p w14:paraId="7E3D9C99" w14:textId="0ED9C35A" w:rsidR="00A752A7" w:rsidRDefault="00A752A7" w:rsidP="006F53F9">
      <w:pPr>
        <w:pStyle w:val="ListParagraph"/>
        <w:numPr>
          <w:ilvl w:val="1"/>
          <w:numId w:val="12"/>
        </w:numPr>
      </w:pPr>
      <w:r w:rsidRPr="006F53F9">
        <w:rPr>
          <w:b/>
          <w:bCs/>
        </w:rPr>
        <w:t>Impressions</w:t>
      </w:r>
      <w:r>
        <w:t>: ~746 digital views + ~100+ Flyer Impressions</w:t>
      </w:r>
    </w:p>
    <w:p w14:paraId="4300E523" w14:textId="4E85A263" w:rsidR="00A752A7" w:rsidRDefault="00A752A7" w:rsidP="006F53F9">
      <w:pPr>
        <w:pStyle w:val="ListParagraph"/>
        <w:numPr>
          <w:ilvl w:val="1"/>
          <w:numId w:val="12"/>
        </w:numPr>
      </w:pPr>
      <w:r w:rsidRPr="006F53F9">
        <w:rPr>
          <w:b/>
          <w:bCs/>
        </w:rPr>
        <w:t>Installs</w:t>
      </w:r>
      <w:r>
        <w:t>: 0</w:t>
      </w:r>
    </w:p>
    <w:p w14:paraId="3C5EA528" w14:textId="4EF2CC6A" w:rsidR="00A752A7" w:rsidRDefault="00A752A7" w:rsidP="006F53F9">
      <w:pPr>
        <w:pStyle w:val="ListParagraph"/>
        <w:numPr>
          <w:ilvl w:val="1"/>
          <w:numId w:val="12"/>
        </w:numPr>
      </w:pPr>
      <w:r w:rsidRPr="006F53F9">
        <w:rPr>
          <w:b/>
          <w:bCs/>
        </w:rPr>
        <w:t>Trials</w:t>
      </w:r>
      <w:r>
        <w:t>: 0</w:t>
      </w:r>
    </w:p>
    <w:p w14:paraId="2B695591" w14:textId="2BDBE857" w:rsidR="00A752A7" w:rsidRDefault="00A752A7" w:rsidP="006F53F9">
      <w:pPr>
        <w:pStyle w:val="ListParagraph"/>
        <w:numPr>
          <w:ilvl w:val="1"/>
          <w:numId w:val="12"/>
        </w:numPr>
      </w:pPr>
      <w:r w:rsidRPr="006F53F9">
        <w:rPr>
          <w:b/>
          <w:bCs/>
        </w:rPr>
        <w:t>Paid Subscriptions</w:t>
      </w:r>
      <w:r>
        <w:t>: 0</w:t>
      </w:r>
    </w:p>
    <w:p w14:paraId="04003D95" w14:textId="2E7F237E" w:rsidR="006F53F9" w:rsidRDefault="00A752A7" w:rsidP="006F53F9">
      <w:r>
        <w:t xml:space="preserve">Although conversion was unsuccessful, our attribution analysis indicates that the issue was not the channel reach. TikTok and Instagram performed within the expected engagement benchmarks for organic content </w:t>
      </w:r>
      <w:r w:rsidRPr="00A752A7">
        <w:t>(Hootsuite, 2024)</w:t>
      </w:r>
      <w:r>
        <w:t>. Flyers successfully generated recognition but failed to trigger action due to</w:t>
      </w:r>
      <w:r w:rsidR="006F53F9">
        <w:t xml:space="preserve"> insufficient credibility signals. Because no installs occurred, </w:t>
      </w:r>
      <w:r w:rsidR="006F53F9">
        <w:lastRenderedPageBreak/>
        <w:t>customer acquisition cost could not be calculated. However, findings suggest that without addressing onboarding friction, pricing structure &amp; Anxiety, search visibility, and privacy transparency, future marketing efforts would remain inefficient regardless of channel selection.</w:t>
      </w:r>
    </w:p>
    <w:p w14:paraId="7E8EEF78" w14:textId="4158C6A9" w:rsidR="00095797" w:rsidRDefault="006F53F9" w:rsidP="00095797">
      <w:pPr>
        <w:ind w:firstLine="0"/>
      </w:pPr>
      <w:r>
        <w:tab/>
        <w:t xml:space="preserve">It is important to note that the results reported in this section and whole report and intentional and methodologically sound approach to marketing testing. Rather than relying on convenience sampling or encouraging downloads from peers who were already familiar with the Live Challenge, our team deliberately exposed Layers to individuals with no prior awareness of the product or the project. This decision was made to avoid artificially inflating install numbers and to more accurately replicate real market conditions. While soliciting downloads from </w:t>
      </w:r>
      <w:proofErr w:type="gramStart"/>
      <w:r>
        <w:t>class mates</w:t>
      </w:r>
      <w:proofErr w:type="gramEnd"/>
      <w:r>
        <w:t xml:space="preserve"> or participants directly involved in the challenge would have produced higher </w:t>
      </w:r>
      <w:proofErr w:type="gramStart"/>
      <w:r>
        <w:t>short term</w:t>
      </w:r>
      <w:proofErr w:type="gramEnd"/>
      <w:r>
        <w:t xml:space="preserve"> downloads and metrics, this would have compr</w:t>
      </w:r>
      <w:r w:rsidR="00095797">
        <w:t>omised the validity of the findings. By engaging unbiased users and observing their natural reactions – including hesitation, skepticism, and drop off, our campaign was able to capture authentic demand signals and genuine adoption barriers and get real feedback from them. As a result, the absence of the downloads should be interpreted not as a failure of execution, but as a reliable indicator of the challenges Layers faces when introduced to a cold audience in an open market environment.</w:t>
      </w:r>
    </w:p>
    <w:p w14:paraId="35F0D98E" w14:textId="0A7FD8D2" w:rsidR="00095797" w:rsidRDefault="00095797" w:rsidP="00095797">
      <w:pPr>
        <w:pStyle w:val="Heading2"/>
      </w:pPr>
      <w:r>
        <w:t>Conclusion:</w:t>
      </w:r>
    </w:p>
    <w:p w14:paraId="02DF5B55" w14:textId="11357495" w:rsidR="00095797" w:rsidRDefault="00095797" w:rsidP="00095797">
      <w:r>
        <w:t>The phase 3 campaign provided critical insights into the interaction between marketing strategy, user psychology, and trust in AI-powered products. While our campaign generated awareness across multiple touch points, it did not translate into downloads, revealing that structural trust barriers outweighed creative effectiveness.</w:t>
      </w:r>
    </w:p>
    <w:p w14:paraId="3149D68C" w14:textId="5A1B99DD" w:rsidR="00095797" w:rsidRDefault="00095797" w:rsidP="00095797">
      <w:r>
        <w:t xml:space="preserve">One major learning concerns onboarding friction. Users described the sign-up process as demanding and misaligned with the app’s calming value proposition. This response is consistent </w:t>
      </w:r>
      <w:r>
        <w:lastRenderedPageBreak/>
        <w:t>with prior research</w:t>
      </w:r>
      <w:r w:rsidR="006B683A">
        <w:t xml:space="preserve"> indicating that friction at the first point of interaction significantly reduces user adoption (Amplitude, 2024). For reflective applications, where users seek ease and emotional safety, even small amounts of friction can derail the intent behind the app.</w:t>
      </w:r>
    </w:p>
    <w:p w14:paraId="15CD03EF" w14:textId="3DE4E269" w:rsidR="006B683A" w:rsidRDefault="006B683A" w:rsidP="00095797">
      <w:r>
        <w:t>Price sensitivity further compounded this issue. The $150 annual subscription triggered immediate hesitation, particularly among students. Loss aversion theory explains why users over weigh the risk of forgetting to cancel relative to the potential benefit of the service from the app (Kahneman &amp; Tversky, 2020). Without a lower commitment entry point, curiosity was insufficient to motivate trial.</w:t>
      </w:r>
    </w:p>
    <w:p w14:paraId="16EAD3E9" w14:textId="55202385" w:rsidR="005C6D4B" w:rsidRDefault="00EB568A" w:rsidP="005C6D4B">
      <w:r>
        <w:t>The most decisive barrier was the lack of trust. Users attempted to verify Layers through Google search</w:t>
      </w:r>
      <w:r w:rsidR="005C6D4B">
        <w:t xml:space="preserve"> and became skeptical when the brand failed to appear prominently. Search invisibility has been shown to reduce perceived legitimacy, especially for unfamiliar digital services (BrightEdge, 2024). This skepticism was intensified by the nature of the product itself.</w:t>
      </w:r>
    </w:p>
    <w:p w14:paraId="591D63B9" w14:textId="2FD9E482" w:rsidR="005C6D4B" w:rsidRDefault="005C6D4B" w:rsidP="005C6D4B">
      <w:r>
        <w:t>Data privacy concerns emerged as an unexpectedly powerful deterrent. Participants repeatedly emphasized that reflections shared within Layers would be deeply personal. Without explicit assurances regarding data storage, confidentiality, and ethical use, users were unwilling to proceed. Research confirms that individuals are particularly cautious when AI systems request emotionally sensitive information, and trust declines sharply in the absence of transparent data governance (</w:t>
      </w:r>
      <w:proofErr w:type="spellStart"/>
      <w:r>
        <w:t>Acquisti</w:t>
      </w:r>
      <w:proofErr w:type="spellEnd"/>
      <w:r>
        <w:t xml:space="preserve"> et al., 2015; Pew Research Center, 2023). For an AI-driven coaching tool, trust architecture is therefore as critical as feature design or creative messaging.</w:t>
      </w:r>
    </w:p>
    <w:p w14:paraId="57878699" w14:textId="6E9CC7C5" w:rsidR="005C6D4B" w:rsidRDefault="005C6D4B" w:rsidP="005C6D4B">
      <w:r>
        <w:t>With hindsight, two decisions would be reversed. First, we would have prioritized credibility-building assets such as product demonstrations or privacy-focused messaging before launching emotional storytelling content. Second, we would have complemented flyers with partnerships through trusted campus organizations to reinforce legitimacy.</w:t>
      </w:r>
    </w:p>
    <w:p w14:paraId="054385FC" w14:textId="77777777" w:rsidR="005C6D4B" w:rsidRDefault="005C6D4B" w:rsidP="005C6D4B"/>
    <w:p w14:paraId="0C129CDE" w14:textId="0A77C554" w:rsidR="00EB568A" w:rsidRPr="00095797" w:rsidRDefault="005C6D4B" w:rsidP="005C6D4B">
      <w:r>
        <w:t>Despite these shortcomings, several elements of the campaign were successful. The multi-channel approach aligned with best practices indicating that users require multiple exposures before adoption (</w:t>
      </w:r>
      <w:proofErr w:type="spellStart"/>
      <w:r>
        <w:t>AppMagic</w:t>
      </w:r>
      <w:proofErr w:type="spellEnd"/>
      <w:r>
        <w:t>, 2023). Emotional recognition proved effective for awareness, validating Phase 2 insights. Most importantly, the campaign generated high-quality qualitative learning that reveals clear paths for improvement.</w:t>
      </w:r>
    </w:p>
    <w:p w14:paraId="2A4EBD16" w14:textId="77777777" w:rsidR="005C6D4B" w:rsidRDefault="005C6D4B" w:rsidP="005C6D4B">
      <w:pPr>
        <w:pStyle w:val="Heading2"/>
      </w:pPr>
      <w:bookmarkStart w:id="2" w:name="_Toc409783207"/>
      <w:r w:rsidRPr="005C6D4B">
        <w:t>Recommendations (Next 30–90 Days)</w:t>
      </w:r>
      <w:r>
        <w:t>:</w:t>
      </w:r>
    </w:p>
    <w:p w14:paraId="0CEA046B" w14:textId="77777777" w:rsidR="005C6D4B" w:rsidRPr="005C6D4B" w:rsidRDefault="005C6D4B" w:rsidP="005C6D4B">
      <w:pPr>
        <w:pStyle w:val="Heading2"/>
        <w:numPr>
          <w:ilvl w:val="0"/>
          <w:numId w:val="12"/>
        </w:numPr>
        <w:rPr>
          <w:b w:val="0"/>
          <w:bCs w:val="0"/>
        </w:rPr>
      </w:pPr>
      <w:r w:rsidRPr="005C6D4B">
        <w:rPr>
          <w:rFonts w:ascii="Times New Roman" w:eastAsia="Times New Roman" w:hAnsi="Times New Roman" w:cs="Times New Roman"/>
          <w:b w:val="0"/>
          <w:bCs w:val="0"/>
          <w:kern w:val="0"/>
          <w:lang w:eastAsia="en-US"/>
        </w:rPr>
        <w:t>Simplify onboarding to a low-friction, two-step entry flow.</w:t>
      </w:r>
    </w:p>
    <w:p w14:paraId="519FFA84" w14:textId="77777777" w:rsidR="005C6D4B" w:rsidRPr="005C6D4B" w:rsidRDefault="005C6D4B" w:rsidP="005C6D4B">
      <w:pPr>
        <w:pStyle w:val="Heading2"/>
        <w:numPr>
          <w:ilvl w:val="0"/>
          <w:numId w:val="12"/>
        </w:numPr>
        <w:rPr>
          <w:b w:val="0"/>
          <w:bCs w:val="0"/>
        </w:rPr>
      </w:pPr>
      <w:r w:rsidRPr="005C6D4B">
        <w:rPr>
          <w:rFonts w:ascii="Times New Roman" w:eastAsia="Times New Roman" w:hAnsi="Times New Roman" w:cs="Times New Roman"/>
          <w:b w:val="0"/>
          <w:bCs w:val="0"/>
          <w:kern w:val="0"/>
          <w:lang w:eastAsia="en-US"/>
        </w:rPr>
        <w:t>Introduce pricing reassurance, such as monthly plans or prominent cancellation messaging.</w:t>
      </w:r>
    </w:p>
    <w:p w14:paraId="0B90C978" w14:textId="77777777" w:rsidR="005C6D4B" w:rsidRPr="005C6D4B" w:rsidRDefault="005C6D4B" w:rsidP="005C6D4B">
      <w:pPr>
        <w:pStyle w:val="Heading2"/>
        <w:numPr>
          <w:ilvl w:val="0"/>
          <w:numId w:val="12"/>
        </w:numPr>
        <w:rPr>
          <w:b w:val="0"/>
          <w:bCs w:val="0"/>
        </w:rPr>
      </w:pPr>
      <w:r w:rsidRPr="005C6D4B">
        <w:rPr>
          <w:rFonts w:ascii="Times New Roman" w:eastAsia="Times New Roman" w:hAnsi="Times New Roman" w:cs="Times New Roman"/>
          <w:b w:val="0"/>
          <w:bCs w:val="0"/>
          <w:kern w:val="0"/>
          <w:lang w:eastAsia="en-US"/>
        </w:rPr>
        <w:t>Improve search visibility through basic SEO optimization.</w:t>
      </w:r>
    </w:p>
    <w:p w14:paraId="17FA5EB7" w14:textId="77777777" w:rsidR="005C6D4B" w:rsidRPr="005C6D4B" w:rsidRDefault="005C6D4B" w:rsidP="005C6D4B">
      <w:pPr>
        <w:pStyle w:val="Heading2"/>
        <w:numPr>
          <w:ilvl w:val="0"/>
          <w:numId w:val="12"/>
        </w:numPr>
        <w:rPr>
          <w:b w:val="0"/>
          <w:bCs w:val="0"/>
        </w:rPr>
      </w:pPr>
      <w:r w:rsidRPr="005C6D4B">
        <w:rPr>
          <w:rFonts w:ascii="Times New Roman" w:eastAsia="Times New Roman" w:hAnsi="Times New Roman" w:cs="Times New Roman"/>
          <w:b w:val="0"/>
          <w:bCs w:val="0"/>
          <w:kern w:val="0"/>
          <w:lang w:eastAsia="en-US"/>
        </w:rPr>
        <w:t>Explicitly communicate data privacy, using clear, non-technical language.</w:t>
      </w:r>
    </w:p>
    <w:p w14:paraId="24C10BBA" w14:textId="77777777" w:rsidR="005C6D4B" w:rsidRPr="005C6D4B" w:rsidRDefault="005C6D4B" w:rsidP="005C6D4B">
      <w:pPr>
        <w:pStyle w:val="Heading2"/>
        <w:numPr>
          <w:ilvl w:val="0"/>
          <w:numId w:val="12"/>
        </w:numPr>
        <w:rPr>
          <w:b w:val="0"/>
          <w:bCs w:val="0"/>
        </w:rPr>
      </w:pPr>
      <w:r w:rsidRPr="005C6D4B">
        <w:rPr>
          <w:rFonts w:ascii="Times New Roman" w:eastAsia="Times New Roman" w:hAnsi="Times New Roman" w:cs="Times New Roman"/>
          <w:b w:val="0"/>
          <w:bCs w:val="0"/>
          <w:kern w:val="0"/>
          <w:lang w:eastAsia="en-US"/>
        </w:rPr>
        <w:t>Test product demonstration content to reduce uncertainty before download.</w:t>
      </w:r>
    </w:p>
    <w:p w14:paraId="2B78F123" w14:textId="0288F9F1" w:rsidR="005C6D4B" w:rsidRPr="005C6D4B" w:rsidRDefault="005C6D4B" w:rsidP="005C6D4B">
      <w:pPr>
        <w:pStyle w:val="Heading2"/>
        <w:numPr>
          <w:ilvl w:val="0"/>
          <w:numId w:val="12"/>
        </w:numPr>
        <w:rPr>
          <w:rFonts w:ascii="Times New Roman" w:eastAsia="Times New Roman" w:hAnsi="Times New Roman" w:cs="Times New Roman"/>
          <w:b w:val="0"/>
          <w:bCs w:val="0"/>
          <w:kern w:val="0"/>
          <w:lang w:eastAsia="en-US"/>
        </w:rPr>
      </w:pPr>
      <w:r w:rsidRPr="005C6D4B">
        <w:rPr>
          <w:rFonts w:ascii="Times New Roman" w:eastAsia="Times New Roman" w:hAnsi="Times New Roman" w:cs="Times New Roman"/>
          <w:b w:val="0"/>
          <w:bCs w:val="0"/>
          <w:kern w:val="0"/>
          <w:lang w:eastAsia="en-US"/>
        </w:rPr>
        <w:t>Leverage trusted campus partners to reinforce legitimacy.</w:t>
      </w:r>
    </w:p>
    <w:bookmarkEnd w:id="2"/>
    <w:p w14:paraId="0C458FB9" w14:textId="60B9E6E2" w:rsidR="00FA3E67" w:rsidRDefault="00FA3E67" w:rsidP="005C6D4B">
      <w:pPr>
        <w:pStyle w:val="Heading2"/>
      </w:pPr>
    </w:p>
    <w:bookmarkStart w:id="3" w:name="_Toc409783210" w:displacedByCustomXml="next"/>
    <w:sdt>
      <w:sdtPr>
        <w:rPr>
          <w:rFonts w:asciiTheme="minorHAnsi" w:eastAsiaTheme="minorEastAsia" w:hAnsiTheme="minorHAnsi" w:cstheme="minorBidi"/>
        </w:rPr>
        <w:id w:val="-573587230"/>
        <w:bibliography/>
      </w:sdtPr>
      <w:sdtContent>
        <w:p w14:paraId="63A76693" w14:textId="77777777" w:rsidR="00FA3E67" w:rsidRDefault="00000000">
          <w:pPr>
            <w:pStyle w:val="SectionTitle"/>
          </w:pPr>
          <w:r>
            <w:t>References</w:t>
          </w:r>
          <w:bookmarkEnd w:id="3"/>
        </w:p>
        <w:p w14:paraId="723B1181" w14:textId="77777777" w:rsidR="005C6D4B" w:rsidRDefault="005C6D4B" w:rsidP="005C6D4B">
          <w:pPr>
            <w:pStyle w:val="Bibliography"/>
          </w:pPr>
          <w:proofErr w:type="spellStart"/>
          <w:r>
            <w:t>Acquisti</w:t>
          </w:r>
          <w:proofErr w:type="spellEnd"/>
          <w:r>
            <w:t xml:space="preserve">, A., Brandimarte, L., &amp; Loewenstein, G. (2015). Privacy and human behavior in the age of information. </w:t>
          </w:r>
          <w:r>
            <w:rPr>
              <w:rStyle w:val="Emphasis"/>
            </w:rPr>
            <w:t>Science, 347</w:t>
          </w:r>
          <w:r>
            <w:t>(6221), 509–514.</w:t>
          </w:r>
        </w:p>
        <w:p w14:paraId="62E26A9C" w14:textId="77777777" w:rsidR="005C6D4B" w:rsidRDefault="005C6D4B" w:rsidP="005C6D4B">
          <w:pPr>
            <w:pStyle w:val="Bibliography"/>
          </w:pPr>
          <w:r>
            <w:t xml:space="preserve">Amplitude. (2024). </w:t>
          </w:r>
          <w:r>
            <w:rPr>
              <w:rStyle w:val="Emphasis"/>
            </w:rPr>
            <w:t>State of product onboarding</w:t>
          </w:r>
          <w:r>
            <w:t xml:space="preserve">. </w:t>
          </w:r>
          <w:hyperlink r:id="rId9" w:tgtFrame="_new" w:history="1">
            <w:r>
              <w:rPr>
                <w:rStyle w:val="Hyperlink"/>
              </w:rPr>
              <w:t>https://amplitude.com</w:t>
            </w:r>
          </w:hyperlink>
        </w:p>
        <w:p w14:paraId="00AC2161" w14:textId="77777777" w:rsidR="005C6D4B" w:rsidRDefault="005C6D4B" w:rsidP="005C6D4B">
          <w:pPr>
            <w:pStyle w:val="Bibliography"/>
          </w:pPr>
          <w:proofErr w:type="spellStart"/>
          <w:r>
            <w:t>AppMagic</w:t>
          </w:r>
          <w:proofErr w:type="spellEnd"/>
          <w:r>
            <w:t xml:space="preserve">. (2023). </w:t>
          </w:r>
          <w:r>
            <w:rPr>
              <w:rStyle w:val="Emphasis"/>
            </w:rPr>
            <w:t>User acquisition for early-stage apps</w:t>
          </w:r>
          <w:r>
            <w:t xml:space="preserve">. </w:t>
          </w:r>
          <w:hyperlink r:id="rId10" w:tgtFrame="_new" w:history="1">
            <w:r>
              <w:rPr>
                <w:rStyle w:val="Hyperlink"/>
              </w:rPr>
              <w:t>https://appmagic.rocks</w:t>
            </w:r>
          </w:hyperlink>
        </w:p>
        <w:p w14:paraId="54144417" w14:textId="5B81CAFB" w:rsidR="005C6D4B" w:rsidRDefault="005C6D4B" w:rsidP="005C6D4B">
          <w:pPr>
            <w:pStyle w:val="Bibliography"/>
          </w:pPr>
          <w:r>
            <w:t xml:space="preserve">BrightEdge. (2024). </w:t>
          </w:r>
          <w:r>
            <w:rPr>
              <w:rStyle w:val="Emphasis"/>
            </w:rPr>
            <w:t>SEO trust signals report</w:t>
          </w:r>
          <w:r>
            <w:t xml:space="preserve">. </w:t>
          </w:r>
          <w:hyperlink r:id="rId11" w:history="1">
            <w:r w:rsidRPr="009E0F80">
              <w:rPr>
                <w:rStyle w:val="Hyperlink"/>
              </w:rPr>
              <w:t>https://brightedge.com</w:t>
            </w:r>
          </w:hyperlink>
        </w:p>
        <w:p w14:paraId="6AFD3FF0" w14:textId="77777777" w:rsidR="005C6D4B" w:rsidRDefault="005C6D4B" w:rsidP="005C6D4B">
          <w:pPr>
            <w:pStyle w:val="Bibliography"/>
          </w:pPr>
          <w:r>
            <w:t xml:space="preserve">Hootsuite. (2024). </w:t>
          </w:r>
          <w:r>
            <w:rPr>
              <w:rStyle w:val="Emphasis"/>
            </w:rPr>
            <w:t>TikTok algorithm explained</w:t>
          </w:r>
          <w:r>
            <w:t xml:space="preserve">. </w:t>
          </w:r>
          <w:hyperlink r:id="rId12" w:tgtFrame="_new" w:history="1">
            <w:r>
              <w:rPr>
                <w:rStyle w:val="Hyperlink"/>
              </w:rPr>
              <w:t>https://blog.hootsuite.com</w:t>
            </w:r>
          </w:hyperlink>
        </w:p>
        <w:p w14:paraId="507771D7" w14:textId="77777777" w:rsidR="005C6D4B" w:rsidRDefault="005C6D4B" w:rsidP="005C6D4B">
          <w:pPr>
            <w:pStyle w:val="Bibliography"/>
          </w:pPr>
          <w:r>
            <w:t xml:space="preserve">Kahneman, D., &amp; Tversky, A. (2020). </w:t>
          </w:r>
          <w:r>
            <w:rPr>
              <w:rStyle w:val="Emphasis"/>
            </w:rPr>
            <w:t>Prospect theory: Loss aversion in consumer decisions</w:t>
          </w:r>
          <w:r>
            <w:t>.</w:t>
          </w:r>
        </w:p>
        <w:p w14:paraId="4AB0281A" w14:textId="151228E2" w:rsidR="005C6D4B" w:rsidRDefault="005C6D4B" w:rsidP="005C6D4B">
          <w:pPr>
            <w:pStyle w:val="Bibliography"/>
          </w:pPr>
          <w:r>
            <w:t xml:space="preserve">Meta. (2024). </w:t>
          </w:r>
          <w:r>
            <w:rPr>
              <w:rStyle w:val="Emphasis"/>
            </w:rPr>
            <w:t>Global Instagram behavior study</w:t>
          </w:r>
          <w:r>
            <w:t xml:space="preserve">. </w:t>
          </w:r>
          <w:hyperlink r:id="rId13" w:history="1">
            <w:r w:rsidRPr="009E0F80">
              <w:rPr>
                <w:rStyle w:val="Hyperlink"/>
              </w:rPr>
              <w:t>https://www.facebook.com/business/insights</w:t>
            </w:r>
          </w:hyperlink>
        </w:p>
        <w:p w14:paraId="417A5B04" w14:textId="77777777" w:rsidR="005C6D4B" w:rsidRDefault="005C6D4B" w:rsidP="005C6D4B">
          <w:pPr>
            <w:pStyle w:val="Bibliography"/>
          </w:pPr>
          <w:r>
            <w:t xml:space="preserve">Nielsen. (2023). </w:t>
          </w:r>
          <w:r>
            <w:rPr>
              <w:rStyle w:val="Emphasis"/>
            </w:rPr>
            <w:t>Trust in advertising report</w:t>
          </w:r>
          <w:r>
            <w:t xml:space="preserve">. </w:t>
          </w:r>
          <w:hyperlink r:id="rId14" w:tgtFrame="_new" w:history="1">
            <w:r>
              <w:rPr>
                <w:rStyle w:val="Hyperlink"/>
              </w:rPr>
              <w:t>https://www.nielsen.com/insights</w:t>
            </w:r>
          </w:hyperlink>
        </w:p>
        <w:p w14:paraId="7D18F1C6" w14:textId="77777777" w:rsidR="005C6D4B" w:rsidRDefault="005C6D4B" w:rsidP="005C6D4B">
          <w:pPr>
            <w:pStyle w:val="Bibliography"/>
          </w:pPr>
          <w:r>
            <w:t xml:space="preserve">Pew Research Center. (2023). </w:t>
          </w:r>
          <w:r>
            <w:rPr>
              <w:rStyle w:val="Emphasis"/>
            </w:rPr>
            <w:t>Public concerns about data privacy and artificial intelligence</w:t>
          </w:r>
          <w:r>
            <w:t xml:space="preserve">. </w:t>
          </w:r>
          <w:hyperlink r:id="rId15" w:history="1">
            <w:r w:rsidRPr="009E0F80">
              <w:rPr>
                <w:rStyle w:val="Hyperlink"/>
              </w:rPr>
              <w:t>https://www.pewresearch.org</w:t>
            </w:r>
          </w:hyperlink>
        </w:p>
        <w:p w14:paraId="461E2904" w14:textId="77777777" w:rsidR="005C6D4B" w:rsidRDefault="005C6D4B" w:rsidP="005C6D4B">
          <w:pPr>
            <w:pStyle w:val="Bibliography"/>
          </w:pPr>
          <w:proofErr w:type="spellStart"/>
          <w:r>
            <w:t>SensorTower</w:t>
          </w:r>
          <w:proofErr w:type="spellEnd"/>
          <w:r>
            <w:t xml:space="preserve">. (2024). </w:t>
          </w:r>
          <w:r>
            <w:rPr>
              <w:rStyle w:val="Emphasis"/>
            </w:rPr>
            <w:t>App discovery and engagement trends</w:t>
          </w:r>
          <w:r>
            <w:t xml:space="preserve">. </w:t>
          </w:r>
          <w:hyperlink r:id="rId16" w:tgtFrame="_new" w:history="1">
            <w:r>
              <w:rPr>
                <w:rStyle w:val="Hyperlink"/>
              </w:rPr>
              <w:t>https://sensortower.com</w:t>
            </w:r>
          </w:hyperlink>
        </w:p>
        <w:p w14:paraId="48EEF1FA" w14:textId="058C58E8" w:rsidR="005C6D4B" w:rsidRDefault="005C6D4B" w:rsidP="005C6D4B">
          <w:pPr>
            <w:pStyle w:val="Bibliography"/>
          </w:pPr>
          <w:r>
            <w:t xml:space="preserve">TikTok for Business. (2024). </w:t>
          </w:r>
          <w:r>
            <w:rPr>
              <w:rStyle w:val="Emphasis"/>
            </w:rPr>
            <w:t>Behavioral insights report</w:t>
          </w:r>
          <w:r>
            <w:t xml:space="preserve">. </w:t>
          </w:r>
          <w:hyperlink r:id="rId17" w:history="1">
            <w:r w:rsidRPr="009E0F80">
              <w:rPr>
                <w:rStyle w:val="Hyperlink"/>
              </w:rPr>
              <w:t>https://www.tiktok.com/business/library</w:t>
            </w:r>
          </w:hyperlink>
        </w:p>
        <w:p w14:paraId="192FEE51" w14:textId="77777777" w:rsidR="005C6D4B" w:rsidRDefault="005C6D4B" w:rsidP="005C6D4B">
          <w:pPr>
            <w:pStyle w:val="Bibliography"/>
          </w:pPr>
          <w:r>
            <w:t xml:space="preserve">Think with Google. (2024). </w:t>
          </w:r>
          <w:r>
            <w:rPr>
              <w:rStyle w:val="Emphasis"/>
            </w:rPr>
            <w:t>Micro-moments study</w:t>
          </w:r>
          <w:r>
            <w:t xml:space="preserve">. </w:t>
          </w:r>
          <w:hyperlink r:id="rId18" w:history="1">
            <w:r w:rsidRPr="009E0F80">
              <w:rPr>
                <w:rStyle w:val="Hyperlink"/>
              </w:rPr>
              <w:t>https://thinkwithgoogle.com</w:t>
            </w:r>
          </w:hyperlink>
          <w:r>
            <w:t xml:space="preserve"> </w:t>
          </w:r>
        </w:p>
        <w:p w14:paraId="0E020724" w14:textId="77777777" w:rsidR="005C6D4B" w:rsidRDefault="005C6D4B">
          <w:r>
            <w:br w:type="page"/>
          </w:r>
        </w:p>
        <w:p w14:paraId="1502257E" w14:textId="77777777" w:rsidR="005C6D4B" w:rsidRDefault="005C6D4B" w:rsidP="005C6D4B">
          <w:pPr>
            <w:pStyle w:val="Title"/>
          </w:pPr>
          <w:r>
            <w:lastRenderedPageBreak/>
            <w:t>Appendix</w:t>
          </w:r>
        </w:p>
        <w:p w14:paraId="6867ADFE" w14:textId="6BAEF02A" w:rsidR="005C6D4B" w:rsidRDefault="005C6D4B" w:rsidP="005C6D4B">
          <w:pPr>
            <w:ind w:firstLine="0"/>
          </w:pPr>
          <w:r>
            <w:rPr>
              <w:noProof/>
            </w:rPr>
            <w:drawing>
              <wp:inline distT="0" distB="0" distL="0" distR="0" wp14:anchorId="4C40C09A" wp14:editId="4DAF78FA">
                <wp:extent cx="4353339" cy="2827345"/>
                <wp:effectExtent l="0" t="0" r="3175" b="5080"/>
                <wp:docPr id="144151902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19023" name="Picture 3"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23657" cy="2873014"/>
                        </a:xfrm>
                        <a:prstGeom prst="rect">
                          <a:avLst/>
                        </a:prstGeom>
                      </pic:spPr>
                    </pic:pic>
                  </a:graphicData>
                </a:graphic>
              </wp:inline>
            </w:drawing>
          </w:r>
          <w:r>
            <w:rPr>
              <w:noProof/>
            </w:rPr>
            <w:drawing>
              <wp:inline distT="0" distB="0" distL="0" distR="0" wp14:anchorId="47020E16" wp14:editId="427CED7C">
                <wp:extent cx="4352925" cy="2827076"/>
                <wp:effectExtent l="0" t="0" r="3175" b="5080"/>
                <wp:docPr id="192881542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15421" name="Picture 4"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83696" cy="2847060"/>
                        </a:xfrm>
                        <a:prstGeom prst="rect">
                          <a:avLst/>
                        </a:prstGeom>
                      </pic:spPr>
                    </pic:pic>
                  </a:graphicData>
                </a:graphic>
              </wp:inline>
            </w:drawing>
          </w:r>
        </w:p>
      </w:sdtContent>
    </w:sdt>
    <w:p w14:paraId="105CF86F" w14:textId="0A69D40E" w:rsidR="00FA3E67" w:rsidRPr="005C6D4B" w:rsidRDefault="005C6D4B" w:rsidP="005C6D4B">
      <w:pPr>
        <w:ind w:firstLine="0"/>
      </w:pPr>
      <w:r>
        <w:rPr>
          <w:noProof/>
        </w:rPr>
        <w:lastRenderedPageBreak/>
        <w:drawing>
          <wp:inline distT="0" distB="0" distL="0" distR="0" wp14:anchorId="308F7BE2" wp14:editId="657E89E4">
            <wp:extent cx="3935896" cy="2556230"/>
            <wp:effectExtent l="0" t="0" r="1270" b="0"/>
            <wp:docPr id="194961176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11762" name="Picture 5"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02976" cy="2599796"/>
                    </a:xfrm>
                    <a:prstGeom prst="rect">
                      <a:avLst/>
                    </a:prstGeom>
                  </pic:spPr>
                </pic:pic>
              </a:graphicData>
            </a:graphic>
          </wp:inline>
        </w:drawing>
      </w:r>
      <w:r>
        <w:rPr>
          <w:noProof/>
        </w:rPr>
        <w:drawing>
          <wp:inline distT="0" distB="0" distL="0" distR="0" wp14:anchorId="7FC6CEEB" wp14:editId="77612969">
            <wp:extent cx="3948316" cy="2564296"/>
            <wp:effectExtent l="0" t="0" r="1905" b="1270"/>
            <wp:docPr id="125156473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64738" name="Picture 6"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78844" cy="2584123"/>
                    </a:xfrm>
                    <a:prstGeom prst="rect">
                      <a:avLst/>
                    </a:prstGeom>
                  </pic:spPr>
                </pic:pic>
              </a:graphicData>
            </a:graphic>
          </wp:inline>
        </w:drawing>
      </w:r>
    </w:p>
    <w:sectPr w:rsidR="00FA3E67" w:rsidRPr="005C6D4B">
      <w:headerReference w:type="default" r:id="rId23"/>
      <w:headerReference w:type="first" r:id="rId24"/>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8B17E" w14:textId="77777777" w:rsidR="005B7B7F" w:rsidRDefault="005B7B7F">
      <w:pPr>
        <w:spacing w:line="240" w:lineRule="auto"/>
      </w:pPr>
      <w:r>
        <w:separator/>
      </w:r>
    </w:p>
  </w:endnote>
  <w:endnote w:type="continuationSeparator" w:id="0">
    <w:p w14:paraId="48F6B3B8" w14:textId="77777777" w:rsidR="005B7B7F" w:rsidRDefault="005B7B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371F2" w14:textId="77777777" w:rsidR="005B7B7F" w:rsidRDefault="005B7B7F">
      <w:pPr>
        <w:spacing w:line="240" w:lineRule="auto"/>
      </w:pPr>
      <w:r>
        <w:separator/>
      </w:r>
    </w:p>
  </w:footnote>
  <w:footnote w:type="continuationSeparator" w:id="0">
    <w:p w14:paraId="613F625F" w14:textId="77777777" w:rsidR="005B7B7F" w:rsidRDefault="005B7B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A812C" w14:textId="416C68DD" w:rsidR="00FA3E67" w:rsidRDefault="00000000">
    <w:pPr>
      <w:pStyle w:val="Header"/>
    </w:pPr>
    <w:sdt>
      <w:sdtPr>
        <w:alias w:val="Running head"/>
        <w:tag w:val=""/>
        <w:id w:val="1072628492"/>
        <w:placeholder>
          <w:docPart w:val="9A3460C642C4A24D898DD9E3CCD36F89"/>
        </w:placeholder>
        <w:dataBinding w:prefixMappings="xmlns:ns0='http://schemas.microsoft.com/office/2006/coverPageProps' " w:xpath="/ns0:CoverPageProperties[1]/ns0:Abstract[1]" w:storeItemID="{55AF091B-3C7A-41E3-B477-F2FDAA23CFDA}"/>
        <w15:appearance w15:val="hidden"/>
        <w:text/>
      </w:sdtPr>
      <w:sdtContent>
        <w:r w:rsidR="007E0268" w:rsidRPr="007E0268">
          <w:t>Live Challenge – Phase</w:t>
        </w:r>
        <w:r w:rsidR="007E0268">
          <w:t xml:space="preserve"> 3</w:t>
        </w:r>
      </w:sdtContent>
    </w:sdt>
    <w:r w:rsidR="007E0268">
      <w:rPr>
        <w:rStyle w:val="Strong"/>
      </w:rPr>
      <w:t xml:space="preserve"> </w:t>
    </w:r>
    <w:r w:rsidR="007E0268">
      <w:rPr>
        <w:rStyle w:val="Strong"/>
      </w:rPr>
      <w:ptab w:relativeTo="margin" w:alignment="right" w:leader="none"/>
    </w:r>
    <w:r w:rsidR="007E0268">
      <w:rPr>
        <w:rStyle w:val="Strong"/>
      </w:rPr>
      <w:fldChar w:fldCharType="begin"/>
    </w:r>
    <w:r w:rsidR="007E0268">
      <w:rPr>
        <w:rStyle w:val="Strong"/>
      </w:rPr>
      <w:instrText xml:space="preserve"> PAGE   \* MERGEFORMAT </w:instrText>
    </w:r>
    <w:r w:rsidR="007E0268">
      <w:rPr>
        <w:rStyle w:val="Strong"/>
      </w:rPr>
      <w:fldChar w:fldCharType="separate"/>
    </w:r>
    <w:r w:rsidR="007E0268">
      <w:rPr>
        <w:rStyle w:val="Strong"/>
        <w:noProof/>
      </w:rPr>
      <w:t>9</w:t>
    </w:r>
    <w:r w:rsidR="007E0268">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D0AB9" w14:textId="0C950E14" w:rsidR="00FA3E67" w:rsidRDefault="007E0268">
    <w:pPr>
      <w:pStyle w:val="Header"/>
      <w:rPr>
        <w:rStyle w:val="Strong"/>
      </w:rPr>
    </w:pPr>
    <w:r>
      <w:t>Live Challenge – Phase 3</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474A207F"/>
    <w:multiLevelType w:val="hybridMultilevel"/>
    <w:tmpl w:val="80A84DC4"/>
    <w:lvl w:ilvl="0" w:tplc="C7EEAC46">
      <w:start w:val="10"/>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8440092">
    <w:abstractNumId w:val="9"/>
  </w:num>
  <w:num w:numId="2" w16cid:durableId="2008436273">
    <w:abstractNumId w:val="7"/>
  </w:num>
  <w:num w:numId="3" w16cid:durableId="1114399522">
    <w:abstractNumId w:val="6"/>
  </w:num>
  <w:num w:numId="4" w16cid:durableId="435633700">
    <w:abstractNumId w:val="5"/>
  </w:num>
  <w:num w:numId="5" w16cid:durableId="142352845">
    <w:abstractNumId w:val="4"/>
  </w:num>
  <w:num w:numId="6" w16cid:durableId="1736079943">
    <w:abstractNumId w:val="8"/>
  </w:num>
  <w:num w:numId="7" w16cid:durableId="663818941">
    <w:abstractNumId w:val="3"/>
  </w:num>
  <w:num w:numId="8" w16cid:durableId="714306267">
    <w:abstractNumId w:val="2"/>
  </w:num>
  <w:num w:numId="9" w16cid:durableId="968391117">
    <w:abstractNumId w:val="1"/>
  </w:num>
  <w:num w:numId="10" w16cid:durableId="1547134833">
    <w:abstractNumId w:val="0"/>
  </w:num>
  <w:num w:numId="11" w16cid:durableId="875579183">
    <w:abstractNumId w:val="9"/>
    <w:lvlOverride w:ilvl="0">
      <w:startOverride w:val="1"/>
    </w:lvlOverride>
  </w:num>
  <w:num w:numId="12" w16cid:durableId="6130271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268"/>
    <w:rsid w:val="00095797"/>
    <w:rsid w:val="000B5FC8"/>
    <w:rsid w:val="000C08CE"/>
    <w:rsid w:val="00184A94"/>
    <w:rsid w:val="001B10A5"/>
    <w:rsid w:val="002145B9"/>
    <w:rsid w:val="003534D8"/>
    <w:rsid w:val="004A2E3F"/>
    <w:rsid w:val="005B6A6B"/>
    <w:rsid w:val="005B7B7F"/>
    <w:rsid w:val="005C6D4B"/>
    <w:rsid w:val="006806CD"/>
    <w:rsid w:val="006B683A"/>
    <w:rsid w:val="006E42B4"/>
    <w:rsid w:val="006F53F9"/>
    <w:rsid w:val="007855CD"/>
    <w:rsid w:val="007E0268"/>
    <w:rsid w:val="007F5F8C"/>
    <w:rsid w:val="00A752A7"/>
    <w:rsid w:val="00AD7573"/>
    <w:rsid w:val="00D461AA"/>
    <w:rsid w:val="00EB568A"/>
    <w:rsid w:val="00FA3E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EFF87"/>
  <w15:chartTrackingRefBased/>
  <w15:docId w15:val="{8BFF1E15-C6C4-D942-845F-2A6003514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character" w:styleId="UnresolvedMention">
    <w:name w:val="Unresolved Mention"/>
    <w:basedOn w:val="DefaultParagraphFont"/>
    <w:uiPriority w:val="99"/>
    <w:semiHidden/>
    <w:unhideWhenUsed/>
    <w:rsid w:val="005C6D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facebook.com/business/insights" TargetMode="External"/><Relationship Id="rId18" Type="http://schemas.openxmlformats.org/officeDocument/2006/relationships/hyperlink" Target="https://thinkwithgoogle.com" TargetMode="External"/><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hyperlink" Target="https://blog.hootsuite.com" TargetMode="External"/><Relationship Id="rId17" Type="http://schemas.openxmlformats.org/officeDocument/2006/relationships/hyperlink" Target="https://www.tiktok.com/business/library"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sensortower.com"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rightedge.com" TargetMode="Externa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www.pewresearch.org" TargetMode="External"/><Relationship Id="rId23" Type="http://schemas.openxmlformats.org/officeDocument/2006/relationships/header" Target="header1.xml"/><Relationship Id="rId10" Type="http://schemas.openxmlformats.org/officeDocument/2006/relationships/hyperlink" Target="https://appmagic.rocks" TargetMode="External"/><Relationship Id="rId19"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amplitude.com" TargetMode="External"/><Relationship Id="rId14" Type="http://schemas.openxmlformats.org/officeDocument/2006/relationships/hyperlink" Target="https://www.nielsen.com/insights" TargetMode="External"/><Relationship Id="rId22" Type="http://schemas.openxmlformats.org/officeDocument/2006/relationships/image" Target="media/image4.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elharouchi/Library/Containers/com.microsoft.Word/Data/Library/Application%20Support/Microsoft/Office/16.0/DTS/en-US%7b0836C732-A781-954B-AF80-7A93ED595E0B%7d/%7b9CADFBB4-8029-9E43-A143-9080BCBCA408%7dtf1000209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FEC1762608454BB7A37C019CF06386"/>
        <w:category>
          <w:name w:val="General"/>
          <w:gallery w:val="placeholder"/>
        </w:category>
        <w:types>
          <w:type w:val="bbPlcHdr"/>
        </w:types>
        <w:behaviors>
          <w:behavior w:val="content"/>
        </w:behaviors>
        <w:guid w:val="{A1E1CC7F-8DFC-054B-9FE8-69FF1303804B}"/>
      </w:docPartPr>
      <w:docPartBody>
        <w:p w:rsidR="000A56BD" w:rsidRDefault="00000000">
          <w:pPr>
            <w:pStyle w:val="E6FEC1762608454BB7A37C019CF06386"/>
          </w:pPr>
          <w:r>
            <w:t>[Title Here, up to 12 Words, on One to Two Lines]</w:t>
          </w:r>
        </w:p>
      </w:docPartBody>
    </w:docPart>
    <w:docPart>
      <w:docPartPr>
        <w:name w:val="AE789B23B8260C498F2D940E2BE16052"/>
        <w:category>
          <w:name w:val="General"/>
          <w:gallery w:val="placeholder"/>
        </w:category>
        <w:types>
          <w:type w:val="bbPlcHdr"/>
        </w:types>
        <w:behaviors>
          <w:behavior w:val="content"/>
        </w:behaviors>
        <w:guid w:val="{E8E56847-D9C7-6240-A506-17D65A9423B4}"/>
      </w:docPartPr>
      <w:docPartBody>
        <w:p w:rsidR="000A56BD" w:rsidRDefault="00000000">
          <w:pPr>
            <w:pStyle w:val="AE789B23B8260C498F2D940E2BE16052"/>
          </w:pPr>
          <w:r>
            <w:t>[Title Here, up to 12 Words, on One to Two Lines]</w:t>
          </w:r>
        </w:p>
      </w:docPartBody>
    </w:docPart>
    <w:docPart>
      <w:docPartPr>
        <w:name w:val="9A3460C642C4A24D898DD9E3CCD36F89"/>
        <w:category>
          <w:name w:val="General"/>
          <w:gallery w:val="placeholder"/>
        </w:category>
        <w:types>
          <w:type w:val="bbPlcHdr"/>
        </w:types>
        <w:behaviors>
          <w:behavior w:val="content"/>
        </w:behaviors>
        <w:guid w:val="{E8A3E4E3-BD46-A34B-9DFB-53FE75301DC0}"/>
      </w:docPartPr>
      <w:docPartBody>
        <w:p w:rsidR="000A56BD" w:rsidRDefault="00000000">
          <w:pPr>
            <w:pStyle w:val="9A3460C642C4A24D898DD9E3CCD36F89"/>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82"/>
    <w:rsid w:val="0001730A"/>
    <w:rsid w:val="000A56BD"/>
    <w:rsid w:val="003E5482"/>
    <w:rsid w:val="004A2E3F"/>
    <w:rsid w:val="007855CD"/>
    <w:rsid w:val="00D95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lang w:eastAsia="ja-JP"/>
      <w14:ligatures w14:val="none"/>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lang w:eastAsia="ja-JP"/>
      <w14:ligatures w14:val="none"/>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FEC1762608454BB7A37C019CF06386">
    <w:name w:val="E6FEC1762608454BB7A37C019CF06386"/>
  </w:style>
  <w:style w:type="character" w:styleId="Emphasis">
    <w:name w:val="Emphasis"/>
    <w:basedOn w:val="DefaultParagraphFont"/>
    <w:uiPriority w:val="20"/>
    <w:unhideWhenUsed/>
    <w:qFormat/>
    <w:rPr>
      <w:i/>
      <w:iCs/>
    </w:rPr>
  </w:style>
  <w:style w:type="paragraph" w:customStyle="1" w:styleId="AE789B23B8260C498F2D940E2BE16052">
    <w:name w:val="AE789B23B8260C498F2D940E2BE16052"/>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eastAsia="ja-JP"/>
      <w14:ligatures w14:val="none"/>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eastAsia="ja-JP"/>
      <w14:ligatures w14:val="none"/>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eastAsia="ja-JP"/>
      <w14:ligatures w14:val="none"/>
    </w:rPr>
  </w:style>
  <w:style w:type="paragraph" w:styleId="Bibliography">
    <w:name w:val="Bibliography"/>
    <w:basedOn w:val="Normal"/>
    <w:next w:val="Normal"/>
    <w:uiPriority w:val="37"/>
    <w:semiHidden/>
    <w:unhideWhenUsed/>
  </w:style>
  <w:style w:type="paragraph" w:customStyle="1" w:styleId="9A3460C642C4A24D898DD9E3CCD36F89">
    <w:name w:val="9A3460C642C4A24D898DD9E3CCD36F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Live Challenge – Phase 3</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{9CADFBB4-8029-9E43-A143-9080BCBCA408}tf10002091.dotx</Template>
  <TotalTime>195</TotalTime>
  <Pages>13</Pages>
  <Words>2043</Words>
  <Characters>12799</Characters>
  <Application>Microsoft Office Word</Application>
  <DocSecurity>0</DocSecurity>
  <Lines>254</Lines>
  <Paragraphs>109</Paragraphs>
  <ScaleCrop>false</ScaleCrop>
  <HeadingPairs>
    <vt:vector size="2" baseType="variant">
      <vt:variant>
        <vt:lpstr>Title</vt:lpstr>
      </vt:variant>
      <vt:variant>
        <vt:i4>1</vt:i4>
      </vt:variant>
    </vt:vector>
  </HeadingPairs>
  <TitlesOfParts>
    <vt:vector size="1" baseType="lpstr">
      <vt:lpstr>Live Challenge – Phase 3 Final Report</vt:lpstr>
    </vt:vector>
  </TitlesOfParts>
  <Company/>
  <LinksUpToDate>false</LinksUpToDate>
  <CharactersWithSpaces>14739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Challenge – Phase 3 Final Report</dc:title>
  <dc:subject/>
  <dc:creator>Adam El Harouchi</dc:creator>
  <cp:keywords/>
  <dc:description/>
  <cp:lastModifiedBy>Adam El Harouchi</cp:lastModifiedBy>
  <cp:revision>2</cp:revision>
  <dcterms:created xsi:type="dcterms:W3CDTF">2025-12-12T14:56:00Z</dcterms:created>
  <dcterms:modified xsi:type="dcterms:W3CDTF">2025-12-12T21:15:00Z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