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C80CE" w14:textId="58193C10" w:rsidR="005106EB" w:rsidRDefault="00982D30">
      <w:pPr>
        <w:spacing w:after="40"/>
        <w:rPr>
          <w:b/>
          <w:color w:val="1A5CFF"/>
          <w:sz w:val="24"/>
        </w:rPr>
      </w:pPr>
      <w:r>
        <w:rPr>
          <w:b/>
          <w:color w:val="1A5CFF"/>
          <w:sz w:val="24"/>
        </w:rPr>
        <w:t>KIMI</w:t>
      </w:r>
      <w:r>
        <w:rPr>
          <w:b/>
          <w:color w:val="1A5CFF"/>
          <w:sz w:val="24"/>
        </w:rPr>
        <w:t xml:space="preserve">  </w:t>
      </w:r>
      <w:r w:rsidR="00000000">
        <w:rPr>
          <w:b/>
          <w:color w:val="1A5CFF"/>
          <w:sz w:val="24"/>
        </w:rPr>
        <w:t>AMPLIRAIL 2.0</w:t>
      </w:r>
    </w:p>
    <w:p w14:paraId="05F507F3" w14:textId="6CC6E53E" w:rsidR="00982D30" w:rsidRDefault="00982D30">
      <w:pPr>
        <w:spacing w:after="40"/>
      </w:pPr>
      <w:r>
        <w:rPr>
          <w:b/>
          <w:color w:val="1A5CFF"/>
          <w:sz w:val="24"/>
        </w:rPr>
        <w:t xml:space="preserve">KIMI opinion </w:t>
      </w:r>
      <w:proofErr w:type="gramStart"/>
      <w:r>
        <w:rPr>
          <w:b/>
          <w:color w:val="1A5CFF"/>
          <w:sz w:val="24"/>
        </w:rPr>
        <w:t>1 ,</w:t>
      </w:r>
      <w:proofErr w:type="gramEnd"/>
      <w:r>
        <w:rPr>
          <w:b/>
          <w:color w:val="1A5CFF"/>
          <w:sz w:val="24"/>
        </w:rPr>
        <w:t xml:space="preserve"> after reviewing the development </w:t>
      </w:r>
      <w:proofErr w:type="gramStart"/>
      <w:r>
        <w:rPr>
          <w:b/>
          <w:color w:val="1A5CFF"/>
          <w:sz w:val="24"/>
        </w:rPr>
        <w:t>docs :</w:t>
      </w:r>
      <w:proofErr w:type="gramEnd"/>
      <w:r>
        <w:rPr>
          <w:b/>
          <w:color w:val="1A5CFF"/>
          <w:sz w:val="24"/>
        </w:rPr>
        <w:br/>
      </w:r>
    </w:p>
    <w:p w14:paraId="6066293D" w14:textId="77777777" w:rsidR="005106EB" w:rsidRDefault="00000000">
      <w:pPr>
        <w:pStyle w:val="Heading1"/>
      </w:pPr>
      <w:r>
        <w:t>Sprint 0.5 Tickets: The 4-Day Activation Engine</w:t>
      </w:r>
    </w:p>
    <w:p w14:paraId="4A48F129" w14:textId="77777777" w:rsidR="005106EB" w:rsidRDefault="00000000">
      <w:pPr>
        <w:spacing w:after="240"/>
      </w:pPr>
      <w:r>
        <w:rPr>
          <w:color w:val="595959"/>
        </w:rPr>
        <w:t>AR-168 to AR-174  |  Add-on series to docs/BACKLOG.md  |  Epic: Onboarding and activation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9"/>
        <w:gridCol w:w="6257"/>
      </w:tblGrid>
      <w:tr w:rsidR="005106EB" w14:paraId="4348E113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6B58903A" w14:textId="77777777" w:rsidR="005106EB" w:rsidRDefault="00000000">
            <w:r>
              <w:rPr>
                <w:b/>
              </w:rPr>
              <w:t>Version</w:t>
            </w:r>
          </w:p>
        </w:tc>
        <w:tc>
          <w:tcPr>
            <w:tcW w:w="6624" w:type="dxa"/>
          </w:tcPr>
          <w:p w14:paraId="3FA1F536" w14:textId="77777777" w:rsidR="005106EB" w:rsidRDefault="00000000">
            <w:r>
              <w:t>1.0  |  October 4, 2026</w:t>
            </w:r>
          </w:p>
        </w:tc>
      </w:tr>
      <w:tr w:rsidR="005106EB" w14:paraId="794BB0D7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5DEF622E" w14:textId="77777777" w:rsidR="005106EB" w:rsidRDefault="00000000">
            <w:r>
              <w:rPr>
                <w:b/>
              </w:rPr>
              <w:t>Status</w:t>
            </w:r>
          </w:p>
        </w:tc>
        <w:tc>
          <w:tcPr>
            <w:tcW w:w="6624" w:type="dxa"/>
          </w:tcPr>
          <w:p w14:paraId="4396551A" w14:textId="77777777" w:rsidR="005106EB" w:rsidRDefault="00000000">
            <w:r>
              <w:t>Ready to load into GitHub Issues</w:t>
            </w:r>
          </w:p>
        </w:tc>
      </w:tr>
      <w:tr w:rsidR="005106EB" w14:paraId="2AEF81B6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67CC259C" w14:textId="77777777" w:rsidR="005106EB" w:rsidRDefault="00000000">
            <w:r>
              <w:rPr>
                <w:b/>
              </w:rPr>
              <w:t>Owner</w:t>
            </w:r>
          </w:p>
        </w:tc>
        <w:tc>
          <w:tcPr>
            <w:tcW w:w="6624" w:type="dxa"/>
          </w:tcPr>
          <w:p w14:paraId="1DCBB51B" w14:textId="77777777" w:rsidR="005106EB" w:rsidRDefault="00000000">
            <w:r>
              <w:t>Lead eDataPay PHP Developer (technical owner)</w:t>
            </w:r>
          </w:p>
        </w:tc>
      </w:tr>
      <w:tr w:rsidR="005106EB" w14:paraId="2FE8B8E1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414FDFBC" w14:textId="77777777" w:rsidR="005106EB" w:rsidRDefault="00000000">
            <w:r>
              <w:rPr>
                <w:b/>
              </w:rPr>
              <w:t>Platform owner</w:t>
            </w:r>
          </w:p>
        </w:tc>
        <w:tc>
          <w:tcPr>
            <w:tcW w:w="6624" w:type="dxa"/>
          </w:tcPr>
          <w:p w14:paraId="3047071D" w14:textId="77777777" w:rsidR="005106EB" w:rsidRDefault="00000000">
            <w:r>
              <w:t>Adam Elisha, Systems Administrator / Platform Owner</w:t>
            </w:r>
          </w:p>
        </w:tc>
      </w:tr>
      <w:tr w:rsidR="005106EB" w14:paraId="69E9224F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0E09654F" w14:textId="77777777" w:rsidR="005106EB" w:rsidRDefault="00000000">
            <w:r>
              <w:rPr>
                <w:b/>
              </w:rPr>
              <w:t>Source documents</w:t>
            </w:r>
          </w:p>
        </w:tc>
        <w:tc>
          <w:tcPr>
            <w:tcW w:w="6624" w:type="dxa"/>
          </w:tcPr>
          <w:p w14:paraId="19804BD0" w14:textId="77777777" w:rsidR="005106EB" w:rsidRDefault="00000000">
            <w:r>
              <w:t>AmpliRail 2.0 Master Development Document V3.7; eDataPay 4-Day Merchant Activation System Design V3.7</w:t>
            </w:r>
          </w:p>
        </w:tc>
      </w:tr>
      <w:tr w:rsidR="005106EB" w14:paraId="7D6E7D5A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2FD60FEF" w14:textId="77777777" w:rsidR="005106EB" w:rsidRDefault="00000000">
            <w:r>
              <w:rPr>
                <w:b/>
              </w:rPr>
              <w:t>Format</w:t>
            </w:r>
          </w:p>
        </w:tc>
        <w:tc>
          <w:tcPr>
            <w:tcW w:w="6624" w:type="dxa"/>
          </w:tcPr>
          <w:p w14:paraId="422E187E" w14:textId="77777777" w:rsidR="005106EB" w:rsidRDefault="00000000">
            <w:r>
              <w:t>Every ticket follows docs/TASK_TEMPLATE.md and the Definition of Done in master document Section 21</w:t>
            </w:r>
          </w:p>
        </w:tc>
      </w:tr>
    </w:tbl>
    <w:p w14:paraId="12CBCEE6" w14:textId="77777777" w:rsidR="005106EB" w:rsidRDefault="005106EB"/>
    <w:p w14:paraId="2FCD01EE" w14:textId="77777777" w:rsidR="005106EB" w:rsidRDefault="00000000">
      <w:pPr>
        <w:pStyle w:val="Heading2"/>
      </w:pPr>
      <w:r>
        <w:t>How to use this document</w:t>
      </w:r>
    </w:p>
    <w:p w14:paraId="66CFE006" w14:textId="77777777" w:rsidR="005106EB" w:rsidRDefault="00000000">
      <w:pPr>
        <w:spacing w:after="120"/>
      </w:pPr>
      <w:r>
        <w:t>These seven tickets turn the 4-Day Merchant Activation design into executable work. They close the gap between the activation blueprint and the existing backlog (AR-001 to AR-167), which covers the rail, connectors, fees and screens but has no build units for the activation engine itself.</w:t>
      </w:r>
    </w:p>
    <w:p w14:paraId="4FD23AD8" w14:textId="77777777" w:rsidR="005106EB" w:rsidRDefault="00000000">
      <w:pPr>
        <w:pStyle w:val="Heading3"/>
      </w:pPr>
      <w:r>
        <w:t>Run order (dependencies)</w:t>
      </w:r>
    </w:p>
    <w:p w14:paraId="4F284330" w14:textId="77777777" w:rsidR="005106EB" w:rsidRDefault="00000000">
      <w:pPr>
        <w:pStyle w:val="ListBullet"/>
      </w:pPr>
      <w:r>
        <w:t>AR-174 first. It resolves the two V3.7 document conflicts that every later ticket depends on.</w:t>
      </w:r>
    </w:p>
    <w:p w14:paraId="56A676A8" w14:textId="77777777" w:rsidR="005106EB" w:rsidRDefault="00000000">
      <w:pPr>
        <w:pStyle w:val="ListBullet"/>
      </w:pPr>
      <w:r>
        <w:t>AR-168, then AR-171. This is the Day 0 spine: CRM handoff plus the event catalog.</w:t>
      </w:r>
    </w:p>
    <w:p w14:paraId="4B22EC4A" w14:textId="77777777" w:rsidR="005106EB" w:rsidRDefault="00000000">
      <w:pPr>
        <w:pStyle w:val="ListBullet"/>
      </w:pPr>
      <w:r>
        <w:t>AR-169 and AR-170 in parallel, in separate git worktrees (Start Guide Step 14).</w:t>
      </w:r>
    </w:p>
    <w:p w14:paraId="15CFA3E2" w14:textId="77777777" w:rsidR="005106EB" w:rsidRDefault="00000000">
      <w:pPr>
        <w:pStyle w:val="ListBullet"/>
      </w:pPr>
      <w:r>
        <w:t>AR-172, then AR-173 last, because the dashboard reads state the other tickets write.</w:t>
      </w:r>
    </w:p>
    <w:p w14:paraId="59CED623" w14:textId="77777777" w:rsidR="005106EB" w:rsidRDefault="00000000">
      <w:pPr>
        <w:pStyle w:val="Heading3"/>
      </w:pPr>
      <w:r>
        <w:t>The developer operating model (one instruction)</w:t>
      </w:r>
    </w:p>
    <w:p w14:paraId="6EF9F007" w14:textId="77777777" w:rsidR="005106EB" w:rsidRDefault="00000000">
      <w:pPr>
        <w:spacing w:after="120"/>
      </w:pPr>
      <w:r>
        <w:t>Start every session with prompt P0, execute with P1, review with P6 (and P5 where a ticket is marked security-relevant). One ticket per session, one branch per ticket. No real card data, no secrets in chat, simulator only. A human approves every merge.</w:t>
      </w:r>
    </w:p>
    <w:p w14:paraId="057A2B4A" w14:textId="77777777" w:rsidR="005106EB" w:rsidRDefault="00000000">
      <w:pPr>
        <w:spacing w:after="120"/>
      </w:pPr>
      <w:r>
        <w:rPr>
          <w:i/>
        </w:rPr>
        <w:t>Developers do not need the full master document in their heads. Each session needs only the ticket and the three files P0 loads automatically: AGENTS.md, the master document, SECURITY.md.</w:t>
      </w:r>
    </w:p>
    <w:p w14:paraId="3ADB7B58" w14:textId="77777777" w:rsidR="005106EB" w:rsidRDefault="00000000">
      <w:pPr>
        <w:pStyle w:val="Heading2"/>
      </w:pPr>
      <w:r>
        <w:t>Series at a glance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1"/>
        <w:gridCol w:w="4335"/>
        <w:gridCol w:w="3270"/>
      </w:tblGrid>
      <w:tr w:rsidR="005106EB" w14:paraId="25233F5E" w14:textId="77777777">
        <w:tc>
          <w:tcPr>
            <w:tcW w:w="1296" w:type="dxa"/>
            <w:shd w:val="clear" w:color="auto" w:fill="0B1F4B"/>
          </w:tcPr>
          <w:p w14:paraId="1117A10F" w14:textId="77777777" w:rsidR="005106EB" w:rsidRDefault="00000000">
            <w:r>
              <w:rPr>
                <w:b/>
                <w:color w:val="FFFFFF"/>
              </w:rPr>
              <w:t>Ticket</w:t>
            </w:r>
          </w:p>
        </w:tc>
        <w:tc>
          <w:tcPr>
            <w:tcW w:w="4608" w:type="dxa"/>
            <w:shd w:val="clear" w:color="auto" w:fill="0B1F4B"/>
          </w:tcPr>
          <w:p w14:paraId="528A77DE" w14:textId="77777777" w:rsidR="005106EB" w:rsidRDefault="00000000">
            <w:r>
              <w:rPr>
                <w:b/>
                <w:color w:val="FFFFFF"/>
              </w:rPr>
              <w:t>What it builds</w:t>
            </w:r>
          </w:p>
        </w:tc>
        <w:tc>
          <w:tcPr>
            <w:tcW w:w="3456" w:type="dxa"/>
            <w:shd w:val="clear" w:color="auto" w:fill="0B1F4B"/>
          </w:tcPr>
          <w:p w14:paraId="25255B10" w14:textId="77777777" w:rsidR="005106EB" w:rsidRDefault="00000000">
            <w:r>
              <w:rPr>
                <w:b/>
                <w:color w:val="FFFFFF"/>
              </w:rPr>
              <w:t>Why it runs when it runs</w:t>
            </w:r>
          </w:p>
        </w:tc>
      </w:tr>
      <w:tr w:rsidR="005106EB" w14:paraId="2F0116C4" w14:textId="77777777">
        <w:tc>
          <w:tcPr>
            <w:tcW w:w="1296" w:type="dxa"/>
          </w:tcPr>
          <w:p w14:paraId="5442C8B9" w14:textId="77777777" w:rsidR="005106EB" w:rsidRDefault="00000000">
            <w:r>
              <w:rPr>
                <w:b/>
              </w:rPr>
              <w:t>AR-174</w:t>
            </w:r>
          </w:p>
        </w:tc>
        <w:tc>
          <w:tcPr>
            <w:tcW w:w="4608" w:type="dxa"/>
          </w:tcPr>
          <w:p w14:paraId="211B374D" w14:textId="77777777" w:rsidR="005106EB" w:rsidRDefault="00000000">
            <w:r>
              <w:t>ADR resolving the RoboRisk boundary and sandbox provisioning state conflicts</w:t>
            </w:r>
          </w:p>
        </w:tc>
        <w:tc>
          <w:tcPr>
            <w:tcW w:w="3456" w:type="dxa"/>
          </w:tcPr>
          <w:p w14:paraId="2C255380" w14:textId="77777777" w:rsidR="005106EB" w:rsidRDefault="00000000">
            <w:r>
              <w:t>Nothing should be coded against two conflicting documents</w:t>
            </w:r>
          </w:p>
        </w:tc>
      </w:tr>
      <w:tr w:rsidR="005106EB" w14:paraId="3AA404B2" w14:textId="77777777">
        <w:tc>
          <w:tcPr>
            <w:tcW w:w="1296" w:type="dxa"/>
          </w:tcPr>
          <w:p w14:paraId="57D318B2" w14:textId="77777777" w:rsidR="005106EB" w:rsidRDefault="00000000">
            <w:r>
              <w:rPr>
                <w:b/>
              </w:rPr>
              <w:t>AR-168</w:t>
            </w:r>
          </w:p>
        </w:tc>
        <w:tc>
          <w:tcPr>
            <w:tcW w:w="4608" w:type="dxa"/>
          </w:tcPr>
          <w:p w14:paraId="5867470B" w14:textId="77777777" w:rsidR="005106EB" w:rsidRDefault="00000000">
            <w:r>
              <w:t>CRM handoff API plus Day 0 auto-provisioning (sandbox MID, API keys, webhook secret)</w:t>
            </w:r>
          </w:p>
        </w:tc>
        <w:tc>
          <w:tcPr>
            <w:tcW w:w="3456" w:type="dxa"/>
          </w:tcPr>
          <w:p w14:paraId="0D1D5DCC" w14:textId="77777777" w:rsidR="005106EB" w:rsidRDefault="00000000">
            <w:r>
              <w:t>The spine the whole 4-day clock hangs on</w:t>
            </w:r>
          </w:p>
        </w:tc>
      </w:tr>
      <w:tr w:rsidR="005106EB" w14:paraId="44F38474" w14:textId="77777777">
        <w:tc>
          <w:tcPr>
            <w:tcW w:w="1296" w:type="dxa"/>
          </w:tcPr>
          <w:p w14:paraId="4154F33C" w14:textId="77777777" w:rsidR="005106EB" w:rsidRDefault="00000000">
            <w:r>
              <w:rPr>
                <w:b/>
              </w:rPr>
              <w:t>AR-171</w:t>
            </w:r>
          </w:p>
        </w:tc>
        <w:tc>
          <w:tcPr>
            <w:tcW w:w="4608" w:type="dxa"/>
          </w:tcPr>
          <w:p w14:paraId="73042514" w14:textId="77777777" w:rsidR="005106EB" w:rsidRDefault="00000000">
            <w:r>
              <w:t>The 12 onboarding events wired into the outbox behind a strict state machine</w:t>
            </w:r>
          </w:p>
        </w:tc>
        <w:tc>
          <w:tcPr>
            <w:tcW w:w="3456" w:type="dxa"/>
          </w:tcPr>
          <w:p w14:paraId="010F59C5" w14:textId="77777777" w:rsidR="005106EB" w:rsidRDefault="00000000">
            <w:r>
              <w:t>Makes every step auditable and powers the dashboard</w:t>
            </w:r>
          </w:p>
        </w:tc>
      </w:tr>
      <w:tr w:rsidR="005106EB" w14:paraId="4FDB4CB8" w14:textId="77777777">
        <w:tc>
          <w:tcPr>
            <w:tcW w:w="1296" w:type="dxa"/>
          </w:tcPr>
          <w:p w14:paraId="4D2D1E39" w14:textId="77777777" w:rsidR="005106EB" w:rsidRDefault="00000000">
            <w:r>
              <w:rPr>
                <w:b/>
              </w:rPr>
              <w:t>AR-169</w:t>
            </w:r>
          </w:p>
        </w:tc>
        <w:tc>
          <w:tcPr>
            <w:tcW w:w="4608" w:type="dxa"/>
          </w:tcPr>
          <w:p w14:paraId="56ED4BF8" w14:textId="77777777" w:rsidR="005106EB" w:rsidRDefault="00000000">
            <w:r>
              <w:t>Document checklist engine, data-driven per processor</w:t>
            </w:r>
          </w:p>
        </w:tc>
        <w:tc>
          <w:tcPr>
            <w:tcW w:w="3456" w:type="dxa"/>
          </w:tcPr>
          <w:p w14:paraId="68884C12" w14:textId="77777777" w:rsidR="005106EB" w:rsidRDefault="00000000">
            <w:r>
              <w:t>Parallel with AR-170 via worktrees</w:t>
            </w:r>
          </w:p>
        </w:tc>
      </w:tr>
      <w:tr w:rsidR="005106EB" w14:paraId="62D752DA" w14:textId="77777777">
        <w:tc>
          <w:tcPr>
            <w:tcW w:w="1296" w:type="dxa"/>
          </w:tcPr>
          <w:p w14:paraId="2B1B0430" w14:textId="77777777" w:rsidR="005106EB" w:rsidRDefault="00000000">
            <w:r>
              <w:rPr>
                <w:b/>
              </w:rPr>
              <w:t>AR-170</w:t>
            </w:r>
          </w:p>
        </w:tc>
        <w:tc>
          <w:tcPr>
            <w:tcW w:w="4608" w:type="dxa"/>
          </w:tcPr>
          <w:p w14:paraId="467C7B01" w14:textId="77777777" w:rsidR="005106EB" w:rsidRDefault="00000000">
            <w:r>
              <w:t>Processor eligibility rules engine</w:t>
            </w:r>
          </w:p>
        </w:tc>
        <w:tc>
          <w:tcPr>
            <w:tcW w:w="3456" w:type="dxa"/>
          </w:tcPr>
          <w:p w14:paraId="3087BFD6" w14:textId="77777777" w:rsidR="005106EB" w:rsidRDefault="00000000">
            <w:r>
              <w:t>Stops staff building packages for routes that cannot take them</w:t>
            </w:r>
          </w:p>
        </w:tc>
      </w:tr>
      <w:tr w:rsidR="005106EB" w14:paraId="01AF1D32" w14:textId="77777777">
        <w:tc>
          <w:tcPr>
            <w:tcW w:w="1296" w:type="dxa"/>
          </w:tcPr>
          <w:p w14:paraId="7992546D" w14:textId="77777777" w:rsidR="005106EB" w:rsidRDefault="00000000">
            <w:r>
              <w:rPr>
                <w:b/>
              </w:rPr>
              <w:t>AR-172</w:t>
            </w:r>
          </w:p>
        </w:tc>
        <w:tc>
          <w:tcPr>
            <w:tcW w:w="4608" w:type="dxa"/>
          </w:tcPr>
          <w:p w14:paraId="7DBDD4A0" w14:textId="77777777" w:rsidR="005106EB" w:rsidRDefault="00000000">
            <w:r>
              <w:t>Go-live gate with dual control</w:t>
            </w:r>
          </w:p>
        </w:tc>
        <w:tc>
          <w:tcPr>
            <w:tcW w:w="3456" w:type="dxa"/>
          </w:tcPr>
          <w:p w14:paraId="76930837" w14:textId="77777777" w:rsidR="005106EB" w:rsidRDefault="00000000">
            <w:r>
              <w:t>The money-moving control point; fail-closed</w:t>
            </w:r>
          </w:p>
        </w:tc>
      </w:tr>
      <w:tr w:rsidR="005106EB" w14:paraId="2969384A" w14:textId="77777777">
        <w:tc>
          <w:tcPr>
            <w:tcW w:w="1296" w:type="dxa"/>
          </w:tcPr>
          <w:p w14:paraId="35FFBA57" w14:textId="77777777" w:rsidR="005106EB" w:rsidRDefault="00000000">
            <w:r>
              <w:rPr>
                <w:b/>
              </w:rPr>
              <w:t>AR-173</w:t>
            </w:r>
          </w:p>
        </w:tc>
        <w:tc>
          <w:tcPr>
            <w:tcW w:w="4608" w:type="dxa"/>
          </w:tcPr>
          <w:p w14:paraId="2E9C77C5" w14:textId="77777777" w:rsidR="005106EB" w:rsidRDefault="00000000">
            <w:r>
              <w:t>SLA command center on the admin Overview screen</w:t>
            </w:r>
          </w:p>
        </w:tc>
        <w:tc>
          <w:tcPr>
            <w:tcW w:w="3456" w:type="dxa"/>
          </w:tcPr>
          <w:p w14:paraId="43AB9B14" w14:textId="77777777" w:rsidR="005106EB" w:rsidRDefault="00000000">
            <w:r>
              <w:t>Makes blockers, owners and deadlines visible</w:t>
            </w:r>
          </w:p>
        </w:tc>
      </w:tr>
    </w:tbl>
    <w:p w14:paraId="44A1498C" w14:textId="77777777" w:rsidR="005106EB" w:rsidRDefault="00000000">
      <w:r>
        <w:br w:type="page"/>
      </w:r>
    </w:p>
    <w:p w14:paraId="7A8F5174" w14:textId="77777777" w:rsidR="005106EB" w:rsidRDefault="00000000">
      <w:pPr>
        <w:pStyle w:val="Heading2"/>
      </w:pPr>
      <w:r>
        <w:t>Ticket AR-168: CRM handoff API and Day 0 sandbox auto-provisioning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10"/>
        <w:gridCol w:w="6246"/>
      </w:tblGrid>
      <w:tr w:rsidR="005106EB" w14:paraId="20CC5DCB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6734C7EC" w14:textId="77777777" w:rsidR="005106EB" w:rsidRDefault="00000000">
            <w:r>
              <w:rPr>
                <w:b/>
              </w:rPr>
              <w:t>Sprint</w:t>
            </w:r>
          </w:p>
        </w:tc>
        <w:tc>
          <w:tcPr>
            <w:tcW w:w="6624" w:type="dxa"/>
          </w:tcPr>
          <w:p w14:paraId="6EE6A171" w14:textId="77777777" w:rsidR="005106EB" w:rsidRDefault="00000000">
            <w:r>
              <w:t>0.5</w:t>
            </w:r>
          </w:p>
        </w:tc>
      </w:tr>
      <w:tr w:rsidR="005106EB" w14:paraId="54557D84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5B370465" w14:textId="77777777" w:rsidR="005106EB" w:rsidRDefault="00000000">
            <w:r>
              <w:rPr>
                <w:b/>
              </w:rPr>
              <w:t>Agent role</w:t>
            </w:r>
          </w:p>
        </w:tc>
        <w:tc>
          <w:tcPr>
            <w:tcW w:w="6624" w:type="dxa"/>
          </w:tcPr>
          <w:p w14:paraId="68B073C0" w14:textId="77777777" w:rsidR="005106EB" w:rsidRDefault="00000000">
            <w:r>
              <w:t>Builder / Test</w:t>
            </w:r>
          </w:p>
        </w:tc>
      </w:tr>
      <w:tr w:rsidR="005106EB" w14:paraId="47AB12AC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6EBD18F3" w14:textId="77777777" w:rsidR="005106EB" w:rsidRDefault="00000000">
            <w:r>
              <w:rPr>
                <w:b/>
              </w:rPr>
              <w:t>Plan first</w:t>
            </w:r>
          </w:p>
        </w:tc>
        <w:tc>
          <w:tcPr>
            <w:tcW w:w="6624" w:type="dxa"/>
          </w:tcPr>
          <w:p w14:paraId="677326F9" w14:textId="77777777" w:rsidR="005106EB" w:rsidRDefault="00000000">
            <w:r>
              <w:t>Yes</w:t>
            </w:r>
          </w:p>
        </w:tc>
      </w:tr>
      <w:tr w:rsidR="005106EB" w14:paraId="0E11BC76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08F81FC3" w14:textId="77777777" w:rsidR="005106EB" w:rsidRDefault="00000000">
            <w:r>
              <w:rPr>
                <w:b/>
              </w:rPr>
              <w:t>Security-relevant</w:t>
            </w:r>
          </w:p>
        </w:tc>
        <w:tc>
          <w:tcPr>
            <w:tcW w:w="6624" w:type="dxa"/>
          </w:tcPr>
          <w:p w14:paraId="31E7360F" w14:textId="77777777" w:rsidR="005106EB" w:rsidRDefault="00000000">
            <w:r>
              <w:t>Yes (auth, tenancy, idempotency, PII)</w:t>
            </w:r>
          </w:p>
        </w:tc>
      </w:tr>
      <w:tr w:rsidR="005106EB" w14:paraId="61473E09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5977BAA1" w14:textId="77777777" w:rsidR="005106EB" w:rsidRDefault="00000000">
            <w:r>
              <w:rPr>
                <w:b/>
              </w:rPr>
              <w:t>Screens</w:t>
            </w:r>
          </w:p>
        </w:tc>
        <w:tc>
          <w:tcPr>
            <w:tcW w:w="6624" w:type="dxa"/>
          </w:tcPr>
          <w:p w14:paraId="613FA26E" w14:textId="77777777" w:rsidR="005106EB" w:rsidRDefault="00000000">
            <w:r>
              <w:t>Add merchant (AR-016, AR-051)</w:t>
            </w:r>
          </w:p>
        </w:tc>
      </w:tr>
      <w:tr w:rsidR="005106EB" w14:paraId="4E83D921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0523C494" w14:textId="77777777" w:rsidR="005106EB" w:rsidRDefault="00000000">
            <w:r>
              <w:rPr>
                <w:b/>
              </w:rPr>
              <w:t>Depends on</w:t>
            </w:r>
          </w:p>
        </w:tc>
        <w:tc>
          <w:tcPr>
            <w:tcW w:w="6624" w:type="dxa"/>
          </w:tcPr>
          <w:p w14:paraId="4839050F" w14:textId="77777777" w:rsidR="005106EB" w:rsidRDefault="00000000">
            <w:r>
              <w:t>AR-174</w:t>
            </w:r>
          </w:p>
        </w:tc>
      </w:tr>
    </w:tbl>
    <w:p w14:paraId="332DA82C" w14:textId="77777777" w:rsidR="005106EB" w:rsidRDefault="005106EB"/>
    <w:p w14:paraId="79996A03" w14:textId="77777777" w:rsidR="005106EB" w:rsidRDefault="00000000">
      <w:pPr>
        <w:pStyle w:val="Heading3"/>
      </w:pPr>
      <w:r>
        <w:t>Goal</w:t>
      </w:r>
    </w:p>
    <w:p w14:paraId="0D84E09E" w14:textId="77777777" w:rsidR="005106EB" w:rsidRDefault="00000000">
      <w:r>
        <w:t>The Fintech CRM hands a merchant application to AmpliRail through one idempotent API call. On receipt, AmpliRail creates the permanent merchant record (preserving crm_deal_id), moves it to submitted, and automatically provisions a sandbox MerchantAccount on the simulator, a test MID, a sandbox API key pair (arpub_sbx_ / arsec_sbx_) and a webhook secret (arwhk_sbx_).</w:t>
      </w:r>
    </w:p>
    <w:p w14:paraId="3DA9B3B0" w14:textId="77777777" w:rsidR="005106EB" w:rsidRDefault="00000000">
      <w:pPr>
        <w:pStyle w:val="Heading3"/>
      </w:pPr>
      <w:r>
        <w:t>Context</w:t>
      </w:r>
    </w:p>
    <w:p w14:paraId="325F39CF" w14:textId="77777777" w:rsidR="005106EB" w:rsidRDefault="00000000">
      <w:r>
        <w:t>Master document Sections 6, 10 and 13; 4-Day Activation document Sections 3 and 11 (one permanent eDataPay Merchant ID; Day 0 objective). Per the ADR in AR-174, sandbox is provisioned at submitted, not approved.</w:t>
      </w:r>
    </w:p>
    <w:p w14:paraId="0A398FFF" w14:textId="77777777" w:rsidR="005106EB" w:rsidRDefault="00000000">
      <w:pPr>
        <w:pStyle w:val="Heading3"/>
      </w:pPr>
      <w:r>
        <w:t>Scope: files allowed to change</w:t>
      </w:r>
    </w:p>
    <w:p w14:paraId="5D55DC49" w14:textId="77777777" w:rsidR="005106EB" w:rsidRDefault="00000000">
      <w:r>
        <w:t>modules/Onboarding/ (Domain, Application, Infrastructure, Http, Contracts, Tests)</w:t>
      </w:r>
    </w:p>
    <w:p w14:paraId="41F0D4A1" w14:textId="77777777" w:rsidR="005106EB" w:rsidRDefault="00000000">
      <w:r>
        <w:t>modules/Identity/ (API key issuance only, via its Contracts interface)</w:t>
      </w:r>
    </w:p>
    <w:p w14:paraId="4F1A04D8" w14:textId="77777777" w:rsidR="005106EB" w:rsidRDefault="00000000">
      <w:r>
        <w:t>openapi/ (new POST /v1/merchants/handoff endpoint)</w:t>
      </w:r>
    </w:p>
    <w:p w14:paraId="3438C2F0" w14:textId="77777777" w:rsidR="005106EB" w:rsidRDefault="00000000">
      <w:r>
        <w:t>tests/ (feature and tenant-isolation tests)</w:t>
      </w:r>
    </w:p>
    <w:p w14:paraId="009B3D52" w14:textId="77777777" w:rsidR="005106EB" w:rsidRDefault="00000000">
      <w:pPr>
        <w:pStyle w:val="Heading3"/>
      </w:pPr>
      <w:r>
        <w:t>Out of scope</w:t>
      </w:r>
    </w:p>
    <w:p w14:paraId="5E8C14E1" w14:textId="77777777" w:rsidR="005106EB" w:rsidRDefault="00000000">
      <w:r>
        <w:t>CRM code (separate system; we only define the contract it calls)</w:t>
      </w:r>
    </w:p>
    <w:p w14:paraId="3F09EE61" w14:textId="77777777" w:rsidR="005106EB" w:rsidRDefault="00000000">
      <w:r>
        <w:t>Production credentials of any kind; sandbox only</w:t>
      </w:r>
    </w:p>
    <w:p w14:paraId="7B0AE117" w14:textId="77777777" w:rsidR="005106EB" w:rsidRDefault="00000000">
      <w:r>
        <w:t>RoboRiskAnalysis internals (reached only through the RiskDecision connector)</w:t>
      </w:r>
    </w:p>
    <w:p w14:paraId="6B6A3819" w14:textId="77777777" w:rsidR="005106EB" w:rsidRDefault="00000000">
      <w:r>
        <w:t>Any change to the processor connectors</w:t>
      </w:r>
    </w:p>
    <w:p w14:paraId="64F703F3" w14:textId="77777777" w:rsidR="005106EB" w:rsidRDefault="00000000">
      <w:pPr>
        <w:pStyle w:val="Heading3"/>
      </w:pPr>
      <w:r>
        <w:t>Acceptance criteria</w:t>
      </w:r>
    </w:p>
    <w:p w14:paraId="735F7EA1" w14:textId="77777777" w:rsidR="005106EB" w:rsidRDefault="00000000">
      <w:r>
        <w:t>1. POST /v1/merchants/handoff accepts the minimum application package from the 4-Day document Section 3 (legal name, DBA, EIN, addresses, owners/UBOs, settlement bank token reference, website, MCC request, volume and ticket estimates, channels, documents, agent attribution) and requires an Idempotency-Key header.</w:t>
      </w:r>
    </w:p>
    <w:p w14:paraId="3189E245" w14:textId="77777777" w:rsidR="005106EB" w:rsidRDefault="00000000">
      <w:r>
        <w:t>2. crm_deal_id is stored immutable; a second handoff with the same crm_deal_id returns the existing merchant, never a duplicate.</w:t>
      </w:r>
    </w:p>
    <w:p w14:paraId="11BA4D9B" w14:textId="77777777" w:rsidR="005106EB" w:rsidRDefault="00000000">
      <w:r>
        <w:t>3. On first creation the merchant enters submitted and, in the same transaction, receives a simulator MerchantAccount, test MID, sandbox API key pair and webhook secret. All four appear on the merchant record.</w:t>
      </w:r>
    </w:p>
    <w:p w14:paraId="333FF34C" w14:textId="77777777" w:rsidR="005106EB" w:rsidRDefault="00000000">
      <w:r>
        <w:t>4. Every creation, state change and provisioning step writes an outbox event (application.created, merchant.submitted, merchant.sandbox_provisioned) in the same database transaction.</w:t>
      </w:r>
    </w:p>
    <w:p w14:paraId="37658918" w14:textId="77777777" w:rsidR="005106EB" w:rsidRDefault="00000000">
      <w:r>
        <w:t>5. The endpoint authenticates with OAuth2 client credentials scoped to the CRM service only; it is not reachable with merchant or admin portal sessions.</w:t>
      </w:r>
    </w:p>
    <w:p w14:paraId="4D49396E" w14:textId="77777777" w:rsidR="005106EB" w:rsidRDefault="00000000">
      <w:r>
        <w:t>6. Validation rejects packages missing minimum fields with the standard error shape; nothing is created on rejection.</w:t>
      </w:r>
    </w:p>
    <w:p w14:paraId="0D2D1764" w14:textId="77777777" w:rsidR="005106EB" w:rsidRDefault="00000000">
      <w:pPr>
        <w:pStyle w:val="Heading3"/>
      </w:pPr>
      <w:r>
        <w:t>Tests required</w:t>
      </w:r>
    </w:p>
    <w:p w14:paraId="15E7166C" w14:textId="77777777" w:rsidR="005106EB" w:rsidRDefault="00000000">
      <w:r>
        <w:t>Unit: idempotency replay on repeated key and repeated crm_deal_id</w:t>
      </w:r>
    </w:p>
    <w:p w14:paraId="5D53DE76" w14:textId="77777777" w:rsidR="005106EB" w:rsidRDefault="00000000">
      <w:r>
        <w:t>Feature/API: full happy path; validation failures; partial package rejection</w:t>
      </w:r>
    </w:p>
    <w:p w14:paraId="758A3BAA" w14:textId="77777777" w:rsidR="005106EB" w:rsidRDefault="00000000">
      <w:r>
        <w:t>Tenant isolation: CRM credentials for one org cannot hand off into another; sibling nodes cannot see the merchant</w:t>
      </w:r>
    </w:p>
    <w:p w14:paraId="531FF10D" w14:textId="77777777" w:rsidR="005106EB" w:rsidRDefault="00000000">
      <w:r>
        <w:t>Failure modes: provisioning retry never duplicates MIDs or keys; rollback leaves no orphan records</w:t>
      </w:r>
    </w:p>
    <w:p w14:paraId="0B6F6926" w14:textId="77777777" w:rsidR="005106EB" w:rsidRDefault="00000000">
      <w:pPr>
        <w:pStyle w:val="Heading3"/>
      </w:pPr>
      <w:r>
        <w:t>Security considerations</w:t>
      </w:r>
    </w:p>
    <w:p w14:paraId="4C21A016" w14:textId="77777777" w:rsidR="005106EB" w:rsidRDefault="00000000">
      <w:r>
        <w:t>PII (owners, EIN) encrypted with KMS envelope encryption; tax ID field-encrypted with fingerprint for matching. Fail closed: no tenant context, no handoff. No PAN, CVV or bank account numbers in the payload; bank data arrives as a token reference. Structured logs with correlation ID; PII masked.</w:t>
      </w:r>
    </w:p>
    <w:p w14:paraId="41073832" w14:textId="77777777" w:rsidR="005106EB" w:rsidRDefault="00000000">
      <w:pPr>
        <w:pStyle w:val="Heading3"/>
      </w:pPr>
      <w:r>
        <w:t>Rollback</w:t>
      </w:r>
    </w:p>
    <w:p w14:paraId="4D03A596" w14:textId="77777777" w:rsidR="005106EB" w:rsidRDefault="00000000">
      <w:r>
        <w:t>Feature flag crm_handoff (off in staging and production until pilot). Migration down removes the endpoint registration; created merchant records remain valid data.</w:t>
      </w:r>
    </w:p>
    <w:p w14:paraId="1FF45A04" w14:textId="77777777" w:rsidR="005106EB" w:rsidRDefault="00000000">
      <w:r>
        <w:br w:type="page"/>
      </w:r>
    </w:p>
    <w:p w14:paraId="7C2DFBDA" w14:textId="77777777" w:rsidR="005106EB" w:rsidRDefault="00000000">
      <w:pPr>
        <w:pStyle w:val="Heading2"/>
      </w:pPr>
      <w:r>
        <w:t>Ticket AR-169: Document checklist engine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14"/>
        <w:gridCol w:w="6242"/>
      </w:tblGrid>
      <w:tr w:rsidR="005106EB" w14:paraId="71312DCE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0B23E770" w14:textId="77777777" w:rsidR="005106EB" w:rsidRDefault="00000000">
            <w:r>
              <w:rPr>
                <w:b/>
              </w:rPr>
              <w:t>Sprint</w:t>
            </w:r>
          </w:p>
        </w:tc>
        <w:tc>
          <w:tcPr>
            <w:tcW w:w="6624" w:type="dxa"/>
          </w:tcPr>
          <w:p w14:paraId="7B72764C" w14:textId="77777777" w:rsidR="005106EB" w:rsidRDefault="00000000">
            <w:r>
              <w:t>0.5</w:t>
            </w:r>
          </w:p>
        </w:tc>
      </w:tr>
      <w:tr w:rsidR="005106EB" w14:paraId="15693E66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06B71CC5" w14:textId="77777777" w:rsidR="005106EB" w:rsidRDefault="00000000">
            <w:r>
              <w:rPr>
                <w:b/>
              </w:rPr>
              <w:t>Agent role</w:t>
            </w:r>
          </w:p>
        </w:tc>
        <w:tc>
          <w:tcPr>
            <w:tcW w:w="6624" w:type="dxa"/>
          </w:tcPr>
          <w:p w14:paraId="39D75874" w14:textId="77777777" w:rsidR="005106EB" w:rsidRDefault="00000000">
            <w:r>
              <w:t>Builder / Test</w:t>
            </w:r>
          </w:p>
        </w:tc>
      </w:tr>
      <w:tr w:rsidR="005106EB" w14:paraId="5827E3B0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018B83E2" w14:textId="77777777" w:rsidR="005106EB" w:rsidRDefault="00000000">
            <w:r>
              <w:rPr>
                <w:b/>
              </w:rPr>
              <w:t>Plan first</w:t>
            </w:r>
          </w:p>
        </w:tc>
        <w:tc>
          <w:tcPr>
            <w:tcW w:w="6624" w:type="dxa"/>
          </w:tcPr>
          <w:p w14:paraId="604F2AC0" w14:textId="77777777" w:rsidR="005106EB" w:rsidRDefault="00000000">
            <w:r>
              <w:t>Yes</w:t>
            </w:r>
          </w:p>
        </w:tc>
      </w:tr>
      <w:tr w:rsidR="005106EB" w14:paraId="7F15AA7F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0D56B760" w14:textId="77777777" w:rsidR="005106EB" w:rsidRDefault="00000000">
            <w:r>
              <w:rPr>
                <w:b/>
              </w:rPr>
              <w:t>Security-relevant</w:t>
            </w:r>
          </w:p>
        </w:tc>
        <w:tc>
          <w:tcPr>
            <w:tcW w:w="6624" w:type="dxa"/>
          </w:tcPr>
          <w:p w14:paraId="52C58895" w14:textId="77777777" w:rsidR="005106EB" w:rsidRDefault="00000000">
            <w:r>
              <w:t>Yes (encrypted storage, access control)</w:t>
            </w:r>
          </w:p>
        </w:tc>
      </w:tr>
      <w:tr w:rsidR="005106EB" w14:paraId="71D8C113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7D3AB954" w14:textId="77777777" w:rsidR="005106EB" w:rsidRDefault="00000000">
            <w:r>
              <w:rPr>
                <w:b/>
              </w:rPr>
              <w:t>Screens</w:t>
            </w:r>
          </w:p>
        </w:tc>
        <w:tc>
          <w:tcPr>
            <w:tcW w:w="6624" w:type="dxa"/>
          </w:tcPr>
          <w:p w14:paraId="50E4BAA2" w14:textId="77777777" w:rsidR="005106EB" w:rsidRDefault="00000000">
            <w:r>
              <w:t>Merchant 360</w:t>
            </w:r>
          </w:p>
        </w:tc>
      </w:tr>
      <w:tr w:rsidR="005106EB" w14:paraId="6827E7BA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2373E925" w14:textId="77777777" w:rsidR="005106EB" w:rsidRDefault="00000000">
            <w:r>
              <w:rPr>
                <w:b/>
              </w:rPr>
              <w:t>Depends on</w:t>
            </w:r>
          </w:p>
        </w:tc>
        <w:tc>
          <w:tcPr>
            <w:tcW w:w="6624" w:type="dxa"/>
          </w:tcPr>
          <w:p w14:paraId="30C3F201" w14:textId="77777777" w:rsidR="005106EB" w:rsidRDefault="00000000">
            <w:r>
              <w:t>AR-174</w:t>
            </w:r>
          </w:p>
        </w:tc>
      </w:tr>
    </w:tbl>
    <w:p w14:paraId="5DF1C2D4" w14:textId="77777777" w:rsidR="005106EB" w:rsidRDefault="005106EB"/>
    <w:p w14:paraId="1ECC2D50" w14:textId="77777777" w:rsidR="005106EB" w:rsidRDefault="00000000">
      <w:pPr>
        <w:pStyle w:val="Heading3"/>
      </w:pPr>
      <w:r>
        <w:t>Goal</w:t>
      </w:r>
    </w:p>
    <w:p w14:paraId="19F317ED" w14:textId="77777777" w:rsidR="005106EB" w:rsidRDefault="00000000">
      <w:r>
        <w:t>A configurable checklist engine tracks which documents each merchant must provide at each onboarding stage, knows when the set is complete, and emits documents.complete. Requirements are data-driven per processor and merchant profile, never hard-coded.</w:t>
      </w:r>
    </w:p>
    <w:p w14:paraId="1DE9ABFA" w14:textId="77777777" w:rsidR="005106EB" w:rsidRDefault="00000000">
      <w:pPr>
        <w:pStyle w:val="Heading3"/>
      </w:pPr>
      <w:r>
        <w:t>Context</w:t>
      </w:r>
    </w:p>
    <w:p w14:paraId="2877573C" w14:textId="77777777" w:rsidR="005106EB" w:rsidRDefault="00000000">
      <w:r>
        <w:t>4-Day Activation document Sections 3 and 6 (documents.complete event; processor more-info requests). Master document Section 10 (onboarding saga) and Section 15 (document storage rules).</w:t>
      </w:r>
    </w:p>
    <w:p w14:paraId="055A623B" w14:textId="77777777" w:rsidR="005106EB" w:rsidRDefault="00000000">
      <w:pPr>
        <w:pStyle w:val="Heading3"/>
      </w:pPr>
      <w:r>
        <w:t>Scope: files allowed to change</w:t>
      </w:r>
    </w:p>
    <w:p w14:paraId="77772535" w14:textId="77777777" w:rsidR="005106EB" w:rsidRDefault="00000000">
      <w:r>
        <w:t>modules/Onboarding/ (checklist domain)</w:t>
      </w:r>
    </w:p>
    <w:p w14:paraId="30DB4FCD" w14:textId="77777777" w:rsidR="005106EB" w:rsidRDefault="00000000">
      <w:r>
        <w:t>Encrypted object storage via the existing storage service</w:t>
      </w:r>
    </w:p>
    <w:p w14:paraId="68913487" w14:textId="77777777" w:rsidR="005106EB" w:rsidRDefault="00000000">
      <w:r>
        <w:t>openapi/ (GET/POST /v1/merchants/{id}/documents)</w:t>
      </w:r>
    </w:p>
    <w:p w14:paraId="2598FCB5" w14:textId="77777777" w:rsidR="005106EB" w:rsidRDefault="00000000">
      <w:r>
        <w:t>tests/</w:t>
      </w:r>
    </w:p>
    <w:p w14:paraId="7923612D" w14:textId="77777777" w:rsidR="005106EB" w:rsidRDefault="00000000">
      <w:pPr>
        <w:pStyle w:val="Heading3"/>
      </w:pPr>
      <w:r>
        <w:t>Out of scope</w:t>
      </w:r>
    </w:p>
    <w:p w14:paraId="5D53E8BE" w14:textId="77777777" w:rsidR="005106EB" w:rsidRDefault="00000000">
      <w:r>
        <w:t>Document content analysis (RoboRiskAnalysis does that through its own connector)</w:t>
      </w:r>
    </w:p>
    <w:p w14:paraId="7714A25A" w14:textId="77777777" w:rsidR="005106EB" w:rsidRDefault="00000000">
      <w:r>
        <w:t>KYB vendor calls (KYB simulator connector only at this stage)</w:t>
      </w:r>
    </w:p>
    <w:p w14:paraId="6DA55506" w14:textId="77777777" w:rsidR="005106EB" w:rsidRDefault="00000000">
      <w:pPr>
        <w:pStyle w:val="Heading3"/>
      </w:pPr>
      <w:r>
        <w:t>Acceptance criteria</w:t>
      </w:r>
    </w:p>
    <w:p w14:paraId="7ABBAA9B" w14:textId="77777777" w:rsidR="005106EB" w:rsidRDefault="00000000">
      <w:r>
        <w:t>1. Checklist requirements are configuration rows: document type, required stage, applies-to rules (MCC, processor route, channel, volume).</w:t>
      </w:r>
    </w:p>
    <w:p w14:paraId="0C8CFE03" w14:textId="77777777" w:rsidR="005106EB" w:rsidRDefault="00000000">
      <w:r>
        <w:t>2. Uploads store encrypted in private S3 with KMS; metadata in PostgreSQL; every download is permission-checked and audited.</w:t>
      </w:r>
    </w:p>
    <w:p w14:paraId="17F97CC1" w14:textId="77777777" w:rsidR="005106EB" w:rsidRDefault="00000000">
      <w:r>
        <w:t>3. Completeness is evaluated on every upload and removal; when the required set for the current stage is complete, documents.complete is written to the outbox.</w:t>
      </w:r>
    </w:p>
    <w:p w14:paraId="5933AC69" w14:textId="77777777" w:rsidR="005106EB" w:rsidRDefault="00000000">
      <w:r>
        <w:t>4. Processor more_info_required responses (via the boarding connector) add requirements dynamically and reopen the checklist.</w:t>
      </w:r>
    </w:p>
    <w:p w14:paraId="2E6A301B" w14:textId="77777777" w:rsidR="005106EB" w:rsidRDefault="00000000">
      <w:r>
        <w:t>5. Admins see checklist state on Merchant 360; merchants see outstanding items in the portal.</w:t>
      </w:r>
    </w:p>
    <w:p w14:paraId="3AC44E3B" w14:textId="77777777" w:rsidR="005106EB" w:rsidRDefault="00000000">
      <w:pPr>
        <w:pStyle w:val="Heading3"/>
      </w:pPr>
      <w:r>
        <w:t>Tests required</w:t>
      </w:r>
    </w:p>
    <w:p w14:paraId="17F9FFC8" w14:textId="77777777" w:rsidR="005106EB" w:rsidRDefault="00000000">
      <w:r>
        <w:t>Unit: rule evaluation; checklist state transitions</w:t>
      </w:r>
    </w:p>
    <w:p w14:paraId="6CD66708" w14:textId="77777777" w:rsidR="005106EB" w:rsidRDefault="00000000">
      <w:r>
        <w:t>Feature: upload, complete, reopen on processor request</w:t>
      </w:r>
    </w:p>
    <w:p w14:paraId="783B93C4" w14:textId="77777777" w:rsidR="005106EB" w:rsidRDefault="00000000">
      <w:r>
        <w:t>Abuse case: path traversal in upload names rejected; oversized and wrong-type files rejected; no public URLs</w:t>
      </w:r>
    </w:p>
    <w:p w14:paraId="20A0BBC5" w14:textId="77777777" w:rsidR="005106EB" w:rsidRDefault="00000000">
      <w:r>
        <w:t>Tenant isolation: one merchant’s documents never readable by another</w:t>
      </w:r>
    </w:p>
    <w:p w14:paraId="515027E4" w14:textId="77777777" w:rsidR="005106EB" w:rsidRDefault="00000000">
      <w:pPr>
        <w:pStyle w:val="Heading3"/>
      </w:pPr>
      <w:r>
        <w:t>Security considerations</w:t>
      </w:r>
    </w:p>
    <w:p w14:paraId="0B173FEE" w14:textId="77777777" w:rsidR="005106EB" w:rsidRDefault="00000000">
      <w:r>
        <w:t>Documents are PII and KYB evidence: encrypted at rest, TLS in transit, no execution. Any download URL is signed with short expiry. Audit every view and download.</w:t>
      </w:r>
    </w:p>
    <w:p w14:paraId="15FC48BB" w14:textId="77777777" w:rsidR="005106EB" w:rsidRDefault="00000000">
      <w:pPr>
        <w:pStyle w:val="Heading3"/>
      </w:pPr>
      <w:r>
        <w:t>Rollback</w:t>
      </w:r>
    </w:p>
    <w:p w14:paraId="0A7EFB6A" w14:textId="77777777" w:rsidR="005106EB" w:rsidRDefault="00000000">
      <w:r>
        <w:t>Feature flag document_checklist. Configuration rows are inert without the module.</w:t>
      </w:r>
    </w:p>
    <w:p w14:paraId="447FBDF1" w14:textId="77777777" w:rsidR="005106EB" w:rsidRDefault="00000000">
      <w:r>
        <w:br w:type="page"/>
      </w:r>
    </w:p>
    <w:p w14:paraId="73A6955F" w14:textId="77777777" w:rsidR="005106EB" w:rsidRDefault="00000000">
      <w:pPr>
        <w:pStyle w:val="Heading2"/>
      </w:pPr>
      <w:r>
        <w:t>Ticket AR-170: Processor eligibility rules engine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18"/>
        <w:gridCol w:w="6238"/>
      </w:tblGrid>
      <w:tr w:rsidR="005106EB" w14:paraId="43594F9E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58BD6102" w14:textId="77777777" w:rsidR="005106EB" w:rsidRDefault="00000000">
            <w:r>
              <w:rPr>
                <w:b/>
              </w:rPr>
              <w:t>Sprint</w:t>
            </w:r>
          </w:p>
        </w:tc>
        <w:tc>
          <w:tcPr>
            <w:tcW w:w="6624" w:type="dxa"/>
          </w:tcPr>
          <w:p w14:paraId="743F8189" w14:textId="77777777" w:rsidR="005106EB" w:rsidRDefault="00000000">
            <w:r>
              <w:t>0.5</w:t>
            </w:r>
          </w:p>
        </w:tc>
      </w:tr>
      <w:tr w:rsidR="005106EB" w14:paraId="13A14676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54503B23" w14:textId="77777777" w:rsidR="005106EB" w:rsidRDefault="00000000">
            <w:r>
              <w:rPr>
                <w:b/>
              </w:rPr>
              <w:t>Agent role</w:t>
            </w:r>
          </w:p>
        </w:tc>
        <w:tc>
          <w:tcPr>
            <w:tcW w:w="6624" w:type="dxa"/>
          </w:tcPr>
          <w:p w14:paraId="24F98648" w14:textId="77777777" w:rsidR="005106EB" w:rsidRDefault="00000000">
            <w:r>
              <w:t>Builder / Test</w:t>
            </w:r>
          </w:p>
        </w:tc>
      </w:tr>
      <w:tr w:rsidR="005106EB" w14:paraId="4DA7CE5B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2D18C93A" w14:textId="77777777" w:rsidR="005106EB" w:rsidRDefault="00000000">
            <w:r>
              <w:rPr>
                <w:b/>
              </w:rPr>
              <w:t>Plan first</w:t>
            </w:r>
          </w:p>
        </w:tc>
        <w:tc>
          <w:tcPr>
            <w:tcW w:w="6624" w:type="dxa"/>
          </w:tcPr>
          <w:p w14:paraId="2AEC7DEE" w14:textId="77777777" w:rsidR="005106EB" w:rsidRDefault="00000000">
            <w:r>
              <w:t>Yes</w:t>
            </w:r>
          </w:p>
        </w:tc>
      </w:tr>
      <w:tr w:rsidR="005106EB" w14:paraId="6C32A25C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39A44A0F" w14:textId="77777777" w:rsidR="005106EB" w:rsidRDefault="00000000">
            <w:r>
              <w:rPr>
                <w:b/>
              </w:rPr>
              <w:t>Security-relevant</w:t>
            </w:r>
          </w:p>
        </w:tc>
        <w:tc>
          <w:tcPr>
            <w:tcW w:w="6624" w:type="dxa"/>
          </w:tcPr>
          <w:p w14:paraId="6EB9E27C" w14:textId="77777777" w:rsidR="005106EB" w:rsidRDefault="00000000">
            <w:r>
              <w:t>No</w:t>
            </w:r>
          </w:p>
        </w:tc>
      </w:tr>
      <w:tr w:rsidR="005106EB" w14:paraId="34D80ED0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6D8B923D" w14:textId="77777777" w:rsidR="005106EB" w:rsidRDefault="00000000">
            <w:r>
              <w:rPr>
                <w:b/>
              </w:rPr>
              <w:t>Screens</w:t>
            </w:r>
          </w:p>
        </w:tc>
        <w:tc>
          <w:tcPr>
            <w:tcW w:w="6624" w:type="dxa"/>
          </w:tcPr>
          <w:p w14:paraId="1E7620E1" w14:textId="77777777" w:rsidR="005106EB" w:rsidRDefault="00000000">
            <w:r>
              <w:t>Routing</w:t>
            </w:r>
          </w:p>
        </w:tc>
      </w:tr>
      <w:tr w:rsidR="005106EB" w14:paraId="17CC7569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5FBD0871" w14:textId="77777777" w:rsidR="005106EB" w:rsidRDefault="00000000">
            <w:r>
              <w:rPr>
                <w:b/>
              </w:rPr>
              <w:t>Depends on</w:t>
            </w:r>
          </w:p>
        </w:tc>
        <w:tc>
          <w:tcPr>
            <w:tcW w:w="6624" w:type="dxa"/>
          </w:tcPr>
          <w:p w14:paraId="71F9D0CE" w14:textId="77777777" w:rsidR="005106EB" w:rsidRDefault="00000000">
            <w:r>
              <w:t>AR-174</w:t>
            </w:r>
          </w:p>
        </w:tc>
      </w:tr>
    </w:tbl>
    <w:p w14:paraId="19C0F951" w14:textId="77777777" w:rsidR="005106EB" w:rsidRDefault="005106EB"/>
    <w:p w14:paraId="1B29466F" w14:textId="77777777" w:rsidR="005106EB" w:rsidRDefault="00000000">
      <w:pPr>
        <w:pStyle w:val="Heading3"/>
      </w:pPr>
      <w:r>
        <w:t>Goal</w:t>
      </w:r>
    </w:p>
    <w:p w14:paraId="197FD809" w14:textId="77777777" w:rsidR="005106EB" w:rsidRDefault="00000000">
      <w:r>
        <w:t>Before staff submit a merchant to a processor, a data-driven rules engine ranks which configured acquirers and processors can accept the merchant, so no one builds a submission package for a route that cannot take it.</w:t>
      </w:r>
    </w:p>
    <w:p w14:paraId="588F7E3A" w14:textId="77777777" w:rsidR="005106EB" w:rsidRDefault="00000000">
      <w:pPr>
        <w:pStyle w:val="Heading3"/>
      </w:pPr>
      <w:r>
        <w:t>Context</w:t>
      </w:r>
    </w:p>
    <w:p w14:paraId="13EA5050" w14:textId="77777777" w:rsidR="005106EB" w:rsidRDefault="00000000">
      <w:r>
        <w:t>4-Day Activation document Section 5. Master document Section 8 (eligibility filter is the first routing stage) and Section 7 (connector manifests declare capabilities, currencies, brands, channels, 3DS).</w:t>
      </w:r>
    </w:p>
    <w:p w14:paraId="1F17CD5A" w14:textId="77777777" w:rsidR="005106EB" w:rsidRDefault="00000000">
      <w:pPr>
        <w:pStyle w:val="Heading3"/>
      </w:pPr>
      <w:r>
        <w:t>Scope: files allowed to change</w:t>
      </w:r>
    </w:p>
    <w:p w14:paraId="6F2DC9B0" w14:textId="77777777" w:rsidR="005106EB" w:rsidRDefault="00000000">
      <w:r>
        <w:t>modules/Routing/ (eligibility domain only; does not touch the scoring stage)</w:t>
      </w:r>
    </w:p>
    <w:p w14:paraId="4A9F5687" w14:textId="77777777" w:rsidR="005106EB" w:rsidRDefault="00000000">
      <w:r>
        <w:t>openapi/ (GET /v1/merchants/{id}/eligibility)</w:t>
      </w:r>
    </w:p>
    <w:p w14:paraId="5DC760F8" w14:textId="77777777" w:rsidR="005106EB" w:rsidRDefault="00000000">
      <w:r>
        <w:t>tests/</w:t>
      </w:r>
    </w:p>
    <w:p w14:paraId="44DFE176" w14:textId="77777777" w:rsidR="005106EB" w:rsidRDefault="00000000">
      <w:pPr>
        <w:pStyle w:val="Heading3"/>
      </w:pPr>
      <w:r>
        <w:t>Out of scope</w:t>
      </w:r>
    </w:p>
    <w:p w14:paraId="5BD93DC3" w14:textId="77777777" w:rsidR="005106EB" w:rsidRDefault="00000000">
      <w:r>
        <w:t>Submission itself (MerchantBoarding connector work is a later sprint)</w:t>
      </w:r>
    </w:p>
    <w:p w14:paraId="38235023" w14:textId="77777777" w:rsidR="005106EB" w:rsidRDefault="00000000">
      <w:r>
        <w:t>Routing policy scoring and failover (existing Section 8 tickets)</w:t>
      </w:r>
    </w:p>
    <w:p w14:paraId="3DC61094" w14:textId="77777777" w:rsidR="005106EB" w:rsidRDefault="00000000">
      <w:pPr>
        <w:pStyle w:val="Heading3"/>
      </w:pPr>
      <w:r>
        <w:t>Acceptance criteria</w:t>
      </w:r>
    </w:p>
    <w:p w14:paraId="7276CAA4" w14:textId="77777777" w:rsidR="005106EB" w:rsidRDefault="00000000">
      <w:r>
        <w:t>1. Rules are configuration: geography, MCC and restricted categories, card-present vs card-not-present, recurring, volume, ticket size, chargeback profile, currency, reserve requirements, processor document requirements.</w:t>
      </w:r>
    </w:p>
    <w:p w14:paraId="5248DD5A" w14:textId="77777777" w:rsidR="005106EB" w:rsidRDefault="00000000">
      <w:r>
        <w:t>2. The engine returns an ordered, explainable list of eligible routes, with the rule outcomes stored on the merchant record.</w:t>
      </w:r>
    </w:p>
    <w:p w14:paraId="5060B590" w14:textId="77777777" w:rsidR="005106EB" w:rsidRDefault="00000000">
      <w:r>
        <w:t>3. Ineligible routes return the specific failing rules, not just a refusal.</w:t>
      </w:r>
    </w:p>
    <w:p w14:paraId="2922366C" w14:textId="77777777" w:rsidR="005106EB" w:rsidRDefault="00000000">
      <w:r>
        <w:t>4. Rule changes are versioned and effective-dated; publishing goes through the Approvals service, never a direct edit.</w:t>
      </w:r>
    </w:p>
    <w:p w14:paraId="208E904C" w14:textId="77777777" w:rsidR="005106EB" w:rsidRDefault="00000000">
      <w:pPr>
        <w:pStyle w:val="Heading3"/>
      </w:pPr>
      <w:r>
        <w:t>Tests required</w:t>
      </w:r>
    </w:p>
    <w:p w14:paraId="18427CE4" w14:textId="77777777" w:rsidR="005106EB" w:rsidRDefault="00000000">
      <w:r>
        <w:t>Unit: each rule type, rule precedence, versioning</w:t>
      </w:r>
    </w:p>
    <w:p w14:paraId="49BE0308" w14:textId="77777777" w:rsidR="005106EB" w:rsidRDefault="00000000">
      <w:r>
        <w:t>Feature: a standard eCommerce merchant, a restricted MCC, and a high-volume merchant</w:t>
      </w:r>
    </w:p>
    <w:p w14:paraId="19871955" w14:textId="77777777" w:rsidR="005106EB" w:rsidRDefault="00000000">
      <w:r>
        <w:t>Contract: engine output consumed correctly by the existing routing eligibility filter</w:t>
      </w:r>
    </w:p>
    <w:p w14:paraId="6EE39A08" w14:textId="77777777" w:rsidR="005106EB" w:rsidRDefault="00000000">
      <w:pPr>
        <w:pStyle w:val="Heading3"/>
      </w:pPr>
      <w:r>
        <w:t>Security considerations</w:t>
      </w:r>
    </w:p>
    <w:p w14:paraId="2C99220A" w14:textId="77777777" w:rsidR="005106EB" w:rsidRDefault="00000000">
      <w:r>
        <w:t>Rules are commercial configuration; changes are audited with before and after values.</w:t>
      </w:r>
    </w:p>
    <w:p w14:paraId="09BB9A4D" w14:textId="77777777" w:rsidR="005106EB" w:rsidRDefault="00000000">
      <w:pPr>
        <w:pStyle w:val="Heading3"/>
      </w:pPr>
      <w:r>
        <w:t>Rollback</w:t>
      </w:r>
    </w:p>
    <w:p w14:paraId="7D1B2614" w14:textId="77777777" w:rsidR="005106EB" w:rsidRDefault="00000000">
      <w:r>
        <w:t>Feature flag eligibility_engine. The manual choice path remains available.</w:t>
      </w:r>
    </w:p>
    <w:p w14:paraId="1590D09E" w14:textId="77777777" w:rsidR="005106EB" w:rsidRDefault="00000000">
      <w:r>
        <w:br w:type="page"/>
      </w:r>
    </w:p>
    <w:p w14:paraId="6FA000E8" w14:textId="77777777" w:rsidR="005106EB" w:rsidRDefault="00000000">
      <w:pPr>
        <w:pStyle w:val="Heading2"/>
      </w:pPr>
      <w:r>
        <w:t>Ticket AR-171: Onboarding event catalog wiring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11"/>
        <w:gridCol w:w="6245"/>
      </w:tblGrid>
      <w:tr w:rsidR="005106EB" w14:paraId="42E6FB5E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684FB75E" w14:textId="77777777" w:rsidR="005106EB" w:rsidRDefault="00000000">
            <w:r>
              <w:rPr>
                <w:b/>
              </w:rPr>
              <w:t>Sprint</w:t>
            </w:r>
          </w:p>
        </w:tc>
        <w:tc>
          <w:tcPr>
            <w:tcW w:w="6624" w:type="dxa"/>
          </w:tcPr>
          <w:p w14:paraId="553A915A" w14:textId="77777777" w:rsidR="005106EB" w:rsidRDefault="00000000">
            <w:r>
              <w:t>0.5</w:t>
            </w:r>
          </w:p>
        </w:tc>
      </w:tr>
      <w:tr w:rsidR="005106EB" w14:paraId="0DE02F2E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32461E8A" w14:textId="77777777" w:rsidR="005106EB" w:rsidRDefault="00000000">
            <w:r>
              <w:rPr>
                <w:b/>
              </w:rPr>
              <w:t>Agent role</w:t>
            </w:r>
          </w:p>
        </w:tc>
        <w:tc>
          <w:tcPr>
            <w:tcW w:w="6624" w:type="dxa"/>
          </w:tcPr>
          <w:p w14:paraId="470E625C" w14:textId="77777777" w:rsidR="005106EB" w:rsidRDefault="00000000">
            <w:r>
              <w:t>Builder / Test</w:t>
            </w:r>
          </w:p>
        </w:tc>
      </w:tr>
      <w:tr w:rsidR="005106EB" w14:paraId="0198DFDE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6C7E9D53" w14:textId="77777777" w:rsidR="005106EB" w:rsidRDefault="00000000">
            <w:r>
              <w:rPr>
                <w:b/>
              </w:rPr>
              <w:t>Plan first</w:t>
            </w:r>
          </w:p>
        </w:tc>
        <w:tc>
          <w:tcPr>
            <w:tcW w:w="6624" w:type="dxa"/>
          </w:tcPr>
          <w:p w14:paraId="50665A09" w14:textId="77777777" w:rsidR="005106EB" w:rsidRDefault="00000000">
            <w:r>
              <w:t>No</w:t>
            </w:r>
          </w:p>
        </w:tc>
      </w:tr>
      <w:tr w:rsidR="005106EB" w14:paraId="105DB26C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60D0FDE5" w14:textId="77777777" w:rsidR="005106EB" w:rsidRDefault="00000000">
            <w:r>
              <w:rPr>
                <w:b/>
              </w:rPr>
              <w:t>Security-relevant</w:t>
            </w:r>
          </w:p>
        </w:tc>
        <w:tc>
          <w:tcPr>
            <w:tcW w:w="6624" w:type="dxa"/>
          </w:tcPr>
          <w:p w14:paraId="4CA92783" w14:textId="77777777" w:rsidR="005106EB" w:rsidRDefault="00000000">
            <w:r>
              <w:t>Yes (outbox integrity)</w:t>
            </w:r>
          </w:p>
        </w:tc>
      </w:tr>
      <w:tr w:rsidR="005106EB" w14:paraId="36638C44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759286F0" w14:textId="77777777" w:rsidR="005106EB" w:rsidRDefault="00000000">
            <w:r>
              <w:rPr>
                <w:b/>
              </w:rPr>
              <w:t>Screens</w:t>
            </w:r>
          </w:p>
        </w:tc>
        <w:tc>
          <w:tcPr>
            <w:tcW w:w="6624" w:type="dxa"/>
          </w:tcPr>
          <w:p w14:paraId="114F9DC0" w14:textId="77777777" w:rsidR="005106EB" w:rsidRDefault="00000000">
            <w:r>
              <w:t>Merchant 360, Transactions</w:t>
            </w:r>
          </w:p>
        </w:tc>
      </w:tr>
      <w:tr w:rsidR="005106EB" w14:paraId="6B9C11E7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2408EB6A" w14:textId="77777777" w:rsidR="005106EB" w:rsidRDefault="00000000">
            <w:r>
              <w:rPr>
                <w:b/>
              </w:rPr>
              <w:t>Depends on</w:t>
            </w:r>
          </w:p>
        </w:tc>
        <w:tc>
          <w:tcPr>
            <w:tcW w:w="6624" w:type="dxa"/>
          </w:tcPr>
          <w:p w14:paraId="053C0BC4" w14:textId="77777777" w:rsidR="005106EB" w:rsidRDefault="00000000">
            <w:r>
              <w:t>AR-168</w:t>
            </w:r>
          </w:p>
        </w:tc>
      </w:tr>
    </w:tbl>
    <w:p w14:paraId="5D67B17E" w14:textId="77777777" w:rsidR="005106EB" w:rsidRDefault="005106EB"/>
    <w:p w14:paraId="6E11223C" w14:textId="77777777" w:rsidR="005106EB" w:rsidRDefault="00000000">
      <w:pPr>
        <w:pStyle w:val="Heading3"/>
      </w:pPr>
      <w:r>
        <w:t>Goal</w:t>
      </w:r>
    </w:p>
    <w:p w14:paraId="225B547B" w14:textId="77777777" w:rsidR="005106EB" w:rsidRDefault="00000000">
      <w:r>
        <w:t>The twelve merchant lifecycle events from the 4-Day Activation document exist as real, emitted, immutable outbox events with matching state-machine transitions: application.created, documents.complete, kyb.passed, risk.approved, processor.submitted, processor.more_info_required, processor.approved, mid.created, credentials.created, test.completed, merchant.live, plus merchant.sandbox_provisioned from AR-168.</w:t>
      </w:r>
    </w:p>
    <w:p w14:paraId="24C4AFC1" w14:textId="77777777" w:rsidR="005106EB" w:rsidRDefault="00000000">
      <w:pPr>
        <w:pStyle w:val="Heading3"/>
      </w:pPr>
      <w:r>
        <w:t>Context</w:t>
      </w:r>
    </w:p>
    <w:p w14:paraId="28973404" w14:textId="77777777" w:rsidR="005106EB" w:rsidRDefault="00000000">
      <w:r>
        <w:t>4-Day Activation document Section 6 (event table). Master document Section 6 (merchant state machine) and Section 11 (outbox and event envelope).</w:t>
      </w:r>
    </w:p>
    <w:p w14:paraId="4BB33A12" w14:textId="77777777" w:rsidR="005106EB" w:rsidRDefault="00000000">
      <w:pPr>
        <w:pStyle w:val="Heading3"/>
      </w:pPr>
      <w:r>
        <w:t>Scope: files allowed to change</w:t>
      </w:r>
    </w:p>
    <w:p w14:paraId="35C79C5B" w14:textId="77777777" w:rsidR="005106EB" w:rsidRDefault="00000000">
      <w:r>
        <w:t>modules/Onboarding/ (state machine transitions, outbox writes)</w:t>
      </w:r>
    </w:p>
    <w:p w14:paraId="45C62467" w14:textId="77777777" w:rsidR="005106EB" w:rsidRDefault="00000000">
      <w:r>
        <w:t>modules/Audit/ (only if an event type is missing from its schema)</w:t>
      </w:r>
    </w:p>
    <w:p w14:paraId="5D6F58FC" w14:textId="77777777" w:rsidR="005106EB" w:rsidRDefault="00000000">
      <w:r>
        <w:t>openapi/ (event payloads)</w:t>
      </w:r>
    </w:p>
    <w:p w14:paraId="13B5A606" w14:textId="77777777" w:rsidR="005106EB" w:rsidRDefault="00000000">
      <w:r>
        <w:t>tests/</w:t>
      </w:r>
    </w:p>
    <w:p w14:paraId="3AAEEBED" w14:textId="77777777" w:rsidR="005106EB" w:rsidRDefault="00000000">
      <w:pPr>
        <w:pStyle w:val="Heading3"/>
      </w:pPr>
      <w:r>
        <w:t>Out of scope</w:t>
      </w:r>
    </w:p>
    <w:p w14:paraId="639DC254" w14:textId="77777777" w:rsidR="005106EB" w:rsidRDefault="00000000">
      <w:r>
        <w:t>Events already emitted by Payments and Ledger (master document Section 11)</w:t>
      </w:r>
    </w:p>
    <w:p w14:paraId="36350B8C" w14:textId="77777777" w:rsidR="005106EB" w:rsidRDefault="00000000">
      <w:r>
        <w:t>Webhook delivery mechanics (AR-021)</w:t>
      </w:r>
    </w:p>
    <w:p w14:paraId="2C08DD71" w14:textId="77777777" w:rsidR="005106EB" w:rsidRDefault="00000000">
      <w:pPr>
        <w:pStyle w:val="Heading3"/>
      </w:pPr>
      <w:r>
        <w:t>Acceptance criteria</w:t>
      </w:r>
    </w:p>
    <w:p w14:paraId="6B23FAE2" w14:textId="77777777" w:rsidR="005106EB" w:rsidRDefault="00000000">
      <w:r>
        <w:t>1. Each of the 12 events fires exactly once per occurrence, written in the same transaction as the state change that causes it.</w:t>
      </w:r>
    </w:p>
    <w:p w14:paraId="5E5CB134" w14:textId="77777777" w:rsidR="005106EB" w:rsidRDefault="00000000">
      <w:r>
        <w:t>2. Illegal state jumps are impossible: every transition lives in one state machine class and throws (and logs) otherwise.</w:t>
      </w:r>
    </w:p>
    <w:p w14:paraId="2506F088" w14:textId="77777777" w:rsidR="005106EB" w:rsidRDefault="00000000">
      <w:r>
        <w:t>3. Each event carries the Section 11 envelope: correlation ID, actor, org path, environment, subject, data.</w:t>
      </w:r>
    </w:p>
    <w:p w14:paraId="164666AD" w14:textId="77777777" w:rsidR="005106EB" w:rsidRDefault="00000000">
      <w:r>
        <w:t>4. The Merchant 360 event timeline renders the full sequence for a merchant that runs CRM handoff to go-live.</w:t>
      </w:r>
    </w:p>
    <w:p w14:paraId="25DDC973" w14:textId="77777777" w:rsidR="005106EB" w:rsidRDefault="00000000">
      <w:pPr>
        <w:pStyle w:val="Heading3"/>
      </w:pPr>
      <w:r>
        <w:t>Tests required</w:t>
      </w:r>
    </w:p>
    <w:p w14:paraId="48860902" w14:textId="77777777" w:rsidR="005106EB" w:rsidRDefault="00000000">
      <w:r>
        <w:t>Unit: every legal transition; at least one illegal transition per state</w:t>
      </w:r>
    </w:p>
    <w:p w14:paraId="59146F76" w14:textId="77777777" w:rsidR="005106EB" w:rsidRDefault="00000000">
      <w:r>
        <w:t>Feature: full lifecycle emits the 12 events in order with correct payloads</w:t>
      </w:r>
    </w:p>
    <w:p w14:paraId="0004E4A0" w14:textId="77777777" w:rsidR="005106EB" w:rsidRDefault="00000000">
      <w:r>
        <w:t>Idempotency: replaying a transition never duplicates events</w:t>
      </w:r>
    </w:p>
    <w:p w14:paraId="56C39109" w14:textId="77777777" w:rsidR="005106EB" w:rsidRDefault="00000000">
      <w:pPr>
        <w:pStyle w:val="Heading3"/>
      </w:pPr>
      <w:r>
        <w:t>Security considerations</w:t>
      </w:r>
    </w:p>
    <w:p w14:paraId="279FE7FB" w14:textId="77777777" w:rsidR="005106EB" w:rsidRDefault="00000000">
      <w:r>
        <w:t>Events are immutable and consumers are idempotent. No PII beyond the envelope schema; documents are referenced by ID, never by content.</w:t>
      </w:r>
    </w:p>
    <w:p w14:paraId="3C934420" w14:textId="77777777" w:rsidR="005106EB" w:rsidRDefault="00000000">
      <w:pPr>
        <w:pStyle w:val="Heading3"/>
      </w:pPr>
      <w:r>
        <w:t>Rollback</w:t>
      </w:r>
    </w:p>
    <w:p w14:paraId="78A96573" w14:textId="77777777" w:rsidR="005106EB" w:rsidRDefault="00000000">
      <w:r>
        <w:t>Events are additive; rollback is disabling consumers that depend on the new event types.</w:t>
      </w:r>
    </w:p>
    <w:p w14:paraId="15A5E737" w14:textId="77777777" w:rsidR="005106EB" w:rsidRDefault="00000000">
      <w:r>
        <w:br w:type="page"/>
      </w:r>
    </w:p>
    <w:p w14:paraId="18A3D4F7" w14:textId="77777777" w:rsidR="005106EB" w:rsidRDefault="00000000">
      <w:pPr>
        <w:pStyle w:val="Heading2"/>
      </w:pPr>
      <w:r>
        <w:t>Ticket AR-172: Automated go-live gate with dual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11"/>
        <w:gridCol w:w="6245"/>
      </w:tblGrid>
      <w:tr w:rsidR="005106EB" w14:paraId="3C3B9D9C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602DD31B" w14:textId="77777777" w:rsidR="005106EB" w:rsidRDefault="00000000">
            <w:r>
              <w:rPr>
                <w:b/>
              </w:rPr>
              <w:t>Sprint</w:t>
            </w:r>
          </w:p>
        </w:tc>
        <w:tc>
          <w:tcPr>
            <w:tcW w:w="6624" w:type="dxa"/>
          </w:tcPr>
          <w:p w14:paraId="5908A8AB" w14:textId="77777777" w:rsidR="005106EB" w:rsidRDefault="00000000">
            <w:r>
              <w:t>0.5</w:t>
            </w:r>
          </w:p>
        </w:tc>
      </w:tr>
      <w:tr w:rsidR="005106EB" w14:paraId="67A09039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561A3C51" w14:textId="77777777" w:rsidR="005106EB" w:rsidRDefault="00000000">
            <w:r>
              <w:rPr>
                <w:b/>
              </w:rPr>
              <w:t>Agent role</w:t>
            </w:r>
          </w:p>
        </w:tc>
        <w:tc>
          <w:tcPr>
            <w:tcW w:w="6624" w:type="dxa"/>
          </w:tcPr>
          <w:p w14:paraId="4788D6AD" w14:textId="77777777" w:rsidR="005106EB" w:rsidRDefault="00000000">
            <w:r>
              <w:t>Builder / Test</w:t>
            </w:r>
          </w:p>
        </w:tc>
      </w:tr>
      <w:tr w:rsidR="005106EB" w14:paraId="5CF19243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15C9D1B2" w14:textId="77777777" w:rsidR="005106EB" w:rsidRDefault="00000000">
            <w:r>
              <w:rPr>
                <w:b/>
              </w:rPr>
              <w:t>Plan first</w:t>
            </w:r>
          </w:p>
        </w:tc>
        <w:tc>
          <w:tcPr>
            <w:tcW w:w="6624" w:type="dxa"/>
          </w:tcPr>
          <w:p w14:paraId="7A7E5E38" w14:textId="77777777" w:rsidR="005106EB" w:rsidRDefault="00000000">
            <w:r>
              <w:t>Yes</w:t>
            </w:r>
          </w:p>
        </w:tc>
      </w:tr>
      <w:tr w:rsidR="005106EB" w14:paraId="4CC76900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3A85015C" w14:textId="77777777" w:rsidR="005106EB" w:rsidRDefault="00000000">
            <w:r>
              <w:rPr>
                <w:b/>
              </w:rPr>
              <w:t>Security-relevant</w:t>
            </w:r>
          </w:p>
        </w:tc>
        <w:tc>
          <w:tcPr>
            <w:tcW w:w="6624" w:type="dxa"/>
          </w:tcPr>
          <w:p w14:paraId="1B920B47" w14:textId="77777777" w:rsidR="005106EB" w:rsidRDefault="00000000">
            <w:r>
              <w:t>Yes (dual control, permissions, money)</w:t>
            </w:r>
          </w:p>
        </w:tc>
      </w:tr>
      <w:tr w:rsidR="005106EB" w14:paraId="20DD25A4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19140669" w14:textId="77777777" w:rsidR="005106EB" w:rsidRDefault="00000000">
            <w:r>
              <w:rPr>
                <w:b/>
              </w:rPr>
              <w:t>Screens</w:t>
            </w:r>
          </w:p>
        </w:tc>
        <w:tc>
          <w:tcPr>
            <w:tcW w:w="6624" w:type="dxa"/>
          </w:tcPr>
          <w:p w14:paraId="3046A2B7" w14:textId="77777777" w:rsidR="005106EB" w:rsidRDefault="00000000">
            <w:r>
              <w:t>Approvals, Merchant 360</w:t>
            </w:r>
          </w:p>
        </w:tc>
      </w:tr>
      <w:tr w:rsidR="005106EB" w14:paraId="217F2B9A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5EF9D247" w14:textId="77777777" w:rsidR="005106EB" w:rsidRDefault="00000000">
            <w:r>
              <w:rPr>
                <w:b/>
              </w:rPr>
              <w:t>Depends on</w:t>
            </w:r>
          </w:p>
        </w:tc>
        <w:tc>
          <w:tcPr>
            <w:tcW w:w="6624" w:type="dxa"/>
          </w:tcPr>
          <w:p w14:paraId="3104D57F" w14:textId="77777777" w:rsidR="005106EB" w:rsidRDefault="00000000">
            <w:r>
              <w:t>AR-168, AR-171</w:t>
            </w:r>
          </w:p>
        </w:tc>
      </w:tr>
    </w:tbl>
    <w:p w14:paraId="26B86AD8" w14:textId="77777777" w:rsidR="005106EB" w:rsidRDefault="005106EB"/>
    <w:p w14:paraId="0BE7A748" w14:textId="77777777" w:rsidR="005106EB" w:rsidRDefault="00000000">
      <w:pPr>
        <w:pStyle w:val="Heading3"/>
      </w:pPr>
      <w:r>
        <w:t>Goal</w:t>
      </w:r>
    </w:p>
    <w:p w14:paraId="51091B38" w14:textId="77777777" w:rsidR="005106EB" w:rsidRDefault="00000000">
      <w:r>
        <w:t>A merchant cannot move from test_mode to active until a system-enforced checklist passes and a second authorized human approves. AI agents never activate production processing.</w:t>
      </w:r>
    </w:p>
    <w:p w14:paraId="656617AC" w14:textId="77777777" w:rsidR="005106EB" w:rsidRDefault="00000000">
      <w:pPr>
        <w:pStyle w:val="Heading3"/>
      </w:pPr>
      <w:r>
        <w:t>Context</w:t>
      </w:r>
    </w:p>
    <w:p w14:paraId="18A703A5" w14:textId="77777777" w:rsidR="005106EB" w:rsidRDefault="00000000">
      <w:r>
        <w:t>4-Day Activation document Section 9 (go-live gate, dual control, checklist). Master document Section 5.3 (merchants.go_live.approve), Section 10 (go-live step of the saga), Section 18 (AI never activates production).</w:t>
      </w:r>
    </w:p>
    <w:p w14:paraId="5A438278" w14:textId="77777777" w:rsidR="005106EB" w:rsidRDefault="00000000">
      <w:pPr>
        <w:pStyle w:val="Heading3"/>
      </w:pPr>
      <w:r>
        <w:t>Scope: files allowed to change</w:t>
      </w:r>
    </w:p>
    <w:p w14:paraId="6AF111E7" w14:textId="77777777" w:rsidR="005106EB" w:rsidRDefault="00000000">
      <w:r>
        <w:t>modules/Onboarding/ (gate evaluation and transition)</w:t>
      </w:r>
    </w:p>
    <w:p w14:paraId="3D48C2BB" w14:textId="77777777" w:rsidR="005106EB" w:rsidRDefault="00000000">
      <w:r>
        <w:t>Approvals integration (via its Contracts interface only)</w:t>
      </w:r>
    </w:p>
    <w:p w14:paraId="2B63447F" w14:textId="77777777" w:rsidR="005106EB" w:rsidRDefault="00000000">
      <w:r>
        <w:t>openapi/ (/v1/merchants/{id}/request_go_live and approval endpoints)</w:t>
      </w:r>
    </w:p>
    <w:p w14:paraId="1A477755" w14:textId="77777777" w:rsidR="005106EB" w:rsidRDefault="00000000">
      <w:r>
        <w:t>tests/</w:t>
      </w:r>
    </w:p>
    <w:p w14:paraId="42B9BE63" w14:textId="77777777" w:rsidR="005106EB" w:rsidRDefault="00000000">
      <w:pPr>
        <w:pStyle w:val="Heading3"/>
      </w:pPr>
      <w:r>
        <w:t>Out of scope</w:t>
      </w:r>
    </w:p>
    <w:p w14:paraId="6AC9B2E1" w14:textId="77777777" w:rsidR="005106EB" w:rsidRDefault="00000000">
      <w:r>
        <w:t>Live credential provisioning (a later connector sprint). The gate records and enforces the checkpoint; it does not issue credentials.</w:t>
      </w:r>
    </w:p>
    <w:p w14:paraId="56E0568D" w14:textId="77777777" w:rsidR="005106EB" w:rsidRDefault="00000000">
      <w:pPr>
        <w:pStyle w:val="Heading3"/>
      </w:pPr>
      <w:r>
        <w:t>Acceptance criteria</w:t>
      </w:r>
    </w:p>
    <w:p w14:paraId="77653FF4" w14:textId="77777777" w:rsidR="005106EB" w:rsidRDefault="00000000">
      <w:r>
        <w:t>1. Gate checklist, all data-driven and verified live: underwriting decision recorded; processor approval and production MID/TID recorded; credentials stored via the secrets process; test sale passed; refund and void path validated; webhook delivery validated; settlement configuration verified; risk limits, reserve and descriptor confirmed; PCI status recorded.</w:t>
      </w:r>
    </w:p>
    <w:p w14:paraId="02536097" w14:textId="77777777" w:rsidR="005106EB" w:rsidRDefault="00000000">
      <w:r>
        <w:t>2. All checks green opens an Approvals item. The approver must hold merchants.go_live.approve, must be a different person than the requester, and must enter a step-up code and a note.</w:t>
      </w:r>
    </w:p>
    <w:p w14:paraId="53AD3887" w14:textId="77777777" w:rsidR="005106EB" w:rsidRDefault="00000000">
      <w:r>
        <w:t>3. Approval transitions the merchant to active and emits merchant.live; anything missing keeps the merchant in test_mode with the failing checks visible.</w:t>
      </w:r>
    </w:p>
    <w:p w14:paraId="375E6B50" w14:textId="77777777" w:rsidR="005106EB" w:rsidRDefault="00000000">
      <w:r>
        <w:t>4. The gate is fail-closed: if any check cannot be evaluated (connector down, data missing), the check fails.</w:t>
      </w:r>
    </w:p>
    <w:p w14:paraId="3C47A57E" w14:textId="77777777" w:rsidR="005106EB" w:rsidRDefault="00000000">
      <w:pPr>
        <w:pStyle w:val="Heading3"/>
      </w:pPr>
      <w:r>
        <w:t>Tests required</w:t>
      </w:r>
    </w:p>
    <w:p w14:paraId="23A4ACEA" w14:textId="77777777" w:rsidR="005106EB" w:rsidRDefault="00000000">
      <w:r>
        <w:t>Feature: full pass; each single failing check blocks activation</w:t>
      </w:r>
    </w:p>
    <w:p w14:paraId="7F8A5430" w14:textId="77777777" w:rsidR="005106EB" w:rsidRDefault="00000000">
      <w:r>
        <w:t>Authorization: requester cannot approve own request; users without the permission cannot approve; cross-tenant approver blocked</w:t>
      </w:r>
    </w:p>
    <w:p w14:paraId="78CCA4B4" w14:textId="77777777" w:rsidR="005106EB" w:rsidRDefault="00000000">
      <w:r>
        <w:t>Abuse case: calling the state transition directly without Approvals throws and is logged</w:t>
      </w:r>
    </w:p>
    <w:p w14:paraId="5DD7838D" w14:textId="77777777" w:rsidR="005106EB" w:rsidRDefault="00000000">
      <w:pPr>
        <w:pStyle w:val="Heading3"/>
      </w:pPr>
      <w:r>
        <w:t>Security considerations</w:t>
      </w:r>
    </w:p>
    <w:p w14:paraId="2FDEA34C" w14:textId="77777777" w:rsidR="005106EB" w:rsidRDefault="00000000">
      <w:r>
        <w:t>This is a money-moving control point. Dual control is enforced in code, not only in the UI. Every gate evaluation is audited with actor, timestamp and the data each check relied on.</w:t>
      </w:r>
    </w:p>
    <w:p w14:paraId="0B2B63BE" w14:textId="77777777" w:rsidR="005106EB" w:rsidRDefault="00000000">
      <w:pPr>
        <w:pStyle w:val="Heading3"/>
      </w:pPr>
      <w:r>
        <w:t>Rollback</w:t>
      </w:r>
    </w:p>
    <w:p w14:paraId="1A9E2E4B" w14:textId="77777777" w:rsidR="005106EB" w:rsidRDefault="00000000">
      <w:r>
        <w:t>Feature flag go_live_gate. If disabled, merchants remain activatable through the existing manual path; the flag state itself is audited.</w:t>
      </w:r>
    </w:p>
    <w:p w14:paraId="4162A48D" w14:textId="77777777" w:rsidR="005106EB" w:rsidRDefault="00000000">
      <w:r>
        <w:br w:type="page"/>
      </w:r>
    </w:p>
    <w:p w14:paraId="004F7CA2" w14:textId="77777777" w:rsidR="005106EB" w:rsidRDefault="00000000">
      <w:pPr>
        <w:pStyle w:val="Heading2"/>
      </w:pPr>
      <w:r>
        <w:t>Ticket AR-173: Merchant activation SLA command center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16"/>
        <w:gridCol w:w="6240"/>
      </w:tblGrid>
      <w:tr w:rsidR="005106EB" w14:paraId="7E5A8367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046D0A4D" w14:textId="77777777" w:rsidR="005106EB" w:rsidRDefault="00000000">
            <w:r>
              <w:rPr>
                <w:b/>
              </w:rPr>
              <w:t>Sprint</w:t>
            </w:r>
          </w:p>
        </w:tc>
        <w:tc>
          <w:tcPr>
            <w:tcW w:w="6624" w:type="dxa"/>
          </w:tcPr>
          <w:p w14:paraId="6630EF55" w14:textId="77777777" w:rsidR="005106EB" w:rsidRDefault="00000000">
            <w:r>
              <w:t>0.5</w:t>
            </w:r>
          </w:p>
        </w:tc>
      </w:tr>
      <w:tr w:rsidR="005106EB" w14:paraId="1611011C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716FF336" w14:textId="77777777" w:rsidR="005106EB" w:rsidRDefault="00000000">
            <w:r>
              <w:rPr>
                <w:b/>
              </w:rPr>
              <w:t>Agent role</w:t>
            </w:r>
          </w:p>
        </w:tc>
        <w:tc>
          <w:tcPr>
            <w:tcW w:w="6624" w:type="dxa"/>
          </w:tcPr>
          <w:p w14:paraId="6ED254ED" w14:textId="77777777" w:rsidR="005106EB" w:rsidRDefault="00000000">
            <w:r>
              <w:t>Builder / Docs</w:t>
            </w:r>
          </w:p>
        </w:tc>
      </w:tr>
      <w:tr w:rsidR="005106EB" w14:paraId="381DE388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25645023" w14:textId="77777777" w:rsidR="005106EB" w:rsidRDefault="00000000">
            <w:r>
              <w:rPr>
                <w:b/>
              </w:rPr>
              <w:t>Plan first</w:t>
            </w:r>
          </w:p>
        </w:tc>
        <w:tc>
          <w:tcPr>
            <w:tcW w:w="6624" w:type="dxa"/>
          </w:tcPr>
          <w:p w14:paraId="146314B3" w14:textId="77777777" w:rsidR="005106EB" w:rsidRDefault="00000000">
            <w:r>
              <w:t>No</w:t>
            </w:r>
          </w:p>
        </w:tc>
      </w:tr>
      <w:tr w:rsidR="005106EB" w14:paraId="76DA9BEA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6DAE9D56" w14:textId="77777777" w:rsidR="005106EB" w:rsidRDefault="00000000">
            <w:r>
              <w:rPr>
                <w:b/>
              </w:rPr>
              <w:t>Security-relevant</w:t>
            </w:r>
          </w:p>
        </w:tc>
        <w:tc>
          <w:tcPr>
            <w:tcW w:w="6624" w:type="dxa"/>
          </w:tcPr>
          <w:p w14:paraId="5ED6F0A4" w14:textId="77777777" w:rsidR="005106EB" w:rsidRDefault="00000000">
            <w:r>
              <w:t>No</w:t>
            </w:r>
          </w:p>
        </w:tc>
      </w:tr>
      <w:tr w:rsidR="005106EB" w14:paraId="74AE6260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3B9C6621" w14:textId="77777777" w:rsidR="005106EB" w:rsidRDefault="00000000">
            <w:r>
              <w:rPr>
                <w:b/>
              </w:rPr>
              <w:t>Screens</w:t>
            </w:r>
          </w:p>
        </w:tc>
        <w:tc>
          <w:tcPr>
            <w:tcW w:w="6624" w:type="dxa"/>
          </w:tcPr>
          <w:p w14:paraId="7A06DF38" w14:textId="77777777" w:rsidR="005106EB" w:rsidRDefault="00000000">
            <w:r>
              <w:t>Overview</w:t>
            </w:r>
          </w:p>
        </w:tc>
      </w:tr>
      <w:tr w:rsidR="005106EB" w14:paraId="3FDCB6FF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6100E09A" w14:textId="77777777" w:rsidR="005106EB" w:rsidRDefault="00000000">
            <w:r>
              <w:rPr>
                <w:b/>
              </w:rPr>
              <w:t>Depends on</w:t>
            </w:r>
          </w:p>
        </w:tc>
        <w:tc>
          <w:tcPr>
            <w:tcW w:w="6624" w:type="dxa"/>
          </w:tcPr>
          <w:p w14:paraId="79B56B27" w14:textId="77777777" w:rsidR="005106EB" w:rsidRDefault="00000000">
            <w:r>
              <w:t>AR-172</w:t>
            </w:r>
          </w:p>
        </w:tc>
      </w:tr>
    </w:tbl>
    <w:p w14:paraId="116529FC" w14:textId="77777777" w:rsidR="005106EB" w:rsidRDefault="005106EB"/>
    <w:p w14:paraId="710857C0" w14:textId="77777777" w:rsidR="005106EB" w:rsidRDefault="00000000">
      <w:pPr>
        <w:pStyle w:val="Heading3"/>
      </w:pPr>
      <w:r>
        <w:t>Goal</w:t>
      </w:r>
    </w:p>
    <w:p w14:paraId="681B4B39" w14:textId="77777777" w:rsidR="005106EB" w:rsidRDefault="00000000">
      <w:r>
        <w:t>The admin Overview gains an onboarding pipeline view that makes the blocker, owner, next action and deadline obvious for every in-flight merchant, with median time-in-state, time-to-live, SLA-at-risk cases and connector and webhook health.</w:t>
      </w:r>
    </w:p>
    <w:p w14:paraId="7A21A7E3" w14:textId="77777777" w:rsidR="005106EB" w:rsidRDefault="00000000">
      <w:pPr>
        <w:pStyle w:val="Heading3"/>
      </w:pPr>
      <w:r>
        <w:t>Context</w:t>
      </w:r>
    </w:p>
    <w:p w14:paraId="7832BC07" w14:textId="77777777" w:rsidR="005106EB" w:rsidRDefault="00000000">
      <w:r>
        <w:t>4-Day Activation document Section 12. Master document Section 12.1 (Overview screen) and Section 23 (metrics).</w:t>
      </w:r>
    </w:p>
    <w:p w14:paraId="4D644F74" w14:textId="77777777" w:rsidR="005106EB" w:rsidRDefault="00000000">
      <w:pPr>
        <w:pStyle w:val="Heading3"/>
      </w:pPr>
      <w:r>
        <w:t>Scope: files allowed to change</w:t>
      </w:r>
    </w:p>
    <w:p w14:paraId="1C48F92C" w14:textId="77777777" w:rsidR="005106EB" w:rsidRDefault="00000000">
      <w:r>
        <w:t>Admin console Overview (reads existing API endpoints only; no direct DB access from the UI, per prompt P10)</w:t>
      </w:r>
    </w:p>
    <w:p w14:paraId="368BD345" w14:textId="77777777" w:rsidR="005106EB" w:rsidRDefault="00000000">
      <w:r>
        <w:t>openapi/ (one read-only aggregation endpoint if needed)</w:t>
      </w:r>
    </w:p>
    <w:p w14:paraId="2D34C014" w14:textId="77777777" w:rsidR="005106EB" w:rsidRDefault="00000000">
      <w:r>
        <w:t>tests/</w:t>
      </w:r>
    </w:p>
    <w:p w14:paraId="5BB99A14" w14:textId="77777777" w:rsidR="005106EB" w:rsidRDefault="00000000">
      <w:pPr>
        <w:pStyle w:val="Heading3"/>
      </w:pPr>
      <w:r>
        <w:t>Out of scope</w:t>
      </w:r>
    </w:p>
    <w:p w14:paraId="7A58D0CC" w14:textId="77777777" w:rsidR="005106EB" w:rsidRDefault="00000000">
      <w:r>
        <w:t>Editing merchant state from this screen (actions stay on their own screens)</w:t>
      </w:r>
    </w:p>
    <w:p w14:paraId="3C4F12A7" w14:textId="77777777" w:rsidR="005106EB" w:rsidRDefault="00000000">
      <w:pPr>
        <w:pStyle w:val="Heading3"/>
      </w:pPr>
      <w:r>
        <w:t>Acceptance criteria</w:t>
      </w:r>
    </w:p>
    <w:p w14:paraId="408B63EA" w14:textId="77777777" w:rsidR="005106EB" w:rsidRDefault="00000000">
      <w:r>
        <w:t>1. Pipeline counts per state (New, KYB/KYC, Risk, Processor, Test, Live) with day-over-day change.</w:t>
      </w:r>
    </w:p>
    <w:p w14:paraId="3E84DA48" w14:textId="77777777" w:rsidR="005106EB" w:rsidRDefault="00000000">
      <w:r>
        <w:t>2. Per-merchant rows: state, days in state, blocker, owner, next action, deadline; SLA-at-risk rows highlighted.</w:t>
      </w:r>
    </w:p>
    <w:p w14:paraId="09B6C092" w14:textId="77777777" w:rsidR="005106EB" w:rsidRDefault="00000000">
      <w:r>
        <w:t>3. Median and average time per state and total time-to-live for the last 90 days.</w:t>
      </w:r>
    </w:p>
    <w:p w14:paraId="43064E4C" w14:textId="77777777" w:rsidR="005106EB" w:rsidRDefault="00000000">
      <w:r>
        <w:t>4. Reads reflect data written by AR-168 to AR-172; sample-data mode for demos.</w:t>
      </w:r>
    </w:p>
    <w:p w14:paraId="63F6885B" w14:textId="77777777" w:rsidR="005106EB" w:rsidRDefault="00000000">
      <w:pPr>
        <w:pStyle w:val="Heading3"/>
      </w:pPr>
      <w:r>
        <w:t>Tests required</w:t>
      </w:r>
    </w:p>
    <w:p w14:paraId="03DA0798" w14:textId="77777777" w:rsidR="005106EB" w:rsidRDefault="00000000">
      <w:r>
        <w:t>Feature: each role that should see the command center sees it; roles that should not, do not; figures match fixture data exactly</w:t>
      </w:r>
    </w:p>
    <w:p w14:paraId="5E620159" w14:textId="77777777" w:rsidR="005106EB" w:rsidRDefault="00000000">
      <w:pPr>
        <w:pStyle w:val="Heading3"/>
      </w:pPr>
      <w:r>
        <w:t>Security considerations</w:t>
      </w:r>
    </w:p>
    <w:p w14:paraId="70DA96D6" w14:textId="77777777" w:rsidR="005106EB" w:rsidRDefault="00000000">
      <w:r>
        <w:t>Read-only, permission-checked (merchants.view). No PII beyond merchant name and IDs already visible in the Merchants list.</w:t>
      </w:r>
    </w:p>
    <w:p w14:paraId="0CD971FA" w14:textId="77777777" w:rsidR="005106EB" w:rsidRDefault="00000000">
      <w:pPr>
        <w:pStyle w:val="Heading3"/>
      </w:pPr>
      <w:r>
        <w:t>Rollback</w:t>
      </w:r>
    </w:p>
    <w:p w14:paraId="0CF63C65" w14:textId="77777777" w:rsidR="005106EB" w:rsidRDefault="00000000">
      <w:r>
        <w:t>Remove the dashboard section; the underlying APIs remain.</w:t>
      </w:r>
    </w:p>
    <w:p w14:paraId="5D77A77C" w14:textId="77777777" w:rsidR="005106EB" w:rsidRDefault="00000000">
      <w:r>
        <w:br w:type="page"/>
      </w:r>
    </w:p>
    <w:p w14:paraId="5261341C" w14:textId="77777777" w:rsidR="005106EB" w:rsidRDefault="00000000">
      <w:pPr>
        <w:pStyle w:val="Heading2"/>
      </w:pPr>
      <w:r>
        <w:t>Ticket AR-174: ADR — RoboRisk deployment boundary and sandbox provisioning state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16"/>
        <w:gridCol w:w="6240"/>
      </w:tblGrid>
      <w:tr w:rsidR="005106EB" w14:paraId="4ABABC14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7618FDDF" w14:textId="77777777" w:rsidR="005106EB" w:rsidRDefault="00000000">
            <w:r>
              <w:rPr>
                <w:b/>
              </w:rPr>
              <w:t>Sprint</w:t>
            </w:r>
          </w:p>
        </w:tc>
        <w:tc>
          <w:tcPr>
            <w:tcW w:w="6624" w:type="dxa"/>
          </w:tcPr>
          <w:p w14:paraId="37D03CD6" w14:textId="77777777" w:rsidR="005106EB" w:rsidRDefault="00000000">
            <w:r>
              <w:t>0.5</w:t>
            </w:r>
          </w:p>
        </w:tc>
      </w:tr>
      <w:tr w:rsidR="005106EB" w14:paraId="3CF105C0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78CE190A" w14:textId="77777777" w:rsidR="005106EB" w:rsidRDefault="00000000">
            <w:r>
              <w:rPr>
                <w:b/>
              </w:rPr>
              <w:t>Agent role</w:t>
            </w:r>
          </w:p>
        </w:tc>
        <w:tc>
          <w:tcPr>
            <w:tcW w:w="6624" w:type="dxa"/>
          </w:tcPr>
          <w:p w14:paraId="15A3834E" w14:textId="77777777" w:rsidR="005106EB" w:rsidRDefault="00000000">
            <w:r>
              <w:t>Architect</w:t>
            </w:r>
          </w:p>
        </w:tc>
      </w:tr>
      <w:tr w:rsidR="005106EB" w14:paraId="25CA5F45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05767C5B" w14:textId="77777777" w:rsidR="005106EB" w:rsidRDefault="00000000">
            <w:r>
              <w:rPr>
                <w:b/>
              </w:rPr>
              <w:t>Plan first</w:t>
            </w:r>
          </w:p>
        </w:tc>
        <w:tc>
          <w:tcPr>
            <w:tcW w:w="6624" w:type="dxa"/>
          </w:tcPr>
          <w:p w14:paraId="2D8D6E39" w14:textId="77777777" w:rsidR="005106EB" w:rsidRDefault="00000000">
            <w:r>
              <w:t>Yes</w:t>
            </w:r>
          </w:p>
        </w:tc>
      </w:tr>
      <w:tr w:rsidR="005106EB" w14:paraId="2B0A1D1C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5FB59662" w14:textId="77777777" w:rsidR="005106EB" w:rsidRDefault="00000000">
            <w:r>
              <w:rPr>
                <w:b/>
              </w:rPr>
              <w:t>Security-relevant</w:t>
            </w:r>
          </w:p>
        </w:tc>
        <w:tc>
          <w:tcPr>
            <w:tcW w:w="6624" w:type="dxa"/>
          </w:tcPr>
          <w:p w14:paraId="54570FE8" w14:textId="77777777" w:rsidR="005106EB" w:rsidRDefault="00000000">
            <w:r>
              <w:t>Yes (PCI scope)</w:t>
            </w:r>
          </w:p>
        </w:tc>
      </w:tr>
      <w:tr w:rsidR="005106EB" w14:paraId="2AFEE9A6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3E0B8F3E" w14:textId="77777777" w:rsidR="005106EB" w:rsidRDefault="00000000">
            <w:r>
              <w:rPr>
                <w:b/>
              </w:rPr>
              <w:t>Screens</w:t>
            </w:r>
          </w:p>
        </w:tc>
        <w:tc>
          <w:tcPr>
            <w:tcW w:w="6624" w:type="dxa"/>
          </w:tcPr>
          <w:p w14:paraId="5C830FB8" w14:textId="77777777" w:rsidR="005106EB" w:rsidRDefault="00000000">
            <w:r>
              <w:t>n/a</w:t>
            </w:r>
          </w:p>
        </w:tc>
      </w:tr>
      <w:tr w:rsidR="005106EB" w14:paraId="13CAFCFD" w14:textId="77777777">
        <w:trPr>
          <w:jc w:val="center"/>
        </w:trPr>
        <w:tc>
          <w:tcPr>
            <w:tcW w:w="2736" w:type="dxa"/>
            <w:shd w:val="clear" w:color="auto" w:fill="EEF2FB"/>
          </w:tcPr>
          <w:p w14:paraId="10565D0D" w14:textId="77777777" w:rsidR="005106EB" w:rsidRDefault="00000000">
            <w:r>
              <w:rPr>
                <w:b/>
              </w:rPr>
              <w:t>Runs</w:t>
            </w:r>
          </w:p>
        </w:tc>
        <w:tc>
          <w:tcPr>
            <w:tcW w:w="6624" w:type="dxa"/>
          </w:tcPr>
          <w:p w14:paraId="5C3C63BC" w14:textId="77777777" w:rsidR="005106EB" w:rsidRDefault="00000000">
            <w:r>
              <w:t>FIRST in this series, before any code ticket</w:t>
            </w:r>
          </w:p>
        </w:tc>
      </w:tr>
    </w:tbl>
    <w:p w14:paraId="6D5839A5" w14:textId="77777777" w:rsidR="005106EB" w:rsidRDefault="005106EB"/>
    <w:p w14:paraId="6CA85092" w14:textId="77777777" w:rsidR="005106EB" w:rsidRDefault="00000000">
      <w:pPr>
        <w:pStyle w:val="Heading3"/>
      </w:pPr>
      <w:r>
        <w:t>Goal</w:t>
      </w:r>
    </w:p>
    <w:p w14:paraId="1027E4F5" w14:textId="77777777" w:rsidR="005106EB" w:rsidRDefault="00000000">
      <w:r>
        <w:t>One accepted ADR that resolves the two V3.7 document conflicts before AR-168 and later tickets are built, so every agent and developer works from one answer.</w:t>
      </w:r>
    </w:p>
    <w:p w14:paraId="65873E7A" w14:textId="77777777" w:rsidR="005106EB" w:rsidRDefault="00000000">
      <w:pPr>
        <w:pStyle w:val="Heading3"/>
      </w:pPr>
      <w:r>
        <w:t>Context</w:t>
      </w:r>
    </w:p>
    <w:p w14:paraId="1074C65C" w14:textId="77777777" w:rsidR="005106EB" w:rsidRDefault="00000000">
      <w:r>
        <w:t>Conflict 1: master document D18 and Section 10.2 define RoboRiskAnalysis as a separate product (own repo, domain, AWS account and database, outside card-data scope). The 4-Day Activation document describes RoboRisk as a Laravel module and connector layer.</w:t>
      </w:r>
    </w:p>
    <w:p w14:paraId="6AEA6A72" w14:textId="77777777" w:rsidR="005106EB" w:rsidRDefault="00000000">
      <w:r>
        <w:t>Conflict 2: the master state machine provisions the sandbox on approved; the 4-Day model provisions on application creation (Day 0).</w:t>
      </w:r>
    </w:p>
    <w:p w14:paraId="3E028C01" w14:textId="77777777" w:rsidR="005106EB" w:rsidRDefault="00000000">
      <w:pPr>
        <w:pStyle w:val="Heading3"/>
      </w:pPr>
      <w:r>
        <w:t>Scope: files allowed to change</w:t>
      </w:r>
    </w:p>
    <w:p w14:paraId="02C1CE1F" w14:textId="77777777" w:rsidR="005106EB" w:rsidRDefault="00000000">
      <w:r>
        <w:t>docs/adr/ADR-0004-roborisk-boundary-and-sandbox-state.md</w:t>
      </w:r>
    </w:p>
    <w:p w14:paraId="600D20E0" w14:textId="77777777" w:rsidR="005106EB" w:rsidRDefault="00000000">
      <w:r>
        <w:t>One-line clarifying edits to master document Section 10.2 and Section 6, and to the 4-Day Activation document Section 4, once the ADR is accepted.</w:t>
      </w:r>
    </w:p>
    <w:p w14:paraId="72B31242" w14:textId="77777777" w:rsidR="005106EB" w:rsidRDefault="00000000">
      <w:pPr>
        <w:pStyle w:val="Heading3"/>
      </w:pPr>
      <w:r>
        <w:t>Out of scope</w:t>
      </w:r>
    </w:p>
    <w:p w14:paraId="5AD0597F" w14:textId="77777777" w:rsidR="005106EB" w:rsidRDefault="00000000">
      <w:r>
        <w:t>Any code</w:t>
      </w:r>
    </w:p>
    <w:p w14:paraId="06065028" w14:textId="77777777" w:rsidR="005106EB" w:rsidRDefault="00000000">
      <w:r>
        <w:t>Any change to the RiskDecision connector contract itself</w:t>
      </w:r>
    </w:p>
    <w:p w14:paraId="3B3DBB0A" w14:textId="77777777" w:rsidR="005106EB" w:rsidRDefault="00000000">
      <w:pPr>
        <w:pStyle w:val="Heading3"/>
      </w:pPr>
      <w:r>
        <w:t>Acceptance criteria</w:t>
      </w:r>
    </w:p>
    <w:p w14:paraId="4A3D446D" w14:textId="77777777" w:rsidR="005106EB" w:rsidRDefault="00000000">
      <w:r>
        <w:t>1. The ADR records: RoboRiskAnalysis is built in Laravel/PHP but deployed as its own product (own repo roboriskanalysis, own AWS account and database, no card data ever). AmpliRail integrates exclusively through the RiskDecision connector and consumes risk.* events. No RoboRisk domain logic inside the AmpliRail monolith beyond the connector and its tests.</w:t>
      </w:r>
    </w:p>
    <w:p w14:paraId="2B76E29D" w14:textId="77777777" w:rsidR="005106EB" w:rsidRDefault="00000000">
      <w:r>
        <w:t>2. The ADR records: sandbox MerchantAccount, test MID, API key pair and webhook secret are provisioned automatically at the submitted state, and the master document state machine description is updated to match.</w:t>
      </w:r>
    </w:p>
    <w:p w14:paraId="0AE072C9" w14:textId="77777777" w:rsidR="005106EB" w:rsidRDefault="00000000">
      <w:r>
        <w:t>3. Options considered (at least two per decision), consequences, PCI and security impact, and rollback path are documented in under two pages.</w:t>
      </w:r>
    </w:p>
    <w:p w14:paraId="5FA04303" w14:textId="77777777" w:rsidR="005106EB" w:rsidRDefault="00000000">
      <w:r>
        <w:t>4. Marked Accepted only after the Lead eDataPay PHP Developer and Adam approve; until then it is Proposed and agents build to the stated defaults.</w:t>
      </w:r>
    </w:p>
    <w:p w14:paraId="2237BA8F" w14:textId="77777777" w:rsidR="005106EB" w:rsidRDefault="00000000">
      <w:pPr>
        <w:pStyle w:val="Heading3"/>
      </w:pPr>
      <w:r>
        <w:t>Tests required</w:t>
      </w:r>
    </w:p>
    <w:p w14:paraId="4EFCCC13" w14:textId="77777777" w:rsidR="005106EB" w:rsidRDefault="00000000">
      <w:r>
        <w:t>None (documentation). Verification is human review by both approvers.</w:t>
      </w:r>
    </w:p>
    <w:p w14:paraId="532DE3B8" w14:textId="77777777" w:rsidR="005106EB" w:rsidRDefault="00000000">
      <w:pPr>
        <w:pStyle w:val="Heading3"/>
      </w:pPr>
      <w:r>
        <w:t>Security considerations</w:t>
      </w:r>
    </w:p>
    <w:p w14:paraId="2285FC7C" w14:textId="77777777" w:rsidR="005106EB" w:rsidRDefault="00000000">
      <w:r>
        <w:t>The PCI scope decision is the point of this ADR: keeping RRA in a separate account and network is what keeps it outside the QSA’s card-data boundary.</w:t>
      </w:r>
    </w:p>
    <w:p w14:paraId="0933F771" w14:textId="77777777" w:rsidR="005106EB" w:rsidRDefault="00000000">
      <w:pPr>
        <w:pStyle w:val="Heading3"/>
      </w:pPr>
      <w:r>
        <w:t>Rollback</w:t>
      </w:r>
    </w:p>
    <w:p w14:paraId="29A86E16" w14:textId="77777777" w:rsidR="005106EB" w:rsidRDefault="00000000">
      <w:r>
        <w:t>Revert the three one-line document edits; the ADR remains in the log as superseded.</w:t>
      </w:r>
    </w:p>
    <w:p w14:paraId="3D941922" w14:textId="77777777" w:rsidR="005106EB" w:rsidRDefault="00000000">
      <w:r>
        <w:br w:type="page"/>
      </w:r>
    </w:p>
    <w:p w14:paraId="759510B4" w14:textId="77777777" w:rsidR="005106EB" w:rsidRDefault="00000000">
      <w:pPr>
        <w:pStyle w:val="Heading2"/>
      </w:pPr>
      <w:r>
        <w:t>Loading these tickets into GitHub</w:t>
      </w:r>
    </w:p>
    <w:p w14:paraId="72AEC40C" w14:textId="77777777" w:rsidR="005106EB" w:rsidRDefault="00000000">
      <w:pPr>
        <w:pStyle w:val="ListBullet"/>
      </w:pPr>
      <w:r>
        <w:t>Create one Issue per ticket using .github/ISSUE_TEMPLATE/ticket.md and the rows above; title format "AR-168: CRM handoff API and Day 0 sandbox auto-provisioning".</w:t>
      </w:r>
    </w:p>
    <w:p w14:paraId="35A3E789" w14:textId="77777777" w:rsidR="005106EB" w:rsidRPr="00982D30" w:rsidRDefault="00000000">
      <w:pPr>
        <w:pStyle w:val="ListBullet"/>
        <w:rPr>
          <w:lang w:val="pt-BR"/>
        </w:rPr>
      </w:pPr>
      <w:proofErr w:type="spellStart"/>
      <w:r w:rsidRPr="00982D30">
        <w:rPr>
          <w:lang w:val="pt-BR"/>
        </w:rPr>
        <w:t>Labels</w:t>
      </w:r>
      <w:proofErr w:type="spellEnd"/>
      <w:r w:rsidRPr="00982D30">
        <w:rPr>
          <w:lang w:val="pt-BR"/>
        </w:rPr>
        <w:t xml:space="preserve">: ticket, sprint-0.5, </w:t>
      </w:r>
      <w:proofErr w:type="spellStart"/>
      <w:r w:rsidRPr="00982D30">
        <w:rPr>
          <w:lang w:val="pt-BR"/>
        </w:rPr>
        <w:t>plan-first</w:t>
      </w:r>
      <w:proofErr w:type="spellEnd"/>
      <w:r w:rsidRPr="00982D30">
        <w:rPr>
          <w:lang w:val="pt-BR"/>
        </w:rPr>
        <w:t xml:space="preserve"> (AR-168, AR-169, AR-170, AR-172, AR-174), </w:t>
      </w:r>
      <w:proofErr w:type="spellStart"/>
      <w:r w:rsidRPr="00982D30">
        <w:rPr>
          <w:lang w:val="pt-BR"/>
        </w:rPr>
        <w:t>security-relevant</w:t>
      </w:r>
      <w:proofErr w:type="spellEnd"/>
      <w:r w:rsidRPr="00982D30">
        <w:rPr>
          <w:lang w:val="pt-BR"/>
        </w:rPr>
        <w:t xml:space="preserve"> (AR-168, AR-169, AR-171, AR-172, AR-174).</w:t>
      </w:r>
    </w:p>
    <w:p w14:paraId="6BF65140" w14:textId="77777777" w:rsidR="005106EB" w:rsidRDefault="00000000">
      <w:pPr>
        <w:pStyle w:val="ListBullet"/>
      </w:pPr>
      <w:r>
        <w:t>Project board order: AR-174 in Ready first, then AR-168, AR-171, AR-169 and AR-170, then AR-172, AR-173.</w:t>
      </w:r>
    </w:p>
    <w:p w14:paraId="63980653" w14:textId="77777777" w:rsidR="005106EB" w:rsidRDefault="00000000">
      <w:pPr>
        <w:pStyle w:val="Heading2"/>
      </w:pPr>
      <w:r>
        <w:t>What only the humans can unblock</w:t>
      </w:r>
    </w:p>
    <w:p w14:paraId="5A378494" w14:textId="77777777" w:rsidR="005106EB" w:rsidRDefault="00000000">
      <w:pPr>
        <w:pStyle w:val="ListBullet"/>
      </w:pPr>
      <w:r>
        <w:t>Adam’s five launch-slice decisions: NMI sandbox and production API access; Gattera API documentation and sandbox; counsel-approved merchant and fee agreement wording; pilot merchant list; Elavon SE session date.</w:t>
      </w:r>
    </w:p>
    <w:p w14:paraId="1EE60739" w14:textId="77777777" w:rsidR="005106EB" w:rsidRDefault="00000000">
      <w:pPr>
        <w:pStyle w:val="ListBullet"/>
      </w:pPr>
      <w:r>
        <w:t>The real GitHub username behind Lead eDataPay PHP Developer added to rail-owners before the first session.</w:t>
      </w:r>
    </w:p>
    <w:p w14:paraId="79AFC6EF" w14:textId="77777777" w:rsidR="005106EB" w:rsidRDefault="00000000">
      <w:pPr>
        <w:spacing w:after="120"/>
      </w:pPr>
      <w:r>
        <w:rPr>
          <w:i/>
          <w:color w:val="595959"/>
        </w:rPr>
        <w:t>Note on timing: this series builds a correct activation spine, but first live payments still depend on the Sprint 0 and Sprint 1 simulator tickets (AR-001 to AR-025) being green. Run Sprint 0 and Sprint 0.5 in parallel, not sequentially. That is the fastest safe path to live.</w:t>
      </w:r>
    </w:p>
    <w:p>
      <w:r>
        <w:br w:type="page"/>
      </w:r>
    </w:p>
    <w:p>
      <w:pPr>
        <w:pStyle w:val="Heading1"/>
      </w:pPr>
      <w:r>
        <w:t>V3.7.1 Corrections - Controlling</w:t>
      </w:r>
    </w:p>
    <w:p>
      <w:r>
        <w:t>AR-168 authentication: use the approved AmpliRail machine-auth mechanism. OAuth2 client credentials are required only where the Identity module already supports them.</w:t>
      </w:r>
    </w:p>
    <w:p>
      <w:r>
        <w:t>AR-172 rollback/failure behavior: fail closed. If the go-live gate is disabled or unavailable, merchants cannot transition to active. Emergency override requires Platform Owner authorization plus a second authorized human, step-up authentication, a mandatory reason and an immutable audit event.</w:t>
      </w:r>
    </w:p>
    <w:sectPr w:rsidR="005106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0249634">
    <w:abstractNumId w:val="8"/>
  </w:num>
  <w:num w:numId="2" w16cid:durableId="534922939">
    <w:abstractNumId w:val="6"/>
  </w:num>
  <w:num w:numId="3" w16cid:durableId="1226330510">
    <w:abstractNumId w:val="5"/>
  </w:num>
  <w:num w:numId="4" w16cid:durableId="123475590">
    <w:abstractNumId w:val="4"/>
  </w:num>
  <w:num w:numId="5" w16cid:durableId="229847745">
    <w:abstractNumId w:val="7"/>
  </w:num>
  <w:num w:numId="6" w16cid:durableId="1328944758">
    <w:abstractNumId w:val="3"/>
  </w:num>
  <w:num w:numId="7" w16cid:durableId="1360856857">
    <w:abstractNumId w:val="2"/>
  </w:num>
  <w:num w:numId="8" w16cid:durableId="26954390">
    <w:abstractNumId w:val="1"/>
  </w:num>
  <w:num w:numId="9" w16cid:durableId="984968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06EB"/>
    <w:rsid w:val="007C1D20"/>
    <w:rsid w:val="00982D3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705933"/>
  <w14:defaultImageDpi w14:val="300"/>
  <w15:docId w15:val="{0CA2E58E-1808-490F-807E-BB4496CB2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C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1F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B1F4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2938</Words>
  <Characters>16748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Adam Elisha</cp:lastModifiedBy>
  <cp:revision>2</cp:revision>
  <dcterms:created xsi:type="dcterms:W3CDTF">2013-12-23T23:15:00Z</dcterms:created>
  <dcterms:modified xsi:type="dcterms:W3CDTF">2026-10-04T22:01:00Z</dcterms:modified>
  <cp:category/>
</cp:coreProperties>
</file>