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29B0" w14:textId="42EA25B4" w:rsidR="000A53C8" w:rsidRDefault="000A53C8" w:rsidP="000A53C8">
      <w:pPr>
        <w:ind w:left="-284"/>
      </w:pPr>
      <w:r w:rsidRPr="000A53C8">
        <w:drawing>
          <wp:inline distT="0" distB="0" distL="0" distR="0" wp14:anchorId="2BB53E89" wp14:editId="12C9B3A1">
            <wp:extent cx="6118860" cy="8674528"/>
            <wp:effectExtent l="0" t="0" r="0" b="0"/>
            <wp:docPr id="41945741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7418" name="Picture 1" descr="A close-up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4067" cy="868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C8"/>
    <w:rsid w:val="000A53C8"/>
    <w:rsid w:val="00A1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FC9A"/>
  <w15:chartTrackingRefBased/>
  <w15:docId w15:val="{B51CD24F-9A58-44EA-898E-FBB7F9E3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Adam O Mahony</dc:creator>
  <cp:keywords/>
  <dc:description/>
  <cp:lastModifiedBy>STUDENT Adam O Mahony</cp:lastModifiedBy>
  <cp:revision>1</cp:revision>
  <dcterms:created xsi:type="dcterms:W3CDTF">2025-04-28T10:14:00Z</dcterms:created>
  <dcterms:modified xsi:type="dcterms:W3CDTF">2025-04-28T10:14:00Z</dcterms:modified>
</cp:coreProperties>
</file>