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D41C32" w14:textId="40EA0F6B"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4310CFCD" w14:textId="7C031843" w:rsidR="00C07B9D" w:rsidRDefault="00C07B9D">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0DCC1066" w14:textId="77777777" w:rsidR="008B6F79" w:rsidRDefault="008B6F79" w:rsidP="00DB6806">
      <w:pPr>
        <w:pStyle w:val="Heading1"/>
        <w:rPr>
          <w:rFonts w:ascii="Segoe UI" w:hAnsi="Segoe UI" w:cs="Segoe UI"/>
          <w:sz w:val="18"/>
          <w:szCs w:val="18"/>
        </w:rPr>
      </w:pPr>
      <w:r>
        <w:rPr>
          <w:rStyle w:val="normaltextrun"/>
          <w:color w:val="0F4761"/>
        </w:rPr>
        <w:lastRenderedPageBreak/>
        <w:t>Abstract</w:t>
      </w:r>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r>
        <w:rPr>
          <w:rStyle w:val="normaltextrun"/>
          <w:color w:val="0F4761"/>
        </w:rPr>
        <w:t>Chapter 1: Introduction</w:t>
      </w:r>
      <w:r>
        <w:rPr>
          <w:rStyle w:val="eop"/>
          <w:color w:val="0F4761"/>
        </w:rPr>
        <w:t> </w:t>
      </w:r>
      <w:r w:rsidR="000733AA">
        <w:rPr>
          <w:rStyle w:val="eop"/>
          <w:color w:val="0F4761"/>
        </w:rPr>
        <w:t>– Main Research Area</w:t>
      </w:r>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11F13DBB"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synchronization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7C636C44"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55473ABD"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0296BFFA" w14:textId="43ACB0EB" w:rsidR="008B6F79" w:rsidRDefault="008B6F79" w:rsidP="002670E9">
      <w:pPr>
        <w:pStyle w:val="Heading1"/>
        <w:rPr>
          <w:rFonts w:ascii="Segoe UI" w:hAnsi="Segoe UI" w:cs="Segoe UI"/>
          <w:sz w:val="18"/>
          <w:szCs w:val="18"/>
        </w:rPr>
      </w:pPr>
      <w:r>
        <w:rPr>
          <w:rStyle w:val="normaltextrun"/>
          <w:color w:val="0F4761"/>
        </w:rPr>
        <w:t>Chapter 2: Literature Review</w:t>
      </w:r>
      <w:r w:rsidR="000733AA">
        <w:rPr>
          <w:rStyle w:val="normaltextrun"/>
          <w:color w:val="0F4761"/>
        </w:rPr>
        <w:t xml:space="preserve"> </w:t>
      </w:r>
    </w:p>
    <w:p w14:paraId="6C4F7C5C" w14:textId="283823C4" w:rsidR="008B6F79" w:rsidRPr="002670E9" w:rsidRDefault="008B6F79" w:rsidP="002670E9">
      <w:pPr>
        <w:pStyle w:val="Heading2"/>
        <w:rPr>
          <w:color w:val="0F4761"/>
        </w:rPr>
      </w:pPr>
      <w:r>
        <w:rPr>
          <w:rStyle w:val="normaltextrun"/>
          <w:color w:val="0F4761"/>
        </w:rPr>
        <w:t>2.1 Introduction to Replication in Database Management Systems</w:t>
      </w:r>
      <w:r w:rsidR="009D5C88">
        <w:rPr>
          <w:rStyle w:val="normaltextrun"/>
          <w:color w:val="0F4761"/>
        </w:rPr>
        <w:t>.</w:t>
      </w:r>
    </w:p>
    <w:p w14:paraId="4062CB83" w14:textId="46A68B0A" w:rsidR="008B6F79" w:rsidRDefault="008B6F79" w:rsidP="002670E9">
      <w:pPr>
        <w:pStyle w:val="Heading3"/>
        <w:rPr>
          <w:rFonts w:ascii="Segoe UI" w:hAnsi="Segoe UI" w:cs="Segoe UI"/>
          <w:sz w:val="18"/>
          <w:szCs w:val="18"/>
        </w:rPr>
      </w:pPr>
      <w:r>
        <w:rPr>
          <w:rStyle w:val="normaltextrun"/>
          <w:color w:val="0F4761"/>
        </w:rPr>
        <w:t>2.1.1 What is Database Replication?</w:t>
      </w:r>
      <w:r>
        <w:rPr>
          <w:rStyle w:val="eop"/>
          <w:color w:val="0F4761"/>
        </w:rPr>
        <w:t> </w:t>
      </w:r>
    </w:p>
    <w:p w14:paraId="6960C620" w14:textId="7DEC4F97" w:rsidR="00430DBD" w:rsidRDefault="002670E9" w:rsidP="00C07B9D">
      <w:r>
        <w:t xml:space="preserve">Database Replication is the </w:t>
      </w:r>
      <w:r w:rsidR="009966AF">
        <w:t xml:space="preserve">frequent </w:t>
      </w:r>
      <w:r>
        <w:t>transferral of data stored in one database into ano</w:t>
      </w:r>
      <w:r w:rsidR="009966AF">
        <w:t>ther database, in a distributed system this secondary (or nth tier) database is also available to be used in conjunction with the original, this is what is known as a “Master-Slave” orientation in a distributed system</w:t>
      </w:r>
      <w:r w:rsidR="009D5C88">
        <w:t xml:space="preserve">, where one database consistently updates another database. However, there are </w:t>
      </w:r>
      <w:proofErr w:type="gramStart"/>
      <w:r w:rsidR="009D5C88">
        <w:t>many</w:t>
      </w:r>
      <w:proofErr w:type="gramEnd"/>
      <w:r w:rsidR="009D5C88">
        <w:t xml:space="preserve"> other replication models of which some will be discussed later in this chapter. The basis is that data is copied from one database to another and the manner of which is based on the system architecture as well as the available replication techniques available </w:t>
      </w:r>
      <w:proofErr w:type="gramStart"/>
      <w:r w:rsidR="009D5C88">
        <w:t>in a given</w:t>
      </w:r>
      <w:proofErr w:type="gramEnd"/>
      <w:r w:rsidR="009D5C88">
        <w:t xml:space="preserve"> Database Management System (DBMS). In distributed systems where multiple </w:t>
      </w:r>
      <w:r w:rsidR="00F75FE1">
        <w:t>databases</w:t>
      </w:r>
      <w:r w:rsidR="009D5C88">
        <w:t xml:space="preserve"> are available based on geographic or availability constraints the relation between each database </w:t>
      </w:r>
      <w:proofErr w:type="gramStart"/>
      <w:r w:rsidR="009D5C88">
        <w:t>is commonly referred</w:t>
      </w:r>
      <w:proofErr w:type="gramEnd"/>
      <w:r w:rsidR="009D5C88">
        <w:t xml:space="preserve"> to as a</w:t>
      </w:r>
      <w:r w:rsidR="00430DBD">
        <w:t xml:space="preserve"> federation</w:t>
      </w:r>
      <w:r w:rsidR="009D5C88">
        <w:t xml:space="preserve">, where in data is readily available and data flows between each database based on the </w:t>
      </w:r>
      <w:r w:rsidR="003D6526">
        <w:t>system</w:t>
      </w:r>
      <w:r w:rsidR="009D5C88">
        <w:t xml:space="preserve"> architecture and settings.</w:t>
      </w:r>
      <w:r w:rsidR="00430DBD">
        <w:t xml:space="preserve"> </w:t>
      </w:r>
    </w:p>
    <w:p w14:paraId="79AA7CD4" w14:textId="77777777" w:rsidR="00430DBD" w:rsidRDefault="00430DBD" w:rsidP="00C07B9D"/>
    <w:p w14:paraId="1C6BC7B7" w14:textId="46FE27DC" w:rsidR="00430DBD" w:rsidRPr="00430DBD" w:rsidRDefault="00430DBD" w:rsidP="00430DBD">
      <w:pPr>
        <w:pStyle w:val="Heading3"/>
        <w:rPr>
          <w:rFonts w:ascii="Segoe UI" w:hAnsi="Segoe UI" w:cs="Segoe UI"/>
          <w:sz w:val="18"/>
          <w:szCs w:val="18"/>
        </w:rPr>
      </w:pPr>
      <w:r>
        <w:rPr>
          <w:rStyle w:val="normaltextrun"/>
          <w:color w:val="0F4761"/>
        </w:rPr>
        <w:t>2.1.</w:t>
      </w:r>
      <w:r>
        <w:rPr>
          <w:rStyle w:val="normaltextrun"/>
          <w:color w:val="0F4761"/>
        </w:rPr>
        <w:t>2</w:t>
      </w:r>
      <w:r>
        <w:rPr>
          <w:rStyle w:val="normaltextrun"/>
          <w:color w:val="0F4761"/>
        </w:rPr>
        <w:t xml:space="preserve"> </w:t>
      </w:r>
      <w:r>
        <w:rPr>
          <w:rStyle w:val="normaltextrun"/>
          <w:color w:val="0F4761"/>
        </w:rPr>
        <w:t>Database Replication Methodologies</w:t>
      </w:r>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w:t>
      </w:r>
      <w:proofErr w:type="gramStart"/>
      <w:r>
        <w:t>is transferred</w:t>
      </w:r>
      <w:proofErr w:type="gramEnd"/>
      <w:r>
        <w:t xml:space="preserve">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3809657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 xml:space="preserve">ormance. Because of this </w:t>
      </w:r>
      <w:r w:rsidRPr="00D072E8">
        <w:t>difficulty</w:t>
      </w:r>
      <w:r w:rsidRPr="00D072E8">
        <w:t xml:space="preserve">, current database products use lazy replication, which is very </w:t>
      </w:r>
      <w:r w:rsidRPr="00D072E8">
        <w:t>efficient</w:t>
      </w:r>
      <w:r w:rsidRPr="00D072E8">
        <w:t xml:space="preserve"> but can compromise consistency.</w:t>
      </w:r>
      <w:r>
        <w:t>”</w:t>
      </w:r>
      <w:r>
        <w:fldChar w:fldCharType="begin"/>
      </w:r>
      <w:r>
        <w:instrText xml:space="preserve"> ADDIN ZOTERO_ITEM CSL_CITATION {"citationID":"BrwkrYQN","properties":{"formattedCitation":"(M.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D072E8">
        <w:rPr>
          <w:rFonts w:cs="Times New Roman"/>
        </w:rPr>
        <w:t>(M. Wiesmann et al., 2000)</w:t>
      </w:r>
      <w:r>
        <w:fldChar w:fldCharType="end"/>
      </w:r>
    </w:p>
    <w:p w14:paraId="159F621A" w14:textId="6B4E0861" w:rsidR="009D5C88" w:rsidRDefault="00430DBD" w:rsidP="00C07B9D">
      <w:r>
        <w:t>The other is Eager Replication which is the replication methodology where changes made to the source database are immediately</w:t>
      </w:r>
      <w:r w:rsidR="002366AD">
        <w:t xml:space="preserve"> </w:t>
      </w:r>
      <w:r>
        <w:t xml:space="preserve">replicated </w:t>
      </w:r>
      <w:r w:rsidR="002366AD">
        <w:t>(</w:t>
      </w:r>
      <w:r w:rsidR="002366AD">
        <w:t>synchronously</w:t>
      </w:r>
      <w:r w:rsidR="002366AD">
        <w:t>)</w:t>
      </w:r>
      <w:r w:rsidR="002366AD">
        <w:t xml:space="preserve"> </w:t>
      </w:r>
      <w:r>
        <w:t>across the database federation from the source database to the target database, therefore ensuring that data on both databases is consistent</w:t>
      </w:r>
      <w:r w:rsidR="00766238">
        <w:t xml:space="preserve"> enforcing the concept of serialization of data</w:t>
      </w:r>
      <w:r>
        <w:t xml:space="preserve">, however, this </w:t>
      </w:r>
      <w:r w:rsidR="00D072E8">
        <w:t>can introduce latency and also has an increased load on the system as tables will be locked for the duration of this update.</w:t>
      </w:r>
    </w:p>
    <w:p w14:paraId="61073F7E" w14:textId="5E045DAB" w:rsidR="009D5C88" w:rsidRDefault="009D5C88" w:rsidP="009D5C88">
      <w:pPr>
        <w:pStyle w:val="Quote"/>
      </w:pPr>
      <w:r>
        <w:t>“</w:t>
      </w:r>
      <w:r w:rsidRPr="009D5C88">
        <w:t xml:space="preserve">Eager replication protocols can be organised according to three parameters that determine the nature and properties of the protocol (and, in </w:t>
      </w:r>
      <w:proofErr w:type="gramStart"/>
      <w:r w:rsidRPr="009D5C88">
        <w:t>some</w:t>
      </w:r>
      <w:proofErr w:type="gramEnd"/>
      <w:r w:rsidRPr="009D5C88">
        <w:t xml:space="preserve"> cases, also its performance). These parameters are: the server architecture (primary copy or update everywhere), how changes or operations are propagated across servers (on a per operation or a per transaction basis), and the transaction termination protocol (voting or non voting).</w:t>
      </w:r>
      <w:r>
        <w:t>”</w:t>
      </w:r>
      <w:r w:rsidRPr="009D5C88">
        <w:t xml:space="preserve"> </w:t>
      </w:r>
      <w:r>
        <w:fldChar w:fldCharType="begin"/>
      </w:r>
      <w:r>
        <w:instrText xml:space="preserve"> ADDIN ZOTERO_ITEM CSL_CITATION {"citationID":"ra1HERCO","properties":{"formattedCitation":"(M.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9D5C88">
        <w:rPr>
          <w:rFonts w:cs="Times New Roman"/>
        </w:rPr>
        <w:t>(M. Wiesmann et al., 2000)</w:t>
      </w:r>
      <w:r>
        <w:fldChar w:fldCharType="end"/>
      </w:r>
    </w:p>
    <w:p w14:paraId="186AAB0E" w14:textId="77777777" w:rsidR="003D6526" w:rsidRDefault="00766238" w:rsidP="002366AD">
      <w:r w:rsidRPr="00766238">
        <w:t xml:space="preserve">In the case of low connectivity environments, an asynchronous approach such as Lazy Replication may be considered the most suitable as it allows for the scheduling of updates and therefore, if an update fails, it can be rescheduled for the next appropriate </w:t>
      </w:r>
      <w:proofErr w:type="gramStart"/>
      <w:r w:rsidRPr="00766238">
        <w:t>time frame</w:t>
      </w:r>
      <w:proofErr w:type="gramEnd"/>
      <w:r w:rsidRPr="00766238">
        <w:t>.</w:t>
      </w:r>
    </w:p>
    <w:p w14:paraId="3F4464B4" w14:textId="77777777" w:rsidR="003D6526" w:rsidRDefault="00766238" w:rsidP="002366AD">
      <w:r w:rsidRPr="00766238">
        <w:t xml:space="preserve">However, due to the nature of Lazy Replication techniques, the consistency of data may </w:t>
      </w:r>
      <w:proofErr w:type="gramStart"/>
      <w:r w:rsidRPr="00766238">
        <w:t>be compromised</w:t>
      </w:r>
      <w:proofErr w:type="gramEnd"/>
      <w:r w:rsidRPr="00766238">
        <w:t xml:space="preserve"> as they do not enforce one-copy serialization. As such, conflicts may occur where the same data has been updated by two separate databases at similar </w:t>
      </w:r>
      <w:proofErr w:type="gramStart"/>
      <w:r w:rsidRPr="00766238">
        <w:t>time frames</w:t>
      </w:r>
      <w:proofErr w:type="gramEnd"/>
      <w:r w:rsidRPr="00766238">
        <w:t>.</w:t>
      </w:r>
    </w:p>
    <w:p w14:paraId="5D406080" w14:textId="236D9D9D" w:rsidR="002366AD" w:rsidRDefault="00766238" w:rsidP="002366AD">
      <w:r w:rsidRPr="00766238">
        <w:t>Therefore, a hybrid approach where the replication of a database is lazy in nature but holds the transactional or one-copy serialization characteristics of Eager Replication may be beneficial in such scenarios.</w:t>
      </w:r>
    </w:p>
    <w:p w14:paraId="462B19C0" w14:textId="77777777" w:rsidR="00917E6F" w:rsidRDefault="00917E6F" w:rsidP="002366AD"/>
    <w:p w14:paraId="57BE5676" w14:textId="3C07CC40" w:rsidR="0054519F" w:rsidRDefault="0054519F">
      <w:pPr>
        <w:jc w:val="left"/>
      </w:pPr>
      <w:r>
        <w:br w:type="page"/>
      </w:r>
    </w:p>
    <w:p w14:paraId="359B2860" w14:textId="7C8867A5" w:rsidR="00917E6F" w:rsidRPr="00917E6F" w:rsidRDefault="00917E6F" w:rsidP="00917E6F">
      <w:pPr>
        <w:pStyle w:val="Heading2"/>
        <w:rPr>
          <w:color w:val="0F4761"/>
        </w:rPr>
      </w:pPr>
      <w:r>
        <w:rPr>
          <w:rStyle w:val="normaltextrun"/>
          <w:color w:val="0F4761"/>
        </w:rPr>
        <w:lastRenderedPageBreak/>
        <w:t>2.</w:t>
      </w:r>
      <w:r>
        <w:rPr>
          <w:rStyle w:val="normaltextrun"/>
          <w:color w:val="0F4761"/>
        </w:rPr>
        <w:t>2</w:t>
      </w:r>
      <w:r>
        <w:rPr>
          <w:rStyle w:val="normaltextrun"/>
          <w:color w:val="0F4761"/>
        </w:rPr>
        <w:t xml:space="preserve"> </w:t>
      </w:r>
      <w:r>
        <w:rPr>
          <w:rStyle w:val="normaltextrun"/>
          <w:color w:val="0F4761"/>
        </w:rPr>
        <w:t>Database Technologies</w:t>
      </w:r>
    </w:p>
    <w:p w14:paraId="59AFB08B" w14:textId="3B0595D5" w:rsidR="001325F9" w:rsidRDefault="001325F9" w:rsidP="001325F9">
      <w:pPr>
        <w:pStyle w:val="Heading3"/>
        <w:rPr>
          <w:rStyle w:val="eop"/>
          <w:color w:val="0F4761"/>
        </w:rPr>
      </w:pPr>
      <w:r>
        <w:rPr>
          <w:rStyle w:val="normaltextrun"/>
          <w:color w:val="0F4761"/>
        </w:rPr>
        <w:t>2.</w:t>
      </w:r>
      <w:r w:rsidR="00917E6F">
        <w:rPr>
          <w:rStyle w:val="normaltextrun"/>
          <w:color w:val="0F4761"/>
        </w:rPr>
        <w:t>2.1</w:t>
      </w:r>
      <w:r>
        <w:rPr>
          <w:rStyle w:val="normaltextrun"/>
          <w:color w:val="0F4761"/>
        </w:rPr>
        <w:t xml:space="preserve"> Database </w:t>
      </w:r>
      <w:r>
        <w:rPr>
          <w:rStyle w:val="normaltextrun"/>
          <w:color w:val="0F4761"/>
        </w:rPr>
        <w:t>Consistency – Blockchain</w:t>
      </w:r>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1EBD240D" w:rsidR="001325F9" w:rsidRPr="002366AD" w:rsidRDefault="001325F9" w:rsidP="001325F9">
      <w:pPr>
        <w:pStyle w:val="Quote"/>
      </w:pPr>
      <w:r>
        <w:t>Blockchain is simply a software to start with the classical definition</w:t>
      </w:r>
      <w:r>
        <w:t xml:space="preserve"> </w:t>
      </w:r>
      <w:r>
        <w:t>of Blockchain is “a distributed database existing on multiple computers</w:t>
      </w:r>
      <w:r>
        <w:t xml:space="preserve"> </w:t>
      </w:r>
      <w:r>
        <w:t>at the same time. It is constantly growing as new sets of recordings,</w:t>
      </w:r>
      <w:r>
        <w:t xml:space="preserve"> </w:t>
      </w:r>
      <w:r>
        <w:t>or ‘blocks</w:t>
      </w:r>
      <w:proofErr w:type="gramStart"/>
      <w:r>
        <w:t>’,</w:t>
      </w:r>
      <w:proofErr w:type="gramEnd"/>
      <w:r>
        <w:t xml:space="preserve"> are added to it. Each block contains a timestamp</w:t>
      </w:r>
      <w:r>
        <w:t xml:space="preserve"> </w:t>
      </w:r>
      <w:r>
        <w:t>and a link to the previous block, so they actually form a chain</w:t>
      </w:r>
      <w:r>
        <w:t>.</w:t>
      </w:r>
      <w:r>
        <w:t>”</w:t>
      </w:r>
      <w:r>
        <w:fldChar w:fldCharType="begin"/>
      </w:r>
      <w:r>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ebookcentral.proquest.com/lib/munster/detail.action?docID=6300570","author":[{"family":"Banafa","given":"Ahmed"}],"accessed":{"date-parts":[["2024",9,27]]},"issued":{"date-parts":[["2020"]]}}}],"schema":"https://github.com/citation-style-language/schema/raw/master/csl-citation.json"} </w:instrText>
      </w:r>
      <w:r>
        <w:fldChar w:fldCharType="separate"/>
      </w:r>
      <w:r w:rsidRPr="001325F9">
        <w:rPr>
          <w:rFonts w:cs="Times New Roman"/>
        </w:rPr>
        <w:t>(Banafa, 2020)</w:t>
      </w:r>
      <w:r>
        <w:fldChar w:fldCharType="end"/>
      </w:r>
    </w:p>
    <w:p w14:paraId="4D15F22B" w14:textId="77777777" w:rsidR="00F75FE1" w:rsidRDefault="001325F9" w:rsidP="009D5C88">
      <w:r>
        <w:t xml:space="preserve">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w:t>
      </w:r>
      <w:proofErr w:type="gramStart"/>
      <w:r>
        <w:t>is slowed</w:t>
      </w:r>
      <w:proofErr w:type="gramEnd"/>
      <w:r>
        <w:t xml:space="preserve"> down substantially.</w:t>
      </w:r>
    </w:p>
    <w:p w14:paraId="1B503C0F" w14:textId="5F50BD51" w:rsidR="001325F9" w:rsidRDefault="001325F9" w:rsidP="009D5C88">
      <w:r>
        <w:t xml:space="preserve">In some use cases with enough compute power this overhead is considered worth the </w:t>
      </w:r>
      <w:r w:rsidR="003D6526">
        <w:t>trade-off</w:t>
      </w:r>
      <w:r>
        <w:t xml:space="preserve"> as by increasing the compute power of the distributed system </w:t>
      </w:r>
      <w:r w:rsidR="00F75FE1">
        <w:t xml:space="preserve">the latency overhead is reduced, a great example of this </w:t>
      </w:r>
      <w:r w:rsidR="003D6526">
        <w:t xml:space="preserve">is </w:t>
      </w:r>
      <w:r w:rsidR="00F75FE1">
        <w:t>Bitcoin, in which their technology system makes use of “Miners” to increase compute load by distributing rewards based on contribution to the overall system compute power.</w:t>
      </w:r>
    </w:p>
    <w:p w14:paraId="4E5EBB80" w14:textId="0CB7A1AD" w:rsidR="00F75FE1" w:rsidRDefault="00F75FE1" w:rsidP="009D5C88">
      <w:r>
        <w:t xml:space="preserve">While blockchain has an added overhead via validation, the fact of using more data fields (links) to ensure consistency in a distributed system can </w:t>
      </w:r>
      <w:proofErr w:type="gramStart"/>
      <w:r>
        <w:t>be applied</w:t>
      </w:r>
      <w:proofErr w:type="gramEnd"/>
      <w:r>
        <w:t xml:space="preserve"> in a similar approach with replication, by enforcing timestamps and other meta-data within a distributed system the consistency of the database can be improved. This additional step would need to </w:t>
      </w:r>
      <w:proofErr w:type="gramStart"/>
      <w:r>
        <w:t>be added</w:t>
      </w:r>
      <w:proofErr w:type="gramEnd"/>
      <w:r>
        <w:t xml:space="preserve"> into the server architecture,</w:t>
      </w:r>
      <w:r w:rsidR="003D6526">
        <w:t xml:space="preserve"> </w:t>
      </w:r>
      <w:r>
        <w:t>change propagation</w:t>
      </w:r>
      <w:r w:rsidR="003D6526">
        <w:t xml:space="preserve"> </w:t>
      </w:r>
      <w:r>
        <w:t>and</w:t>
      </w:r>
      <w:r>
        <w:t xml:space="preserve"> termination protocols in the given replication method.</w:t>
      </w:r>
    </w:p>
    <w:p w14:paraId="7E6BC01F" w14:textId="77777777" w:rsidR="00AB2AB6" w:rsidRDefault="00AB2AB6" w:rsidP="009D5C88"/>
    <w:p w14:paraId="1B1DBD7C" w14:textId="77777777" w:rsidR="00AB2AB6" w:rsidRDefault="00AB2AB6" w:rsidP="009D5C88"/>
    <w:p w14:paraId="0D7A6C31" w14:textId="77777777" w:rsidR="00F75FE1" w:rsidRDefault="00F75FE1" w:rsidP="009D5C88"/>
    <w:p w14:paraId="5DEABE03" w14:textId="7B84140B" w:rsidR="00AB2AB6" w:rsidRPr="00A55BB8" w:rsidRDefault="00AB2AB6" w:rsidP="00AB2AB6">
      <w:pPr>
        <w:pStyle w:val="Heading3"/>
        <w:rPr>
          <w:color w:val="0F4761"/>
        </w:rPr>
      </w:pPr>
      <w:r>
        <w:rPr>
          <w:rStyle w:val="normaltextrun"/>
          <w:color w:val="0F4761"/>
        </w:rPr>
        <w:t>2.</w:t>
      </w:r>
      <w:r w:rsidR="00917E6F">
        <w:rPr>
          <w:rStyle w:val="normaltextrun"/>
          <w:color w:val="0F4761"/>
        </w:rPr>
        <w:t>2.2</w:t>
      </w:r>
      <w:r>
        <w:rPr>
          <w:rStyle w:val="normaltextrun"/>
          <w:color w:val="0F4761"/>
        </w:rPr>
        <w:t xml:space="preserve"> </w:t>
      </w:r>
      <w:r w:rsidR="00A55BB8">
        <w:rPr>
          <w:rStyle w:val="normaltextrun"/>
          <w:color w:val="0F4761"/>
        </w:rPr>
        <w:t>Event-Based Messaging Systems.</w:t>
      </w:r>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w:t>
      </w:r>
      <w:proofErr w:type="gramStart"/>
      <w:r w:rsidR="00A55BB8">
        <w:t>being used</w:t>
      </w:r>
      <w:proofErr w:type="gramEnd"/>
      <w:r w:rsidR="00A55BB8">
        <w:t xml:space="preserve"> for operations such as data migration (data moving from one system to another). </w:t>
      </w:r>
      <w:proofErr w:type="gramStart"/>
      <w:r w:rsidR="00A55BB8">
        <w:t xml:space="preserve">Where </w:t>
      </w:r>
      <w:r w:rsidR="004A3A27">
        <w:t>by</w:t>
      </w:r>
      <w:proofErr w:type="gramEnd"/>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3D9F4E55" w:rsidR="00A55BB8" w:rsidRDefault="00A55BB8" w:rsidP="00A55BB8">
      <w:pPr>
        <w:pStyle w:val="Quote"/>
      </w:pPr>
      <w:r>
        <w:lastRenderedPageBreak/>
        <w:t>“</w:t>
      </w:r>
      <w:r w:rsidRPr="00A55BB8">
        <w:t xml:space="preserve">In such a system, events are the basic communication mechanism: First, event subscribers, i.e. clients, express their interest in receiving certain events in the form of an event subscription. Then, event publishers, i.e. servers, publish events which will </w:t>
      </w:r>
      <w:proofErr w:type="gramStart"/>
      <w:r w:rsidRPr="00A55BB8">
        <w:t>be delivered</w:t>
      </w:r>
      <w:proofErr w:type="gramEnd"/>
      <w:r w:rsidRPr="00A55BB8">
        <w:t xml:space="preserve"> to all interested event subscribers. As a result, this model naturally supports a decoupled, </w:t>
      </w:r>
      <w:proofErr w:type="gramStart"/>
      <w:r w:rsidRPr="00A55BB8">
        <w:t>many-to-many</w:t>
      </w:r>
      <w:proofErr w:type="gramEnd"/>
      <w:r w:rsidRPr="00A55BB8">
        <w:t xml:space="preserve"> communication style between publishers and subscribers. A subscriber is usually indifferent to which </w:t>
      </w:r>
      <w:proofErr w:type="gramStart"/>
      <w:r w:rsidRPr="00A55BB8">
        <w:t>particular publishers</w:t>
      </w:r>
      <w:proofErr w:type="gramEnd"/>
      <w:r w:rsidRPr="00A55BB8">
        <w:t xml:space="preserve"> supply the events that it is interested in. Similarly, a publisher does not need to know about the set of subscribers that will receive a published event.</w:t>
      </w:r>
      <w:r>
        <w:t>”</w:t>
      </w:r>
      <w:r>
        <w:fldChar w:fldCharType="begin"/>
      </w:r>
      <w:r>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Bacon"}],"issued":{"date-parts":[["2002",7,2]]}}}],"schema":"https://github.com/citation-style-language/schema/raw/master/csl-citation.json"} </w:instrText>
      </w:r>
      <w:r>
        <w:fldChar w:fldCharType="separate"/>
      </w:r>
      <w:r w:rsidRPr="00A55BB8">
        <w:rPr>
          <w:rFonts w:cs="Times New Roman"/>
        </w:rPr>
        <w:t xml:space="preserve">(P. R. </w:t>
      </w:r>
      <w:proofErr w:type="spellStart"/>
      <w:r w:rsidRPr="00A55BB8">
        <w:rPr>
          <w:rFonts w:cs="Times New Roman"/>
        </w:rPr>
        <w:t>Pietzuch</w:t>
      </w:r>
      <w:proofErr w:type="spellEnd"/>
      <w:r w:rsidRPr="00A55BB8">
        <w:rPr>
          <w:rFonts w:cs="Times New Roman"/>
        </w:rPr>
        <w:t xml:space="preserve"> and J. M. Bacon, 2002)</w:t>
      </w:r>
      <w:r>
        <w:fldChar w:fldCharType="end"/>
      </w:r>
    </w:p>
    <w:p w14:paraId="5F05AA04" w14:textId="77777777" w:rsidR="003D6526" w:rsidRDefault="00A55BB8">
      <w:r>
        <w:t xml:space="preserve">This technique when applied to a database system would de-couple the </w:t>
      </w:r>
      <w:proofErr w:type="gramStart"/>
      <w:r>
        <w:t>master-slave</w:t>
      </w:r>
      <w:proofErr w:type="gramEnd"/>
      <w:r>
        <w:t xml:space="preserve"> relationship into a master-master scenario where both systems operate independently of each other. The replication of data </w:t>
      </w:r>
      <w:proofErr w:type="gramStart"/>
      <w:r>
        <w:t>is then extrapolated</w:t>
      </w:r>
      <w:proofErr w:type="gramEnd"/>
      <w:r>
        <w:t xml:space="preserve"> from the DBMS and is then </w:t>
      </w:r>
      <w:r w:rsidR="004A3A27">
        <w:t>managed</w:t>
      </w:r>
      <w:r>
        <w:t xml:space="preserve"> via the event messaging system.</w:t>
      </w:r>
    </w:p>
    <w:p w14:paraId="59C50E7B" w14:textId="030B2E8E" w:rsidR="003D6526" w:rsidRDefault="004A3A27">
      <w:r>
        <w:t xml:space="preserve">The caveat of this approach is that the system must be configured to </w:t>
      </w:r>
      <w:proofErr w:type="gramStart"/>
      <w:r>
        <w:t>handle</w:t>
      </w:r>
      <w:proofErr w:type="gramEnd"/>
      <w:r>
        <w:t xml:space="preserve"> the messages incoming in such a fashion that will update the database with the correct information. Thus resulting in a </w:t>
      </w:r>
      <w:r w:rsidR="003D6526">
        <w:t>custom-built</w:t>
      </w:r>
      <w:r>
        <w:t xml:space="preserve"> API structure for the given use case that may not be maintainable in a frequently changing data environment, however, for systems where the data is consistent in its fields this approach is very appropriate as it will allow migration of data between the publisher to any subscriber that is awaiting this information. An example of this system is the distribution of articles between different newsletters or blogs, the data may </w:t>
      </w:r>
      <w:proofErr w:type="gramStart"/>
      <w:r>
        <w:t>be sent</w:t>
      </w:r>
      <w:proofErr w:type="gramEnd"/>
      <w:r>
        <w:t xml:space="preserve">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w:t>
      </w:r>
      <w:r w:rsidR="003D6526">
        <w:t xml:space="preserve">systems </w:t>
      </w:r>
      <w:r w:rsidR="003D6526" w:rsidRPr="003D6526">
        <w:t xml:space="preserve">for pre-defining required API endpoints. By identifying events, defining event schemas, creating API endpoints, and publishing these schemas, this method ensures alignment among components, facilitates </w:t>
      </w:r>
      <w:proofErr w:type="gramStart"/>
      <w:r w:rsidR="003D6526" w:rsidRPr="003D6526">
        <w:t>collaboration</w:t>
      </w:r>
      <w:proofErr w:type="gramEnd"/>
      <w:r w:rsidR="003D6526" w:rsidRPr="003D6526">
        <w:t xml:space="preserve">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6B71CB98" w14:textId="77777777" w:rsidR="00A55BB8" w:rsidRDefault="00A55BB8"/>
    <w:p w14:paraId="15F70AB5" w14:textId="08FCF5E3" w:rsidR="00A55BB8" w:rsidRDefault="00761405">
      <w:r>
        <w:br w:type="page"/>
      </w:r>
    </w:p>
    <w:p w14:paraId="739972E3" w14:textId="77777777" w:rsidR="002670E9" w:rsidRPr="002670E9" w:rsidRDefault="00761405" w:rsidP="002670E9">
      <w:pPr>
        <w:pStyle w:val="Heading1"/>
        <w:rPr>
          <w:rStyle w:val="normaltextrun"/>
        </w:rPr>
      </w:pPr>
      <w:r w:rsidRPr="002670E9">
        <w:rPr>
          <w:rStyle w:val="normaltextrun"/>
        </w:rPr>
        <w:lastRenderedPageBreak/>
        <w:t xml:space="preserve">Chapter 3: </w:t>
      </w:r>
      <w:r w:rsidR="002670E9" w:rsidRPr="002670E9">
        <w:rPr>
          <w:rStyle w:val="normaltextrun"/>
        </w:rPr>
        <w:t>Methodology</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r>
        <w:rPr>
          <w:rStyle w:val="normaltextrun"/>
          <w:color w:val="0F4761"/>
        </w:rPr>
        <w:t>3.1 Research Question</w:t>
      </w:r>
    </w:p>
    <w:p w14:paraId="0A4F8612" w14:textId="287ED498" w:rsidR="002670E9" w:rsidRPr="002670E9" w:rsidRDefault="002670E9" w:rsidP="002670E9">
      <w:r>
        <w:t>What are the challenges associated with Edge databases in low connectivity environments and what methods of replication or data transfer are appropriate for system robustness given extreme operational environments?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77777777" w:rsidR="002670E9" w:rsidRPr="002670E9" w:rsidRDefault="002670E9" w:rsidP="002670E9">
      <w:pPr>
        <w:rPr>
          <w:rStyle w:val="normaltextrun"/>
          <w:rFonts w:eastAsiaTheme="majorEastAsia" w:cs="Times New Roman"/>
          <w:color w:val="0F4761"/>
        </w:rPr>
      </w:pPr>
    </w:p>
    <w:p w14:paraId="65F2DFB8" w14:textId="77777777" w:rsidR="00761405" w:rsidRDefault="00761405" w:rsidP="00C07B9D"/>
    <w:p w14:paraId="56B213A7" w14:textId="0B11D2E8" w:rsidR="002670E9" w:rsidRPr="0001066A" w:rsidRDefault="002670E9" w:rsidP="002670E9">
      <w:pPr>
        <w:pStyle w:val="Heading2"/>
        <w:spacing w:line="360" w:lineRule="auto"/>
        <w:rPr>
          <w:rFonts w:cs="Times New Roman"/>
        </w:rPr>
      </w:pPr>
      <w:bookmarkStart w:id="0" w:name="_Toc165017835"/>
      <w:r w:rsidRPr="0001066A">
        <w:rPr>
          <w:rFonts w:cs="Times New Roman"/>
        </w:rPr>
        <w:t>3.</w:t>
      </w:r>
      <w:r>
        <w:rPr>
          <w:rFonts w:cs="Times New Roman"/>
        </w:rPr>
        <w:t>2</w:t>
      </w:r>
      <w:r w:rsidRPr="0001066A">
        <w:rPr>
          <w:rFonts w:cs="Times New Roman"/>
        </w:rPr>
        <w:t xml:space="preserve"> Software and Programming</w:t>
      </w:r>
      <w:bookmarkEnd w:id="0"/>
    </w:p>
    <w:p w14:paraId="3E385FEE" w14:textId="77777777" w:rsidR="00761405" w:rsidRDefault="00761405" w:rsidP="00C07B9D"/>
    <w:p w14:paraId="088DA875" w14:textId="77777777" w:rsidR="00761405" w:rsidRDefault="00761405" w:rsidP="00C07B9D"/>
    <w:p w14:paraId="3D77F72C" w14:textId="3D8456DD" w:rsidR="00761405" w:rsidRDefault="00761405">
      <w:r>
        <w:br w:type="page"/>
      </w:r>
    </w:p>
    <w:p w14:paraId="0DE970A2" w14:textId="4AA292E9" w:rsidR="00761405" w:rsidRDefault="00761405" w:rsidP="00761405">
      <w:pPr>
        <w:pStyle w:val="ChapterHeading"/>
        <w:rPr>
          <w:rFonts w:ascii="Segoe UI" w:hAnsi="Segoe UI" w:cs="Segoe UI"/>
          <w:sz w:val="18"/>
          <w:szCs w:val="18"/>
        </w:rPr>
      </w:pPr>
      <w:r>
        <w:rPr>
          <w:rStyle w:val="normaltextrun"/>
        </w:rPr>
        <w:lastRenderedPageBreak/>
        <w:t xml:space="preserve">Chapter 4: Literature Review </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r>
        <w:rPr>
          <w:rStyle w:val="normaltextrun"/>
        </w:rPr>
        <w:lastRenderedPageBreak/>
        <w:t>References &amp; Bibliography</w:t>
      </w:r>
    </w:p>
    <w:p w14:paraId="3AC62F6A" w14:textId="06E91C3F" w:rsidR="00DB6806" w:rsidRDefault="00DB6806" w:rsidP="00DB6806">
      <w:pPr>
        <w:pStyle w:val="Heading2"/>
        <w:numPr>
          <w:ilvl w:val="0"/>
          <w:numId w:val="6"/>
        </w:numPr>
        <w:rPr>
          <w:rStyle w:val="normaltextrun"/>
        </w:rPr>
      </w:pPr>
      <w:r>
        <w:rPr>
          <w:rStyle w:val="normaltextrun"/>
        </w:rPr>
        <w:t>References:</w:t>
      </w:r>
    </w:p>
    <w:p w14:paraId="40817AEE" w14:textId="77777777" w:rsidR="00761405" w:rsidRDefault="00761405" w:rsidP="001325F9">
      <w:pPr>
        <w:pStyle w:val="ChapterHeading"/>
        <w:jc w:val="left"/>
        <w:rPr>
          <w:rFonts w:ascii="Segoe UI" w:hAnsi="Segoe UI" w:cs="Segoe UI"/>
          <w:sz w:val="18"/>
          <w:szCs w:val="18"/>
        </w:rPr>
      </w:pPr>
    </w:p>
    <w:p w14:paraId="69BA98AC" w14:textId="77777777" w:rsidR="00A55BB8" w:rsidRPr="00A55BB8" w:rsidRDefault="009D5C88" w:rsidP="00A55BB8">
      <w:pPr>
        <w:pStyle w:val="Bibliography"/>
        <w:rPr>
          <w:rFonts w:cs="Times New Roman"/>
        </w:rPr>
      </w:pPr>
      <w:r>
        <w:fldChar w:fldCharType="begin"/>
      </w:r>
      <w:r w:rsidR="00D072E8">
        <w:instrText xml:space="preserve"> ADDIN ZOTERO_BIBL {"uncited":[],"omitted":[],"custom":[]} CSL_BIBLIOGRAPHY </w:instrText>
      </w:r>
      <w:r>
        <w:fldChar w:fldCharType="separate"/>
      </w:r>
      <w:r w:rsidR="00A55BB8" w:rsidRPr="00A55BB8">
        <w:rPr>
          <w:rFonts w:cs="Times New Roman"/>
        </w:rPr>
        <w:t xml:space="preserve">Banafa, A., 2020. </w:t>
      </w:r>
      <w:r w:rsidR="00A55BB8" w:rsidRPr="00A55BB8">
        <w:rPr>
          <w:rFonts w:cs="Times New Roman"/>
          <w:i/>
          <w:iCs/>
        </w:rPr>
        <w:t>Blockchain Technology and Applications</w:t>
      </w:r>
      <w:r w:rsidR="00A55BB8" w:rsidRPr="00A55BB8">
        <w:rPr>
          <w:rFonts w:cs="Times New Roman"/>
        </w:rPr>
        <w:t>. [online] Milton, UNITED KINGDOM: River Publishers. Available at: &lt;http://ebookcentral.proquest.com/lib/munster/detail.action?docID=6300570&gt; [Accessed 27 September 2024].</w:t>
      </w:r>
    </w:p>
    <w:p w14:paraId="367FFF70" w14:textId="77777777" w:rsidR="00A55BB8" w:rsidRPr="00A55BB8" w:rsidRDefault="00A55BB8" w:rsidP="00A55BB8">
      <w:pPr>
        <w:pStyle w:val="Bibliography"/>
        <w:rPr>
          <w:rFonts w:cs="Times New Roman"/>
        </w:rPr>
      </w:pPr>
      <w:r w:rsidRPr="00A55BB8">
        <w:rPr>
          <w:rFonts w:cs="Times New Roman"/>
        </w:rPr>
        <w:t xml:space="preserve">M. Wiesmann, F. Pedone, A. Schiper, B. Kemme, and G. Alonso, 2000. Database replication techniques: a </w:t>
      </w:r>
      <w:proofErr w:type="gramStart"/>
      <w:r w:rsidRPr="00A55BB8">
        <w:rPr>
          <w:rFonts w:cs="Times New Roman"/>
        </w:rPr>
        <w:t>three parameter</w:t>
      </w:r>
      <w:proofErr w:type="gramEnd"/>
      <w:r w:rsidRPr="00A55BB8">
        <w:rPr>
          <w:rFonts w:cs="Times New Roman"/>
        </w:rPr>
        <w:t xml:space="preserve"> classification. In: </w:t>
      </w:r>
      <w:r w:rsidRPr="00A55BB8">
        <w:rPr>
          <w:rFonts w:cs="Times New Roman"/>
          <w:i/>
          <w:iCs/>
        </w:rPr>
        <w:t>Proceedings 19th IEEE Symposium on Reliable Distributed Systems SRDS-2000</w:t>
      </w:r>
      <w:r w:rsidRPr="00A55BB8">
        <w:rPr>
          <w:rFonts w:cs="Times New Roman"/>
        </w:rPr>
        <w:t>. [online] Proceedings 19th IEEE Symposium on Reliable Distributed Systems SRDS-2000. pp.206–215. https://doi.org/10.1109/RELDI.2000.885408.</w:t>
      </w:r>
    </w:p>
    <w:p w14:paraId="67773650" w14:textId="77777777" w:rsidR="00A55BB8" w:rsidRPr="00A55BB8" w:rsidRDefault="00A55BB8" w:rsidP="00A55BB8">
      <w:pPr>
        <w:pStyle w:val="Bibliography"/>
        <w:rPr>
          <w:rFonts w:cs="Times New Roman"/>
        </w:rPr>
      </w:pPr>
      <w:r w:rsidRPr="00A55BB8">
        <w:rPr>
          <w:rFonts w:cs="Times New Roman"/>
        </w:rPr>
        <w:t xml:space="preserve">P. R. </w:t>
      </w:r>
      <w:proofErr w:type="spellStart"/>
      <w:r w:rsidRPr="00A55BB8">
        <w:rPr>
          <w:rFonts w:cs="Times New Roman"/>
        </w:rPr>
        <w:t>Pietzuch</w:t>
      </w:r>
      <w:proofErr w:type="spellEnd"/>
      <w:r w:rsidRPr="00A55BB8">
        <w:rPr>
          <w:rFonts w:cs="Times New Roman"/>
        </w:rPr>
        <w:t xml:space="preserve"> and J. M. Bacon, 2002. Hermes: a distributed event-based middleware architecture. In: </w:t>
      </w:r>
      <w:r w:rsidRPr="00A55BB8">
        <w:rPr>
          <w:rFonts w:cs="Times New Roman"/>
          <w:i/>
          <w:iCs/>
        </w:rPr>
        <w:t>Proceedings 22nd International Conference on Distributed Computing Systems Workshops</w:t>
      </w:r>
      <w:r w:rsidRPr="00A55BB8">
        <w:rPr>
          <w:rFonts w:cs="Times New Roman"/>
        </w:rPr>
        <w:t>. Proceedings 22nd International Conference on Distributed Computing Systems Workshops. pp.611–618. https://doi.org/10.1109/ICDCSW.2002.1030837.</w:t>
      </w:r>
    </w:p>
    <w:p w14:paraId="6EE417AD" w14:textId="0E947614" w:rsidR="00DB6806" w:rsidRDefault="009D5C88" w:rsidP="00DB6806">
      <w:pPr>
        <w:pStyle w:val="Bibliography"/>
        <w:jc w:val="left"/>
      </w:pPr>
      <w:r>
        <w:fldChar w:fldCharType="end"/>
      </w:r>
    </w:p>
    <w:p w14:paraId="7EE0BC86" w14:textId="77777777" w:rsidR="00DB6806" w:rsidRDefault="00DB6806" w:rsidP="00DB6806"/>
    <w:p w14:paraId="2E16DC81" w14:textId="4ED76098" w:rsidR="00DB6806" w:rsidRDefault="00DB6806" w:rsidP="00DB6806">
      <w:pPr>
        <w:pStyle w:val="Heading2"/>
        <w:numPr>
          <w:ilvl w:val="0"/>
          <w:numId w:val="6"/>
        </w:numPr>
      </w:pPr>
      <w:r>
        <w:t>Bibliography:</w:t>
      </w:r>
    </w:p>
    <w:p w14:paraId="4AD82300" w14:textId="77777777" w:rsidR="00DB6806" w:rsidRDefault="00DB6806" w:rsidP="00DB6806"/>
    <w:p w14:paraId="4C27B801" w14:textId="77777777" w:rsidR="00DB6806" w:rsidRDefault="00DB6806" w:rsidP="00DB6806"/>
    <w:p w14:paraId="452DD989" w14:textId="0AFF24DB" w:rsidR="00DB6806" w:rsidRDefault="00DB6806">
      <w:pPr>
        <w:jc w:val="left"/>
      </w:pPr>
      <w:r>
        <w:br w:type="page"/>
      </w:r>
    </w:p>
    <w:p w14:paraId="66C77C05" w14:textId="4EF8F2B7" w:rsidR="00DB6806" w:rsidRPr="00DB6806" w:rsidRDefault="00DB6806" w:rsidP="00DB6806">
      <w:pPr>
        <w:pStyle w:val="Heading1"/>
      </w:pPr>
      <w:r>
        <w:lastRenderedPageBreak/>
        <w:t xml:space="preserve">Appendixes </w:t>
      </w:r>
    </w:p>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733AA"/>
    <w:rsid w:val="001325F9"/>
    <w:rsid w:val="00140C65"/>
    <w:rsid w:val="001B0D6B"/>
    <w:rsid w:val="002366AD"/>
    <w:rsid w:val="002670E9"/>
    <w:rsid w:val="003D6526"/>
    <w:rsid w:val="00430DBD"/>
    <w:rsid w:val="004A3A27"/>
    <w:rsid w:val="0054519F"/>
    <w:rsid w:val="00602375"/>
    <w:rsid w:val="00761405"/>
    <w:rsid w:val="00766238"/>
    <w:rsid w:val="007F2466"/>
    <w:rsid w:val="008B6F79"/>
    <w:rsid w:val="008D2E1A"/>
    <w:rsid w:val="00917E6F"/>
    <w:rsid w:val="009966AF"/>
    <w:rsid w:val="009D5C88"/>
    <w:rsid w:val="00A55BB8"/>
    <w:rsid w:val="00AB2AB6"/>
    <w:rsid w:val="00C07B9D"/>
    <w:rsid w:val="00D072E8"/>
    <w:rsid w:val="00DB6806"/>
    <w:rsid w:val="00F548FA"/>
    <w:rsid w:val="00F75FE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19CA4282-D145-405E-B37F-08DF85EEA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611206216">
          <w:marLeft w:val="0"/>
          <w:marRight w:val="0"/>
          <w:marTop w:val="0"/>
          <w:marBottom w:val="0"/>
          <w:divBdr>
            <w:top w:val="none" w:sz="0" w:space="0" w:color="auto"/>
            <w:left w:val="none" w:sz="0" w:space="0" w:color="auto"/>
            <w:bottom w:val="none" w:sz="0" w:space="0" w:color="auto"/>
            <w:right w:val="none" w:sz="0" w:space="0" w:color="auto"/>
          </w:divBdr>
        </w:div>
        <w:div w:id="201138303">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sChild>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246575960">
          <w:marLeft w:val="0"/>
          <w:marRight w:val="0"/>
          <w:marTop w:val="0"/>
          <w:marBottom w:val="0"/>
          <w:divBdr>
            <w:top w:val="none" w:sz="0" w:space="0" w:color="auto"/>
            <w:left w:val="none" w:sz="0" w:space="0" w:color="auto"/>
            <w:bottom w:val="none" w:sz="0" w:space="0" w:color="auto"/>
            <w:right w:val="none" w:sz="0" w:space="0" w:color="auto"/>
          </w:divBdr>
          <w:divsChild>
            <w:div w:id="2062096060">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sChild>
        </w:div>
        <w:div w:id="65961060">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517695030">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68771514">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sChild>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99901250">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53300349">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sChild>
        </w:div>
        <w:div w:id="79405784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719597153">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1353729807">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238489990">
              <w:marLeft w:val="0"/>
              <w:marRight w:val="0"/>
              <w:marTop w:val="0"/>
              <w:marBottom w:val="0"/>
              <w:divBdr>
                <w:top w:val="none" w:sz="0" w:space="0" w:color="auto"/>
                <w:left w:val="none" w:sz="0" w:space="0" w:color="auto"/>
                <w:bottom w:val="none" w:sz="0" w:space="0" w:color="auto"/>
                <w:right w:val="none" w:sz="0" w:space="0" w:color="auto"/>
              </w:divBdr>
            </w:div>
            <w:div w:id="58672799">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sChild>
        </w:div>
        <w:div w:id="315035630">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29336933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286811572">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16516133">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884491037">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sChild>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372118491">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225186819">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sChild>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54083673">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1258833849">
          <w:marLeft w:val="0"/>
          <w:marRight w:val="0"/>
          <w:marTop w:val="0"/>
          <w:marBottom w:val="0"/>
          <w:divBdr>
            <w:top w:val="none" w:sz="0" w:space="0" w:color="auto"/>
            <w:left w:val="none" w:sz="0" w:space="0" w:color="auto"/>
            <w:bottom w:val="none" w:sz="0" w:space="0" w:color="auto"/>
            <w:right w:val="none" w:sz="0" w:space="0" w:color="auto"/>
          </w:divBdr>
          <w:divsChild>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23950381">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sChild>
        </w:div>
        <w:div w:id="825785983">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1945922179">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1280335443">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1137336581">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sChild>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2026588639">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 w:id="8915496">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sChild>
        </w:div>
        <w:div w:id="1086339636">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26685314">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657757072">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14964774">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014918890">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10</Pages>
  <Words>2293</Words>
  <Characters>13186</Characters>
  <Application>Microsoft Office Word</Application>
  <DocSecurity>0</DocSecurity>
  <Lines>274</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7</cp:revision>
  <dcterms:created xsi:type="dcterms:W3CDTF">2024-09-26T17:46:00Z</dcterms:created>
  <dcterms:modified xsi:type="dcterms:W3CDTF">2024-09-27T10:58:00Z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zotero-version="7.0.5"&gt;&lt;session id="7QyjWW6S"/&gt;&lt;style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y fmtid="{D5CDD505-2E9C-101B-9397-08002B2CF9AE}" pid="4" name="GrammarlyDocumentId">
    <vt:lpwstr>d7cf9e7f9f90b0de0c8283ee07fa5068cdcc53fb69f6d9c9a5b56d0ad156bb98</vt:lpwstr>
  </property>
</Properties>
</file>