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r>
        <w:rPr>
          <w:rStyle w:val="normaltextrun"/>
          <w:color w:val="0F4761"/>
        </w:rPr>
        <w:lastRenderedPageBreak/>
        <w:t>Abstract</w:t>
      </w:r>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r>
        <w:rPr>
          <w:rStyle w:val="normaltextrun"/>
          <w:color w:val="0F4761"/>
        </w:rPr>
        <w:t>Chapter 1: Introduction</w:t>
      </w:r>
      <w:r>
        <w:rPr>
          <w:rStyle w:val="eop"/>
          <w:color w:val="0F4761"/>
        </w:rPr>
        <w:t> </w:t>
      </w:r>
      <w:r w:rsidR="000733AA">
        <w:rPr>
          <w:rStyle w:val="eop"/>
          <w:color w:val="0F4761"/>
        </w:rPr>
        <w:t>– Main Research Area</w:t>
      </w:r>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r>
        <w:rPr>
          <w:rStyle w:val="normaltextrun"/>
          <w:color w:val="0F4761"/>
        </w:rPr>
        <w:t>Chapter 2: Literature Review</w:t>
      </w:r>
      <w:r w:rsidR="000733AA">
        <w:rPr>
          <w:rStyle w:val="normaltextrun"/>
          <w:color w:val="0F4761"/>
        </w:rPr>
        <w:t xml:space="preserve"> </w:t>
      </w:r>
    </w:p>
    <w:p w14:paraId="6C4F7C5C" w14:textId="283823C4" w:rsidR="008B6F79" w:rsidRPr="002670E9" w:rsidRDefault="008B6F79" w:rsidP="002670E9">
      <w:pPr>
        <w:pStyle w:val="Heading2"/>
        <w:rPr>
          <w:color w:val="0F4761"/>
        </w:rPr>
      </w:pPr>
      <w:r>
        <w:rPr>
          <w:rStyle w:val="normaltextrun"/>
          <w:color w:val="0F4761"/>
        </w:rPr>
        <w:t>2.1 Introduction to Replication in Database Management Systems</w:t>
      </w:r>
      <w:r w:rsidR="009D5C88">
        <w:rPr>
          <w:rStyle w:val="normaltextrun"/>
          <w:color w:val="0F4761"/>
        </w:rPr>
        <w:t>.</w:t>
      </w:r>
    </w:p>
    <w:p w14:paraId="4062CB83" w14:textId="46A68B0A" w:rsidR="008B6F79" w:rsidRDefault="008B6F79" w:rsidP="002670E9">
      <w:pPr>
        <w:pStyle w:val="Heading3"/>
        <w:rPr>
          <w:rFonts w:ascii="Segoe UI" w:hAnsi="Segoe UI" w:cs="Segoe UI"/>
          <w:sz w:val="18"/>
          <w:szCs w:val="18"/>
        </w:rPr>
      </w:pPr>
      <w:r>
        <w:rPr>
          <w:rStyle w:val="normaltextrun"/>
          <w:color w:val="0F4761"/>
        </w:rPr>
        <w:t>2.1.1 What is Database Replication?</w:t>
      </w:r>
      <w:r>
        <w:rPr>
          <w:rStyle w:val="eop"/>
          <w:color w:val="0F4761"/>
        </w:rPr>
        <w:t> </w:t>
      </w:r>
    </w:p>
    <w:p w14:paraId="6960C620" w14:textId="05FBA45A"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available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is </w:t>
      </w:r>
      <w:r w:rsidR="009D5C88">
        <w:lastRenderedPageBreak/>
        <w:t>commonly 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79AA7CD4" w14:textId="77777777" w:rsidR="00430DBD" w:rsidRDefault="00430DBD" w:rsidP="00C07B9D"/>
    <w:p w14:paraId="1C6BC7B7" w14:textId="46FE27DC" w:rsidR="00430DBD" w:rsidRPr="00430DBD" w:rsidRDefault="00430DBD" w:rsidP="00430DBD">
      <w:pPr>
        <w:pStyle w:val="Heading3"/>
        <w:rPr>
          <w:rFonts w:ascii="Segoe UI" w:hAnsi="Segoe UI" w:cs="Segoe UI"/>
          <w:sz w:val="18"/>
          <w:szCs w:val="18"/>
        </w:rPr>
      </w:pPr>
      <w:r>
        <w:rPr>
          <w:rStyle w:val="normaltextrun"/>
          <w:color w:val="0F4761"/>
        </w:rPr>
        <w:t>2.1.2 Database Replication Methodologies</w:t>
      </w:r>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159F621A" w14:textId="0380A57B" w:rsidR="009D5C88"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t xml:space="preserve">, however, this </w:t>
      </w:r>
      <w:r w:rsidR="00D072E8">
        <w:t>can introduce latency and also has an increased load on the system as tables will be locked for the duration of this update.</w:t>
      </w:r>
    </w:p>
    <w:p w14:paraId="61073F7E" w14:textId="5E045DAB" w:rsidR="009D5C88" w:rsidRDefault="009D5C88" w:rsidP="009D5C88">
      <w:pPr>
        <w:pStyle w:val="Quote"/>
      </w:pPr>
      <w:r>
        <w:t>“</w:t>
      </w:r>
      <w:r w:rsidRPr="009D5C88">
        <w:t xml:space="preserve">Eager replication protocols can be organised according to three parameters that determine the nature and properties of the protocol (and, in some cases, also its performance). These parameters are: the server architecture (primary copy or update everywhere), how changes or operations are propagated across servers (on a per operation or a per transaction basis), and the transaction termination protocol (voting or </w:t>
      </w:r>
      <w:proofErr w:type="spellStart"/>
      <w:r w:rsidRPr="009D5C88">
        <w:t>non voting</w:t>
      </w:r>
      <w:proofErr w:type="spellEnd"/>
      <w:r w:rsidRPr="009D5C88">
        <w:t>).</w:t>
      </w:r>
      <w:r>
        <w:t>”</w:t>
      </w:r>
      <w:r w:rsidRPr="009D5C88">
        <w:t xml:space="preserve"> </w:t>
      </w:r>
      <w:r>
        <w:fldChar w:fldCharType="begin"/>
      </w:r>
      <w:r>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9D5C88">
        <w:rPr>
          <w:rFonts w:cs="Times New Roman"/>
        </w:rPr>
        <w:t>(M. Wiesmann et al., 2000)</w:t>
      </w:r>
      <w:r>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5D406080" w14:textId="3A804C42" w:rsidR="002366AD"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462B19C0" w14:textId="77777777" w:rsidR="00917E6F" w:rsidRDefault="00917E6F" w:rsidP="002366AD"/>
    <w:p w14:paraId="57BE5676" w14:textId="3C07CC40" w:rsidR="0054519F" w:rsidRDefault="0054519F">
      <w:pPr>
        <w:jc w:val="left"/>
      </w:pPr>
      <w:r>
        <w:br w:type="page"/>
      </w:r>
    </w:p>
    <w:p w14:paraId="359B2860" w14:textId="7C8867A5" w:rsidR="00917E6F" w:rsidRPr="00917E6F" w:rsidRDefault="00917E6F" w:rsidP="00917E6F">
      <w:pPr>
        <w:pStyle w:val="Heading2"/>
        <w:rPr>
          <w:color w:val="0F4761"/>
        </w:rPr>
      </w:pPr>
      <w:r>
        <w:rPr>
          <w:rStyle w:val="normaltextrun"/>
          <w:color w:val="0F4761"/>
        </w:rPr>
        <w:lastRenderedPageBreak/>
        <w:t>2.2 Database Technologies</w:t>
      </w:r>
    </w:p>
    <w:p w14:paraId="59AFB08B" w14:textId="3B0595D5" w:rsidR="001325F9" w:rsidRDefault="001325F9" w:rsidP="001325F9">
      <w:pPr>
        <w:pStyle w:val="Heading3"/>
        <w:rPr>
          <w:rStyle w:val="eop"/>
          <w:color w:val="0F4761"/>
        </w:rPr>
      </w:pPr>
      <w:r>
        <w:rPr>
          <w:rStyle w:val="normaltextrun"/>
          <w:color w:val="0F4761"/>
        </w:rPr>
        <w:t>2.</w:t>
      </w:r>
      <w:r w:rsidR="00917E6F">
        <w:rPr>
          <w:rStyle w:val="normaltextrun"/>
          <w:color w:val="0F4761"/>
        </w:rPr>
        <w:t>2.1</w:t>
      </w:r>
      <w:r>
        <w:rPr>
          <w:rStyle w:val="normaltextrun"/>
          <w:color w:val="0F4761"/>
        </w:rPr>
        <w:t xml:space="preserve"> Database Consistency – Blockchain</w:t>
      </w:r>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EBD240D" w:rsidR="001325F9" w:rsidRPr="002366AD" w:rsidRDefault="001325F9" w:rsidP="001325F9">
      <w:pPr>
        <w:pStyle w:val="Quote"/>
      </w:pPr>
      <w:r>
        <w:t>Blockchain is simply a software to start with the classical definition of Blockchain is “a distributed database existing on multiple computers at the same time. It is constantly growing as new sets of recordings, or ‘blocks’, are added to it. Each block contains a timestamp and a link to the previous block, so they actually form a chain.”</w:t>
      </w:r>
      <w:r>
        <w:fldChar w:fldCharType="begin"/>
      </w:r>
      <w:r>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fldChar w:fldCharType="separate"/>
      </w:r>
      <w:r w:rsidRPr="001325F9">
        <w:rPr>
          <w:rFonts w:cs="Times New Roman"/>
        </w:rPr>
        <w:t>(Banafa, 2020)</w:t>
      </w:r>
      <w:r>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7B84140B" w:rsidR="00AB2AB6" w:rsidRPr="00A55BB8" w:rsidRDefault="00AB2AB6" w:rsidP="00AB2AB6">
      <w:pPr>
        <w:pStyle w:val="Heading3"/>
        <w:rPr>
          <w:color w:val="0F4761"/>
        </w:rPr>
      </w:pPr>
      <w:r>
        <w:rPr>
          <w:rStyle w:val="normaltextrun"/>
          <w:color w:val="0F4761"/>
        </w:rPr>
        <w:t>2.</w:t>
      </w:r>
      <w:r w:rsidR="00917E6F">
        <w:rPr>
          <w:rStyle w:val="normaltextrun"/>
          <w:color w:val="0F4761"/>
        </w:rPr>
        <w:t>2.2</w:t>
      </w:r>
      <w:r>
        <w:rPr>
          <w:rStyle w:val="normaltextrun"/>
          <w:color w:val="0F4761"/>
        </w:rPr>
        <w:t xml:space="preserve"> </w:t>
      </w:r>
      <w:r w:rsidR="00A55BB8">
        <w:rPr>
          <w:rStyle w:val="normaltextrun"/>
          <w:color w:val="0F4761"/>
        </w:rPr>
        <w:t>Event-Based Messaging Systems.</w:t>
      </w:r>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D9F4E55" w:rsidR="00A55BB8" w:rsidRDefault="00A55BB8" w:rsidP="00A55BB8">
      <w:pPr>
        <w:pStyle w:val="Quote"/>
      </w:pPr>
      <w:r>
        <w:t>“</w:t>
      </w:r>
      <w:r w:rsidRPr="00A55BB8">
        <w:t xml:space="preserve">In such a system, events are the basic communication mechanism: First, event subscribers, i.e. clients, express their interest in receiving certain events in the form of an event subscription. Then, event publishers, i.e. servers, publish events which will be delivered to all </w:t>
      </w:r>
      <w:r w:rsidRPr="00A55BB8">
        <w:lastRenderedPageBreak/>
        <w:t xml:space="preserve">interested event subscribers. 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59C50E7B" w14:textId="030B2E8E" w:rsidR="003D6526"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 however, for systems where the data is consistent in its fields this approach is very appropriate as it will allow migration of data between the publisher to any subscriber that is awaiting this information. 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63754A81" w:rsidR="002B3B8A" w:rsidRDefault="002B3B8A" w:rsidP="002B3B8A">
      <w:pPr>
        <w:pStyle w:val="Heading3"/>
        <w:rPr>
          <w:rStyle w:val="normaltextrun"/>
          <w:color w:val="0F4761"/>
        </w:rPr>
      </w:pPr>
      <w:r>
        <w:rPr>
          <w:rStyle w:val="normaltextrun"/>
          <w:color w:val="0F4761"/>
        </w:rPr>
        <w:t>2.2.3 Database Replication Middleware.</w:t>
      </w:r>
    </w:p>
    <w:p w14:paraId="25FA664D" w14:textId="79EED730" w:rsidR="002B3B8A" w:rsidRDefault="002B3B8A" w:rsidP="002B3B8A">
      <w:r>
        <w:t xml:space="preserve">The use of database replication middleware in the current computer industry is to </w:t>
      </w:r>
      <w:r w:rsidR="008B76D1">
        <w:t>enforce consistency or translation of data from one database to another, such as from a relational database such as Microsoft SQL Server to a NoSQL database such as MongoDB or CouchDB.</w:t>
      </w:r>
    </w:p>
    <w:p w14:paraId="61861CD0" w14:textId="710C5211" w:rsidR="00D11B6E" w:rsidRDefault="008B76D1" w:rsidP="002B3B8A">
      <w:r>
        <w:t>The use in terms of database consistency is to enforce specific business logic and checkpoints ensuring that writ</w:t>
      </w:r>
      <w:r w:rsidR="00B402C5">
        <w:t>ing</w:t>
      </w:r>
      <w:r>
        <w:t xml:space="preserve"> to a primary database </w:t>
      </w:r>
      <w:r w:rsidR="00B402C5">
        <w:t>is</w:t>
      </w:r>
      <w:r>
        <w:t xml:space="preserve"> handled via the middleware before being replicated to </w:t>
      </w:r>
      <w:r w:rsidR="00B402C5">
        <w:t xml:space="preserve">additional data stores. This may be a step in terms of security and data checking, data can be analysed via the middleware before being allowed to write to the main DB </w:t>
      </w:r>
      <w:proofErr w:type="gramStart"/>
      <w:r w:rsidR="00B402C5">
        <w:t>as long as</w:t>
      </w:r>
      <w:proofErr w:type="gramEnd"/>
      <w:r w:rsidR="00B402C5">
        <w:t xml:space="preserve"> it meets the security requirements and data validation requirements.</w:t>
      </w:r>
    </w:p>
    <w:p w14:paraId="47A5BA39" w14:textId="77777777" w:rsidR="00D11B6E" w:rsidRDefault="00D11B6E" w:rsidP="002B3B8A"/>
    <w:p w14:paraId="05DBDB0E" w14:textId="77777777" w:rsidR="00D11B6E" w:rsidRDefault="00D11B6E" w:rsidP="002B3B8A"/>
    <w:p w14:paraId="6999FAF8" w14:textId="615046A8" w:rsidR="00D11B6E" w:rsidRDefault="00D11B6E" w:rsidP="00D11B6E">
      <w:pPr>
        <w:pStyle w:val="Heading3"/>
        <w:rPr>
          <w:rStyle w:val="normaltextrun"/>
          <w:color w:val="0F4761"/>
        </w:rPr>
      </w:pPr>
      <w:r>
        <w:rPr>
          <w:rStyle w:val="normaltextrun"/>
          <w:color w:val="0F4761"/>
        </w:rPr>
        <w:lastRenderedPageBreak/>
        <w:t>2.2.</w:t>
      </w:r>
      <w:r>
        <w:rPr>
          <w:rStyle w:val="normaltextrun"/>
          <w:color w:val="0F4761"/>
        </w:rPr>
        <w:t>4</w:t>
      </w:r>
      <w:r>
        <w:rPr>
          <w:rStyle w:val="normaltextrun"/>
          <w:color w:val="0F4761"/>
        </w:rPr>
        <w:t xml:space="preserve"> D</w:t>
      </w:r>
      <w:r>
        <w:rPr>
          <w:rStyle w:val="normaltextrun"/>
          <w:color w:val="0F4761"/>
        </w:rPr>
        <w:t>istributed Databases.</w:t>
      </w:r>
    </w:p>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r w:rsidRPr="002670E9">
        <w:rPr>
          <w:rStyle w:val="normaltextrun"/>
        </w:rPr>
        <w:lastRenderedPageBreak/>
        <w:t xml:space="preserve">Chapter 3: </w:t>
      </w:r>
      <w:r w:rsidR="002670E9" w:rsidRPr="002670E9">
        <w:rPr>
          <w:rStyle w:val="normaltextrun"/>
        </w:rPr>
        <w:t>Methodology</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r>
        <w:rPr>
          <w:rStyle w:val="normaltextrun"/>
          <w:color w:val="0F4761"/>
        </w:rPr>
        <w:t>3.1 Research Question</w:t>
      </w:r>
    </w:p>
    <w:p w14:paraId="0A4F8612" w14:textId="287ED498" w:rsidR="002670E9" w:rsidRPr="002670E9" w:rsidRDefault="002670E9" w:rsidP="002670E9">
      <w:r>
        <w:t>What are the challenges associated with Edge databases in low connectivity environments and what methods of replication or data transfer are appropriate for system robustness given extreme operational environments?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r w:rsidRPr="0001066A">
        <w:rPr>
          <w:rFonts w:cs="Times New Roman"/>
        </w:rPr>
        <w:t>3.</w:t>
      </w:r>
      <w:r>
        <w:rPr>
          <w:rFonts w:cs="Times New Roman"/>
        </w:rPr>
        <w:t>2</w:t>
      </w:r>
      <w:r w:rsidRPr="0001066A">
        <w:rPr>
          <w:rFonts w:cs="Times New Roman"/>
        </w:rPr>
        <w:t xml:space="preserve"> </w:t>
      </w:r>
      <w:r>
        <w:rPr>
          <w:rFonts w:cs="Times New Roman"/>
        </w:rPr>
        <w:t>Project Proposal</w:t>
      </w:r>
    </w:p>
    <w:p w14:paraId="02ED7205" w14:textId="5DE51B03" w:rsidR="002B3B8A" w:rsidRDefault="002B3B8A" w:rsidP="002B3B8A">
      <w:r>
        <w:t>The project aims to create a Database Replication Management System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53A9C2D4" w:rsidR="002670E9" w:rsidRPr="0001066A" w:rsidRDefault="002670E9" w:rsidP="002670E9">
      <w:pPr>
        <w:pStyle w:val="Heading2"/>
        <w:spacing w:line="360" w:lineRule="auto"/>
        <w:rPr>
          <w:rFonts w:cs="Times New Roman"/>
        </w:rPr>
      </w:pPr>
      <w:bookmarkStart w:id="0" w:name="_Toc165017835"/>
      <w:r w:rsidRPr="0001066A">
        <w:rPr>
          <w:rFonts w:cs="Times New Roman"/>
        </w:rPr>
        <w:t>3.</w:t>
      </w:r>
      <w:r w:rsidR="002B3B8A">
        <w:rPr>
          <w:rFonts w:cs="Times New Roman"/>
        </w:rPr>
        <w:t>3</w:t>
      </w:r>
      <w:r w:rsidRPr="0001066A">
        <w:rPr>
          <w:rFonts w:cs="Times New Roman"/>
        </w:rPr>
        <w:t xml:space="preserve"> Software and Programming</w:t>
      </w:r>
      <w:bookmarkEnd w:id="0"/>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r>
        <w:rPr>
          <w:rStyle w:val="normaltextrun"/>
        </w:rPr>
        <w:lastRenderedPageBreak/>
        <w:t>References &amp; Bibliography</w:t>
      </w:r>
    </w:p>
    <w:p w14:paraId="3AC62F6A" w14:textId="06E91C3F" w:rsidR="00DB6806" w:rsidRDefault="00DB6806" w:rsidP="00DB6806">
      <w:pPr>
        <w:pStyle w:val="Heading2"/>
        <w:numPr>
          <w:ilvl w:val="0"/>
          <w:numId w:val="6"/>
        </w:numPr>
        <w:rPr>
          <w:rStyle w:val="normaltextrun"/>
        </w:rPr>
      </w:pPr>
      <w:r>
        <w:rPr>
          <w:rStyle w:val="normaltextrun"/>
        </w:rPr>
        <w:t>References:</w:t>
      </w:r>
    </w:p>
    <w:p w14:paraId="40817AEE" w14:textId="77777777" w:rsidR="00761405" w:rsidRDefault="00761405" w:rsidP="001325F9">
      <w:pPr>
        <w:pStyle w:val="ChapterHeading"/>
        <w:jc w:val="left"/>
        <w:rPr>
          <w:rFonts w:ascii="Segoe UI" w:hAnsi="Segoe UI" w:cs="Segoe UI"/>
          <w:sz w:val="18"/>
          <w:szCs w:val="18"/>
        </w:rPr>
      </w:pPr>
    </w:p>
    <w:p w14:paraId="69BA98AC" w14:textId="77777777" w:rsidR="00A55BB8" w:rsidRPr="00A55BB8" w:rsidRDefault="009D5C88" w:rsidP="003B4CF6">
      <w:pPr>
        <w:pStyle w:val="Bibliography"/>
        <w:jc w:val="left"/>
        <w:rPr>
          <w:rFonts w:cs="Times New Roman"/>
        </w:rPr>
      </w:pPr>
      <w:r>
        <w:fldChar w:fldCharType="begin"/>
      </w:r>
      <w:r w:rsidR="00D072E8">
        <w:instrText xml:space="preserve"> ADDIN ZOTERO_BIBL {"uncited":[],"omitted":[],"custom":[]} CSL_BIBLIOGRAPHY </w:instrText>
      </w:r>
      <w:r>
        <w:fldChar w:fldCharType="separate"/>
      </w:r>
      <w:r w:rsidR="00A55BB8" w:rsidRPr="00A55BB8">
        <w:rPr>
          <w:rFonts w:cs="Times New Roman"/>
        </w:rPr>
        <w:t xml:space="preserve">Banafa, A., 2020. </w:t>
      </w:r>
      <w:r w:rsidR="00A55BB8" w:rsidRPr="00A55BB8">
        <w:rPr>
          <w:rFonts w:cs="Times New Roman"/>
          <w:i/>
          <w:iCs/>
        </w:rPr>
        <w:t>Blockchain Technology and Applications</w:t>
      </w:r>
      <w:r w:rsidR="00A55BB8" w:rsidRPr="00A55BB8">
        <w:rPr>
          <w:rFonts w:cs="Times New Roman"/>
        </w:rPr>
        <w:t>. [online] Milton, UNITED KINGDOM: River Publishers. Available at: &lt;http://ebookcentral.proquest.com/lib/munster/detail.action?docID=6300570&gt; [Accessed 27 September 2024].</w:t>
      </w:r>
    </w:p>
    <w:p w14:paraId="367FFF70" w14:textId="77777777" w:rsidR="00A55BB8" w:rsidRPr="00A55BB8" w:rsidRDefault="00A55BB8" w:rsidP="003B4CF6">
      <w:pPr>
        <w:pStyle w:val="Bibliography"/>
        <w:jc w:val="left"/>
        <w:rPr>
          <w:rFonts w:cs="Times New Roman"/>
        </w:rPr>
      </w:pPr>
      <w:r w:rsidRPr="00A55BB8">
        <w:rPr>
          <w:rFonts w:cs="Times New Roman"/>
        </w:rPr>
        <w:t xml:space="preserve">M. Wiesmann, F. Pedone, A. Schiper, B. Kemme, and G. Alonso, 2000. Database replication techniques: a three parameter classification. In: </w:t>
      </w:r>
      <w:r w:rsidRPr="00A55BB8">
        <w:rPr>
          <w:rFonts w:cs="Times New Roman"/>
          <w:i/>
          <w:iCs/>
        </w:rPr>
        <w:t>Proceedings 19th IEEE Symposium on Reliable Distributed Systems SRDS-2000</w:t>
      </w:r>
      <w:r w:rsidRPr="00A55BB8">
        <w:rPr>
          <w:rFonts w:cs="Times New Roman"/>
        </w:rPr>
        <w:t>. [online] Proceedings 19th IEEE Symposium on Reliable Distributed Systems SRDS-2000. pp.206–215. https://doi.org/10.1109/RELDI.2000.885408.</w:t>
      </w:r>
    </w:p>
    <w:p w14:paraId="67773650" w14:textId="77777777" w:rsidR="00A55BB8" w:rsidRPr="00A55BB8" w:rsidRDefault="00A55BB8" w:rsidP="003B4CF6">
      <w:pPr>
        <w:pStyle w:val="Bibliography"/>
        <w:jc w:val="left"/>
        <w:rPr>
          <w:rFonts w:cs="Times New Roman"/>
        </w:rPr>
      </w:pPr>
      <w:r w:rsidRPr="00A55BB8">
        <w:rPr>
          <w:rFonts w:cs="Times New Roman"/>
        </w:rPr>
        <w:t xml:space="preserve">P. R. Pietzuch and J. M. Bacon, 2002. Hermes: a distributed event-based middleware architecture. In: </w:t>
      </w:r>
      <w:r w:rsidRPr="00A55BB8">
        <w:rPr>
          <w:rFonts w:cs="Times New Roman"/>
          <w:i/>
          <w:iCs/>
        </w:rPr>
        <w:t>Proceedings 22nd International Conference on Distributed Computing Systems Workshops</w:t>
      </w:r>
      <w:r w:rsidRPr="00A55BB8">
        <w:rPr>
          <w:rFonts w:cs="Times New Roman"/>
        </w:rPr>
        <w:t>. Proceedings 22nd International Conference on Distributed Computing Systems Workshops. pp.611–618. https://doi.org/10.1109/ICDCSW.2002.1030837.</w:t>
      </w:r>
    </w:p>
    <w:p w14:paraId="6EE417AD" w14:textId="0E947614" w:rsidR="00DB6806" w:rsidRDefault="009D5C88" w:rsidP="00DB6806">
      <w:pPr>
        <w:pStyle w:val="Bibliography"/>
        <w:jc w:val="left"/>
      </w:pPr>
      <w:r>
        <w:fldChar w:fldCharType="end"/>
      </w:r>
    </w:p>
    <w:p w14:paraId="7EE0BC86" w14:textId="77777777" w:rsidR="00DB6806" w:rsidRDefault="00DB6806" w:rsidP="00DB6806"/>
    <w:p w14:paraId="2E16DC81" w14:textId="4ED76098" w:rsidR="00DB6806" w:rsidRDefault="00DB6806" w:rsidP="00DB6806">
      <w:pPr>
        <w:pStyle w:val="Heading2"/>
        <w:numPr>
          <w:ilvl w:val="0"/>
          <w:numId w:val="6"/>
        </w:numPr>
      </w:pPr>
      <w:r>
        <w:t>Bibliography:</w:t>
      </w:r>
    </w:p>
    <w:p w14:paraId="4AD82300" w14:textId="77777777" w:rsidR="00DB6806" w:rsidRDefault="00DB6806" w:rsidP="00DB6806"/>
    <w:p w14:paraId="4C27B801" w14:textId="77777777" w:rsidR="00DB6806" w:rsidRDefault="00DB6806" w:rsidP="00DB6806"/>
    <w:p w14:paraId="452DD989" w14:textId="0AFF24DB" w:rsidR="00DB6806" w:rsidRDefault="00DB6806">
      <w:pPr>
        <w:jc w:val="left"/>
      </w:pPr>
      <w:r>
        <w:br w:type="page"/>
      </w:r>
    </w:p>
    <w:p w14:paraId="66C77C05" w14:textId="4EF8F2B7" w:rsidR="00DB6806" w:rsidRPr="00DB6806" w:rsidRDefault="00DB6806" w:rsidP="00DB6806">
      <w:pPr>
        <w:pStyle w:val="Heading1"/>
      </w:pPr>
      <w:r>
        <w:lastRenderedPageBreak/>
        <w:t xml:space="preserve">Appendixes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2375B"/>
    <w:rsid w:val="000733AA"/>
    <w:rsid w:val="00111660"/>
    <w:rsid w:val="001325F9"/>
    <w:rsid w:val="00140C65"/>
    <w:rsid w:val="001B0D6B"/>
    <w:rsid w:val="0020561E"/>
    <w:rsid w:val="002366AD"/>
    <w:rsid w:val="002670E9"/>
    <w:rsid w:val="002B3B8A"/>
    <w:rsid w:val="00310C8B"/>
    <w:rsid w:val="003B4CF6"/>
    <w:rsid w:val="003D6526"/>
    <w:rsid w:val="00430DBD"/>
    <w:rsid w:val="0044607A"/>
    <w:rsid w:val="004967DD"/>
    <w:rsid w:val="004A3A27"/>
    <w:rsid w:val="0054519F"/>
    <w:rsid w:val="00602375"/>
    <w:rsid w:val="006C384C"/>
    <w:rsid w:val="00761405"/>
    <w:rsid w:val="00766238"/>
    <w:rsid w:val="007F2466"/>
    <w:rsid w:val="00821F27"/>
    <w:rsid w:val="00860BBD"/>
    <w:rsid w:val="008B6F79"/>
    <w:rsid w:val="008B76D1"/>
    <w:rsid w:val="008D2E1A"/>
    <w:rsid w:val="00917E6F"/>
    <w:rsid w:val="009966AF"/>
    <w:rsid w:val="009D5C88"/>
    <w:rsid w:val="00A36F15"/>
    <w:rsid w:val="00A55BB8"/>
    <w:rsid w:val="00AB2AB6"/>
    <w:rsid w:val="00B402C5"/>
    <w:rsid w:val="00B53A73"/>
    <w:rsid w:val="00B900F9"/>
    <w:rsid w:val="00C07B9D"/>
    <w:rsid w:val="00D072E8"/>
    <w:rsid w:val="00D11B6E"/>
    <w:rsid w:val="00D216AA"/>
    <w:rsid w:val="00DB6806"/>
    <w:rsid w:val="00F548FA"/>
    <w:rsid w:val="00F75FE1"/>
    <w:rsid w:val="00FF1AC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11</Pages>
  <Words>2523</Words>
  <Characters>14509</Characters>
  <Application>Microsoft Office Word</Application>
  <DocSecurity>0</DocSecurity>
  <Lines>302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16</cp:revision>
  <dcterms:created xsi:type="dcterms:W3CDTF">2024-09-26T17:46:00Z</dcterms:created>
  <dcterms:modified xsi:type="dcterms:W3CDTF">2024-10-08T13:32:00Z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id="7QyjWW6S"/&gt;&lt;style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