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FFA3" w14:textId="77777777" w:rsidR="004623DE" w:rsidRDefault="004623DE" w:rsidP="004623DE">
      <w:pPr>
        <w:spacing w:after="0" w:line="240" w:lineRule="auto"/>
        <w:jc w:val="center"/>
        <w:rPr>
          <w:rFonts w:ascii="Times New Roman" w:hAnsi="Times New Roman" w:cs="Times New Roman"/>
          <w:b/>
          <w:bCs/>
          <w:sz w:val="28"/>
          <w:szCs w:val="28"/>
        </w:rPr>
      </w:pPr>
      <w:r w:rsidRPr="004623DE">
        <w:rPr>
          <w:rFonts w:ascii="Times New Roman" w:hAnsi="Times New Roman" w:cs="Times New Roman"/>
          <w:b/>
          <w:bCs/>
          <w:sz w:val="28"/>
          <w:szCs w:val="28"/>
        </w:rPr>
        <w:t xml:space="preserve">Sustainability and Affordability Elements within </w:t>
      </w:r>
    </w:p>
    <w:p w14:paraId="2A2136AC" w14:textId="72E668D7" w:rsidR="00DA1320" w:rsidRPr="004623DE" w:rsidRDefault="004623DE" w:rsidP="004623DE">
      <w:pPr>
        <w:spacing w:after="0" w:line="240" w:lineRule="auto"/>
        <w:jc w:val="center"/>
        <w:rPr>
          <w:rFonts w:ascii="Times New Roman" w:hAnsi="Times New Roman" w:cs="Times New Roman"/>
          <w:b/>
          <w:bCs/>
          <w:sz w:val="28"/>
          <w:szCs w:val="28"/>
        </w:rPr>
      </w:pPr>
      <w:r w:rsidRPr="004623DE">
        <w:rPr>
          <w:rFonts w:ascii="Times New Roman" w:hAnsi="Times New Roman" w:cs="Times New Roman"/>
          <w:b/>
          <w:bCs/>
          <w:sz w:val="28"/>
          <w:szCs w:val="28"/>
        </w:rPr>
        <w:t>Urban Renewal Development Agreements</w:t>
      </w:r>
    </w:p>
    <w:p w14:paraId="293E64FE" w14:textId="77777777" w:rsidR="004623DE" w:rsidRDefault="004623DE" w:rsidP="004623DE">
      <w:pPr>
        <w:spacing w:after="0" w:line="240" w:lineRule="auto"/>
        <w:rPr>
          <w:rFonts w:ascii="Times New Roman" w:hAnsi="Times New Roman" w:cs="Times New Roman"/>
        </w:rPr>
      </w:pPr>
    </w:p>
    <w:p w14:paraId="15E3B554" w14:textId="3F7117D7" w:rsidR="004623DE" w:rsidRPr="004623DE" w:rsidRDefault="004623DE" w:rsidP="004623DE">
      <w:pPr>
        <w:spacing w:after="0" w:line="240" w:lineRule="auto"/>
        <w:jc w:val="both"/>
        <w:rPr>
          <w:rFonts w:ascii="Times New Roman" w:hAnsi="Times New Roman" w:cs="Times New Roman"/>
        </w:rPr>
      </w:pPr>
      <w:r>
        <w:rPr>
          <w:rFonts w:ascii="Times New Roman" w:hAnsi="Times New Roman" w:cs="Times New Roman"/>
        </w:rPr>
        <w:t xml:space="preserve">Each project is different, and has different needs, resources, and geography.  The City typically requires that the developer provide some sort of sustainability and affordability element within their project.  The City is open to discussing which elements work best for the particular project, which is often times dependent on the level of incentive.  The following elements have been included in previous development agreements.  </w:t>
      </w:r>
    </w:p>
    <w:p w14:paraId="224F1983" w14:textId="77777777" w:rsidR="004623DE" w:rsidRDefault="004623DE" w:rsidP="004623DE">
      <w:pPr>
        <w:spacing w:after="0" w:line="240" w:lineRule="auto"/>
        <w:rPr>
          <w:rFonts w:ascii="Times New Roman" w:hAnsi="Times New Roman" w:cs="Times New Roman"/>
        </w:rPr>
      </w:pPr>
    </w:p>
    <w:p w14:paraId="755F653E" w14:textId="77777777" w:rsidR="004623DE" w:rsidRDefault="004623DE" w:rsidP="004623DE">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Enrollment in the MidAmerican Energy Commercial New Construction (CNC) program</w:t>
      </w:r>
    </w:p>
    <w:p w14:paraId="3B56D533" w14:textId="70367CD2" w:rsidR="004623DE" w:rsidRDefault="004623DE" w:rsidP="004623DE">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E</w:t>
      </w:r>
      <w:r w:rsidRPr="004623DE">
        <w:rPr>
          <w:rFonts w:ascii="Times New Roman" w:hAnsi="Times New Roman" w:cs="Times New Roman"/>
        </w:rPr>
        <w:t>V charging stations</w:t>
      </w:r>
    </w:p>
    <w:p w14:paraId="77ACDD2A" w14:textId="5333B3B5" w:rsidR="002833A7" w:rsidRDefault="002833A7" w:rsidP="004623DE">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All electric heating systems</w:t>
      </w:r>
    </w:p>
    <w:p w14:paraId="770C6E78" w14:textId="07E00FA8" w:rsidR="002833A7" w:rsidRDefault="002833A7" w:rsidP="004623DE">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Permeable pavement</w:t>
      </w:r>
    </w:p>
    <w:p w14:paraId="31F9DD37" w14:textId="246595AE" w:rsidR="004623DE" w:rsidRDefault="004623DE" w:rsidP="004623DE">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Affordable residential units in multi-family projects (typically 20% of units; mixture of affordability)</w:t>
      </w:r>
    </w:p>
    <w:p w14:paraId="551936D0" w14:textId="660593B8" w:rsidR="004623DE" w:rsidRDefault="004623DE" w:rsidP="004623DE">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Unlimited Access pass program through DART</w:t>
      </w:r>
    </w:p>
    <w:p w14:paraId="2C368087" w14:textId="77777777" w:rsidR="004623DE" w:rsidRDefault="004623DE" w:rsidP="004623DE">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 xml:space="preserve">Entrepreneurial support </w:t>
      </w:r>
    </w:p>
    <w:p w14:paraId="7F6305F5" w14:textId="6B7CC24A" w:rsidR="004623DE" w:rsidRDefault="004623DE" w:rsidP="004623DE">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Rooftop solar panels</w:t>
      </w:r>
    </w:p>
    <w:p w14:paraId="6A3BB356" w14:textId="1DBABBAB" w:rsidR="004623DE" w:rsidRDefault="004623DE" w:rsidP="004623DE">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Community gardens</w:t>
      </w:r>
    </w:p>
    <w:p w14:paraId="63695E18" w14:textId="070D228F" w:rsidR="004623DE" w:rsidRPr="004623DE" w:rsidRDefault="004623DE" w:rsidP="004623DE">
      <w:pPr>
        <w:spacing w:after="0" w:line="240" w:lineRule="auto"/>
        <w:ind w:left="360"/>
        <w:rPr>
          <w:rFonts w:ascii="Times New Roman" w:hAnsi="Times New Roman" w:cs="Times New Roman"/>
        </w:rPr>
      </w:pPr>
    </w:p>
    <w:p w14:paraId="4C5DEDBC" w14:textId="77777777" w:rsidR="004623DE" w:rsidRPr="004623DE" w:rsidRDefault="004623DE" w:rsidP="004623DE">
      <w:pPr>
        <w:spacing w:after="0" w:line="240" w:lineRule="auto"/>
        <w:rPr>
          <w:rFonts w:ascii="Times New Roman" w:hAnsi="Times New Roman" w:cs="Times New Roman"/>
        </w:rPr>
      </w:pPr>
    </w:p>
    <w:sectPr w:rsidR="004623DE" w:rsidRPr="00462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F4CE5"/>
    <w:multiLevelType w:val="hybridMultilevel"/>
    <w:tmpl w:val="6124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97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3DE"/>
    <w:rsid w:val="002833A7"/>
    <w:rsid w:val="004623DE"/>
    <w:rsid w:val="007709D7"/>
    <w:rsid w:val="00DA1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251C"/>
  <w15:chartTrackingRefBased/>
  <w15:docId w15:val="{81668944-A988-47A0-A71D-1C5387B5E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Hamlett, Naomi A.</dc:creator>
  <cp:keywords/>
  <dc:description/>
  <cp:lastModifiedBy>Hamlett, Naomi A.</cp:lastModifiedBy>
  <cp:revision>2</cp:revision>
  <dcterms:created xsi:type="dcterms:W3CDTF">2023-08-07T21:38:00Z</dcterms:created>
  <dcterms:modified xsi:type="dcterms:W3CDTF">2023-08-08T14:44:00Z</dcterms:modified>
</cp:coreProperties>
</file>