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3F943" w14:textId="77777777" w:rsidR="00BA63A8" w:rsidRDefault="00423ED7">
      <w:r>
        <w:rPr>
          <w:noProof/>
        </w:rPr>
        <w:drawing>
          <wp:inline distT="0" distB="0" distL="0" distR="0" wp14:anchorId="5FDC38E7" wp14:editId="1E7FEE7B">
            <wp:extent cx="5730270" cy="33813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1231" r="26213" b="11330"/>
                    <a:stretch/>
                  </pic:blipFill>
                  <pic:spPr bwMode="auto">
                    <a:xfrm>
                      <a:off x="0" y="0"/>
                      <a:ext cx="5737232" cy="3385483"/>
                    </a:xfrm>
                    <a:prstGeom prst="rect">
                      <a:avLst/>
                    </a:prstGeom>
                    <a:ln>
                      <a:noFill/>
                    </a:ln>
                    <a:extLst>
                      <a:ext uri="{53640926-AAD7-44D8-BBD7-CCE9431645EC}">
                        <a14:shadowObscured xmlns:a14="http://schemas.microsoft.com/office/drawing/2010/main"/>
                      </a:ext>
                    </a:extLst>
                  </pic:spPr>
                </pic:pic>
              </a:graphicData>
            </a:graphic>
          </wp:inline>
        </w:drawing>
      </w:r>
    </w:p>
    <w:p w14:paraId="669E3ECD" w14:textId="1F932F6A" w:rsidR="00423ED7" w:rsidRDefault="00423ED7">
      <w:r>
        <w:rPr>
          <w:noProof/>
        </w:rPr>
        <w:drawing>
          <wp:inline distT="0" distB="0" distL="0" distR="0" wp14:anchorId="2CECA220" wp14:editId="0D147D5F">
            <wp:extent cx="5667375" cy="3017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527" r="20729" b="13399"/>
                    <a:stretch/>
                  </pic:blipFill>
                  <pic:spPr bwMode="auto">
                    <a:xfrm>
                      <a:off x="0" y="0"/>
                      <a:ext cx="5677498" cy="3023238"/>
                    </a:xfrm>
                    <a:prstGeom prst="rect">
                      <a:avLst/>
                    </a:prstGeom>
                    <a:ln>
                      <a:noFill/>
                    </a:ln>
                    <a:extLst>
                      <a:ext uri="{53640926-AAD7-44D8-BBD7-CCE9431645EC}">
                        <a14:shadowObscured xmlns:a14="http://schemas.microsoft.com/office/drawing/2010/main"/>
                      </a:ext>
                    </a:extLst>
                  </pic:spPr>
                </pic:pic>
              </a:graphicData>
            </a:graphic>
          </wp:inline>
        </w:drawing>
      </w:r>
    </w:p>
    <w:p w14:paraId="3C4B2B4D" w14:textId="77777777" w:rsidR="002B61F8" w:rsidRPr="004C38D2" w:rsidRDefault="002B61F8" w:rsidP="002B61F8">
      <w:pPr>
        <w:jc w:val="center"/>
        <w:rPr>
          <w:i/>
        </w:rPr>
      </w:pPr>
      <w:r w:rsidRPr="004C38D2">
        <w:rPr>
          <w:i/>
        </w:rPr>
        <w:t>What classes exist in your extended system</w:t>
      </w:r>
      <w:r>
        <w:rPr>
          <w:i/>
        </w:rPr>
        <w:t>?</w:t>
      </w:r>
    </w:p>
    <w:p w14:paraId="2AC8F088" w14:textId="748D340F" w:rsidR="002B61F8" w:rsidRDefault="002B61F8" w:rsidP="002B61F8">
      <w:r>
        <w:t>The class</w:t>
      </w:r>
      <w:r w:rsidR="0018409E">
        <w:t>es</w:t>
      </w:r>
      <w:r>
        <w:t xml:space="preserve"> introduced in the extended system will be </w:t>
      </w:r>
      <w:r w:rsidR="0018409E">
        <w:rPr>
          <w:b/>
        </w:rPr>
        <w:t>Droid</w:t>
      </w:r>
      <w:r w:rsidR="0018409E">
        <w:t xml:space="preserve">, </w:t>
      </w:r>
      <w:r w:rsidR="0018409E">
        <w:rPr>
          <w:b/>
        </w:rPr>
        <w:t>Follow</w:t>
      </w:r>
      <w:r w:rsidR="0018409E">
        <w:t xml:space="preserve">, </w:t>
      </w:r>
      <w:proofErr w:type="spellStart"/>
      <w:r w:rsidR="0018409E">
        <w:rPr>
          <w:b/>
        </w:rPr>
        <w:t>TakeOwnership</w:t>
      </w:r>
      <w:proofErr w:type="spellEnd"/>
      <w:r w:rsidR="0018409E">
        <w:rPr>
          <w:b/>
        </w:rPr>
        <w:t xml:space="preserve"> </w:t>
      </w:r>
      <w:r w:rsidR="0018409E">
        <w:t xml:space="preserve">and </w:t>
      </w:r>
      <w:proofErr w:type="spellStart"/>
      <w:r w:rsidR="0018409E">
        <w:rPr>
          <w:b/>
        </w:rPr>
        <w:t>FindOwner</w:t>
      </w:r>
      <w:proofErr w:type="spellEnd"/>
      <w:r>
        <w:t xml:space="preserve">. </w:t>
      </w:r>
    </w:p>
    <w:p w14:paraId="79C056C9" w14:textId="2753EEEC" w:rsidR="002B61F8" w:rsidRPr="004C38D2" w:rsidRDefault="002B61F8" w:rsidP="002B61F8">
      <w:pPr>
        <w:jc w:val="center"/>
        <w:rPr>
          <w:i/>
        </w:rPr>
      </w:pPr>
      <w:r w:rsidRPr="004C38D2">
        <w:rPr>
          <w:i/>
        </w:rPr>
        <w:t xml:space="preserve">What </w:t>
      </w:r>
      <w:r>
        <w:rPr>
          <w:i/>
        </w:rPr>
        <w:t>is role and responsibility</w:t>
      </w:r>
      <w:r w:rsidRPr="004C38D2">
        <w:rPr>
          <w:i/>
        </w:rPr>
        <w:t xml:space="preserve"> </w:t>
      </w:r>
      <w:r>
        <w:rPr>
          <w:i/>
        </w:rPr>
        <w:t xml:space="preserve">of </w:t>
      </w:r>
      <w:r w:rsidR="0018409E">
        <w:rPr>
          <w:i/>
        </w:rPr>
        <w:t>each new class</w:t>
      </w:r>
      <w:r>
        <w:rPr>
          <w:i/>
        </w:rPr>
        <w:t>?</w:t>
      </w:r>
    </w:p>
    <w:p w14:paraId="554A3CE6" w14:textId="0DCDE9E5" w:rsidR="0018409E" w:rsidRDefault="002B61F8" w:rsidP="002B61F8">
      <w:r>
        <w:t xml:space="preserve">The role of </w:t>
      </w:r>
      <w:r w:rsidR="0018409E">
        <w:rPr>
          <w:b/>
        </w:rPr>
        <w:t>Droid</w:t>
      </w:r>
      <w:r>
        <w:t xml:space="preserve"> is to</w:t>
      </w:r>
      <w:r w:rsidR="0018409E">
        <w:t xml:space="preserve"> </w:t>
      </w:r>
      <w:r w:rsidR="00B37BF9">
        <w:t>encompass the detailed functionalities of the new SWActor</w:t>
      </w:r>
      <w:r>
        <w:t>.</w:t>
      </w:r>
    </w:p>
    <w:p w14:paraId="481CAF7E" w14:textId="4E8CD0FD" w:rsidR="0018409E" w:rsidRDefault="0018409E" w:rsidP="0018409E">
      <w:r>
        <w:t xml:space="preserve">The role of </w:t>
      </w:r>
      <w:r>
        <w:rPr>
          <w:b/>
        </w:rPr>
        <w:t>Follow</w:t>
      </w:r>
      <w:r>
        <w:t xml:space="preserve"> is to </w:t>
      </w:r>
      <w:r w:rsidR="00D33488">
        <w:t xml:space="preserve">allow the </w:t>
      </w:r>
      <w:r w:rsidR="00D33488">
        <w:rPr>
          <w:b/>
        </w:rPr>
        <w:t>Droid</w:t>
      </w:r>
      <w:r w:rsidR="00D33488">
        <w:t xml:space="preserve"> to be</w:t>
      </w:r>
      <w:r w:rsidR="00D33488">
        <w:t xml:space="preserve"> </w:t>
      </w:r>
      <w:r w:rsidR="00D33488">
        <w:t>“</w:t>
      </w:r>
      <w:r w:rsidR="00D33488">
        <w:t xml:space="preserve">in the same </w:t>
      </w:r>
      <w:r w:rsidR="00D33488">
        <w:t xml:space="preserve">location as its owner. </w:t>
      </w:r>
      <w:r w:rsidR="00D33488">
        <w:t>If the droid’s owner is in a neighbouring location, it will move to that location.</w:t>
      </w:r>
      <w:r>
        <w:t>”.</w:t>
      </w:r>
    </w:p>
    <w:p w14:paraId="0F854300" w14:textId="21031597" w:rsidR="0018409E" w:rsidRDefault="0018409E" w:rsidP="0018409E">
      <w:r>
        <w:t xml:space="preserve">Following the occurrence of </w:t>
      </w:r>
      <w:r>
        <w:rPr>
          <w:b/>
        </w:rPr>
        <w:t>Follow</w:t>
      </w:r>
      <w:r>
        <w:t xml:space="preserve">, </w:t>
      </w:r>
    </w:p>
    <w:p w14:paraId="066822C2" w14:textId="45A9AF59" w:rsidR="0018409E" w:rsidRDefault="00D33488" w:rsidP="0018409E">
      <w:pPr>
        <w:pStyle w:val="ListParagraph"/>
        <w:numPr>
          <w:ilvl w:val="0"/>
          <w:numId w:val="1"/>
        </w:numPr>
      </w:pPr>
      <w:r>
        <w:lastRenderedPageBreak/>
        <w:t xml:space="preserve">the </w:t>
      </w:r>
      <w:r>
        <w:rPr>
          <w:b/>
        </w:rPr>
        <w:t>Droid</w:t>
      </w:r>
      <w:r>
        <w:t xml:space="preserve"> </w:t>
      </w:r>
      <w:r>
        <w:t>will</w:t>
      </w:r>
      <w:r>
        <w:t xml:space="preserve"> be “in the same location as its owner</w:t>
      </w:r>
      <w:r>
        <w:t>”</w:t>
      </w:r>
    </w:p>
    <w:p w14:paraId="640A1217" w14:textId="08346486" w:rsidR="0018409E" w:rsidRDefault="0018409E" w:rsidP="00D33488">
      <w:pPr>
        <w:ind w:left="360"/>
      </w:pPr>
    </w:p>
    <w:p w14:paraId="7164DD3C" w14:textId="0D1F674B" w:rsidR="0018409E" w:rsidRDefault="0018409E" w:rsidP="0018409E">
      <w:r>
        <w:t xml:space="preserve">The role of </w:t>
      </w:r>
      <w:proofErr w:type="spellStart"/>
      <w:r>
        <w:rPr>
          <w:b/>
        </w:rPr>
        <w:t>TakeOwnership</w:t>
      </w:r>
      <w:proofErr w:type="spellEnd"/>
      <w:r>
        <w:t xml:space="preserve"> is to </w:t>
      </w:r>
      <w:r w:rsidR="00D33488">
        <w:t>have an SW</w:t>
      </w:r>
      <w:r w:rsidR="00D33488">
        <w:rPr>
          <w:b/>
        </w:rPr>
        <w:t xml:space="preserve">Actor </w:t>
      </w:r>
      <w:r w:rsidR="00D33488">
        <w:t xml:space="preserve">take ownership of a </w:t>
      </w:r>
      <w:r w:rsidR="00D33488">
        <w:rPr>
          <w:b/>
        </w:rPr>
        <w:t>Droid</w:t>
      </w:r>
      <w:r>
        <w:t>.</w:t>
      </w:r>
    </w:p>
    <w:p w14:paraId="458841AE" w14:textId="4DE7D4FF" w:rsidR="0018409E" w:rsidRDefault="0018409E" w:rsidP="0018409E">
      <w:r>
        <w:t xml:space="preserve">Following the occurrence of </w:t>
      </w:r>
      <w:proofErr w:type="spellStart"/>
      <w:r>
        <w:rPr>
          <w:b/>
        </w:rPr>
        <w:t>TakeOwnership</w:t>
      </w:r>
      <w:proofErr w:type="spellEnd"/>
      <w:r>
        <w:t xml:space="preserve">, </w:t>
      </w:r>
    </w:p>
    <w:p w14:paraId="174C85DB" w14:textId="708578EE" w:rsidR="0018409E" w:rsidRDefault="00D33488" w:rsidP="0018409E">
      <w:pPr>
        <w:pStyle w:val="ListParagraph"/>
        <w:numPr>
          <w:ilvl w:val="0"/>
          <w:numId w:val="1"/>
        </w:numPr>
      </w:pPr>
      <w:r>
        <w:rPr>
          <w:b/>
        </w:rPr>
        <w:t>Droid</w:t>
      </w:r>
      <w:r>
        <w:t xml:space="preserve"> will exhibit behaviours associated with having an owner</w:t>
      </w:r>
    </w:p>
    <w:p w14:paraId="017BE546" w14:textId="371805F0" w:rsidR="00D33488" w:rsidRDefault="00D33488" w:rsidP="0018409E">
      <w:pPr>
        <w:pStyle w:val="ListParagraph"/>
        <w:numPr>
          <w:ilvl w:val="0"/>
          <w:numId w:val="1"/>
        </w:numPr>
      </w:pPr>
      <w:r>
        <w:t xml:space="preserve">The </w:t>
      </w:r>
      <w:r>
        <w:rPr>
          <w:b/>
        </w:rPr>
        <w:t>SWActor</w:t>
      </w:r>
      <w:r>
        <w:t xml:space="preserve"> will own a </w:t>
      </w:r>
      <w:r>
        <w:rPr>
          <w:b/>
        </w:rPr>
        <w:t>Droid</w:t>
      </w:r>
    </w:p>
    <w:p w14:paraId="44246034" w14:textId="4B348DF5" w:rsidR="0018409E" w:rsidRDefault="0018409E" w:rsidP="0018409E">
      <w:r>
        <w:t xml:space="preserve">The role of </w:t>
      </w:r>
      <w:proofErr w:type="spellStart"/>
      <w:r>
        <w:rPr>
          <w:b/>
        </w:rPr>
        <w:t>FindOwner</w:t>
      </w:r>
      <w:proofErr w:type="spellEnd"/>
      <w:r>
        <w:t xml:space="preserve"> is to </w:t>
      </w:r>
      <w:r w:rsidR="00D33488">
        <w:t xml:space="preserve">have the </w:t>
      </w:r>
      <w:r w:rsidR="00D33488">
        <w:rPr>
          <w:b/>
        </w:rPr>
        <w:t>Droid</w:t>
      </w:r>
      <w:r w:rsidR="00D33488">
        <w:t xml:space="preserve"> </w:t>
      </w:r>
      <w:r>
        <w:t>“</w:t>
      </w:r>
      <w:r w:rsidR="00D33488">
        <w:t>pick a direction at random and move in that direction.</w:t>
      </w:r>
      <w:r w:rsidR="00D33488">
        <w:t xml:space="preserve"> </w:t>
      </w:r>
      <w:r w:rsidR="00D33488">
        <w:t>It will keep moving in that direction until it finds its owner, or can no longer move in that direction. If it can no longer move in its current direction, it will pick a new direction at random and move in that direction</w:t>
      </w:r>
      <w:r>
        <w:t>”.</w:t>
      </w:r>
    </w:p>
    <w:p w14:paraId="428B8A93" w14:textId="23BA24F5" w:rsidR="0018409E" w:rsidRDefault="0018409E" w:rsidP="0018409E">
      <w:r>
        <w:t xml:space="preserve">Following the occurrence of </w:t>
      </w:r>
      <w:proofErr w:type="spellStart"/>
      <w:r>
        <w:rPr>
          <w:b/>
        </w:rPr>
        <w:t>FindOwner</w:t>
      </w:r>
      <w:proofErr w:type="spellEnd"/>
      <w:r>
        <w:t xml:space="preserve">, </w:t>
      </w:r>
    </w:p>
    <w:p w14:paraId="7E500184" w14:textId="611B185B" w:rsidR="0018409E" w:rsidRDefault="0018409E" w:rsidP="0018409E">
      <w:pPr>
        <w:pStyle w:val="ListParagraph"/>
        <w:numPr>
          <w:ilvl w:val="0"/>
          <w:numId w:val="1"/>
        </w:numPr>
      </w:pPr>
      <w:proofErr w:type="gramStart"/>
      <w:r>
        <w:t>“</w:t>
      </w:r>
      <w:r w:rsidR="00D33488">
        <w:t xml:space="preserve"> the</w:t>
      </w:r>
      <w:proofErr w:type="gramEnd"/>
      <w:r w:rsidR="00D33488">
        <w:t xml:space="preserve"> </w:t>
      </w:r>
      <w:r w:rsidR="00D33488">
        <w:rPr>
          <w:b/>
        </w:rPr>
        <w:t>Droid</w:t>
      </w:r>
      <w:r w:rsidR="00D33488">
        <w:t xml:space="preserve"> will either have found its owner and then begin the </w:t>
      </w:r>
      <w:r w:rsidR="00D33488">
        <w:rPr>
          <w:b/>
        </w:rPr>
        <w:t xml:space="preserve">Follow </w:t>
      </w:r>
      <w:r w:rsidR="00D33488">
        <w:t>behaviour or</w:t>
      </w:r>
    </w:p>
    <w:p w14:paraId="7F0DCD28" w14:textId="68E56E3B" w:rsidR="0018409E" w:rsidRDefault="00D33488" w:rsidP="00D33488">
      <w:pPr>
        <w:pStyle w:val="ListParagraph"/>
        <w:numPr>
          <w:ilvl w:val="0"/>
          <w:numId w:val="1"/>
        </w:numPr>
      </w:pPr>
      <w:r>
        <w:t xml:space="preserve">The </w:t>
      </w:r>
      <w:r>
        <w:rPr>
          <w:b/>
        </w:rPr>
        <w:t xml:space="preserve">Droid </w:t>
      </w:r>
      <w:r>
        <w:t xml:space="preserve">will continue with the </w:t>
      </w:r>
      <w:proofErr w:type="spellStart"/>
      <w:r>
        <w:rPr>
          <w:b/>
        </w:rPr>
        <w:t>FindOwner</w:t>
      </w:r>
      <w:proofErr w:type="spellEnd"/>
      <w:r>
        <w:t xml:space="preserve"> behaviour</w:t>
      </w:r>
      <w:r w:rsidR="0018409E">
        <w:t>”</w:t>
      </w:r>
    </w:p>
    <w:p w14:paraId="5D74E37C" w14:textId="77777777" w:rsidR="0018409E" w:rsidRPr="00BF0030" w:rsidRDefault="0018409E" w:rsidP="0018409E"/>
    <w:p w14:paraId="17FB9E9A" w14:textId="42C64C04" w:rsidR="002B61F8" w:rsidRPr="004C38D2" w:rsidRDefault="002B61F8" w:rsidP="002B61F8">
      <w:pPr>
        <w:jc w:val="center"/>
        <w:rPr>
          <w:i/>
        </w:rPr>
      </w:pPr>
      <w:r w:rsidRPr="004C38D2">
        <w:rPr>
          <w:i/>
        </w:rPr>
        <w:t xml:space="preserve">How </w:t>
      </w:r>
      <w:r w:rsidR="009C2E28">
        <w:rPr>
          <w:i/>
        </w:rPr>
        <w:t>the new classes</w:t>
      </w:r>
      <w:r w:rsidRPr="004C38D2">
        <w:rPr>
          <w:i/>
        </w:rPr>
        <w:t xml:space="preserve"> relate to and interact with the existing system.</w:t>
      </w:r>
    </w:p>
    <w:p w14:paraId="79B913A6" w14:textId="77777777" w:rsidR="0037009B" w:rsidRDefault="0037009B" w:rsidP="002B61F8">
      <w:pPr>
        <w:jc w:val="center"/>
        <w:rPr>
          <w:b/>
        </w:rPr>
      </w:pPr>
    </w:p>
    <w:p w14:paraId="7B092612" w14:textId="77777777" w:rsidR="0037009B" w:rsidRDefault="0037009B" w:rsidP="002B61F8">
      <w:pPr>
        <w:jc w:val="center"/>
        <w:rPr>
          <w:b/>
        </w:rPr>
      </w:pPr>
    </w:p>
    <w:p w14:paraId="44761065" w14:textId="4C33D1EC" w:rsidR="002B61F8" w:rsidRPr="00446DFD" w:rsidRDefault="002B61F8" w:rsidP="002B61F8">
      <w:pPr>
        <w:jc w:val="center"/>
        <w:rPr>
          <w:i/>
          <w:noProof/>
        </w:rPr>
      </w:pPr>
      <w:bookmarkStart w:id="0" w:name="_GoBack"/>
      <w:bookmarkEnd w:id="0"/>
      <w:r w:rsidRPr="00446DFD">
        <w:rPr>
          <w:i/>
        </w:rPr>
        <w:t>How the (existing and new) classes will interact to deliver the required functionality.</w:t>
      </w:r>
    </w:p>
    <w:tbl>
      <w:tblPr>
        <w:tblStyle w:val="TableGrid"/>
        <w:tblW w:w="0" w:type="auto"/>
        <w:tblLook w:val="04A0" w:firstRow="1" w:lastRow="0" w:firstColumn="1" w:lastColumn="0" w:noHBand="0" w:noVBand="1"/>
      </w:tblPr>
      <w:tblGrid>
        <w:gridCol w:w="3114"/>
        <w:gridCol w:w="5902"/>
      </w:tblGrid>
      <w:tr w:rsidR="002B61F8" w14:paraId="446F7A97" w14:textId="77777777" w:rsidTr="003244AC">
        <w:tc>
          <w:tcPr>
            <w:tcW w:w="3114" w:type="dxa"/>
          </w:tcPr>
          <w:p w14:paraId="20EDE552" w14:textId="34B868DD" w:rsidR="002B61F8" w:rsidRPr="0018409E" w:rsidRDefault="002B61F8" w:rsidP="003244AC">
            <w:pPr>
              <w:rPr>
                <w:sz w:val="18"/>
              </w:rPr>
            </w:pPr>
            <w:r w:rsidRPr="0018409E">
              <w:rPr>
                <w:sz w:val="18"/>
              </w:rPr>
              <w:t>-</w:t>
            </w:r>
            <w:r w:rsidR="0018409E" w:rsidRPr="0018409E">
              <w:rPr>
                <w:sz w:val="18"/>
              </w:rPr>
              <w:t xml:space="preserve"> </w:t>
            </w:r>
            <w:r w:rsidR="0018409E" w:rsidRPr="0018409E">
              <w:rPr>
                <w:sz w:val="18"/>
              </w:rPr>
              <w:t xml:space="preserve">Droids can’t use the Force. </w:t>
            </w:r>
          </w:p>
        </w:tc>
        <w:tc>
          <w:tcPr>
            <w:tcW w:w="5902" w:type="dxa"/>
          </w:tcPr>
          <w:p w14:paraId="0408108C" w14:textId="3F50D24E" w:rsidR="002B61F8" w:rsidRPr="0018409E" w:rsidRDefault="0018409E" w:rsidP="003244AC">
            <w:r>
              <w:t xml:space="preserve">This is dependent on the design of Force Ability. </w:t>
            </w:r>
          </w:p>
        </w:tc>
      </w:tr>
      <w:tr w:rsidR="002B61F8" w14:paraId="29D6014D" w14:textId="77777777" w:rsidTr="003244AC">
        <w:tc>
          <w:tcPr>
            <w:tcW w:w="3114" w:type="dxa"/>
          </w:tcPr>
          <w:p w14:paraId="47C2B2B2" w14:textId="77777777" w:rsidR="002B61F8" w:rsidRPr="0018409E" w:rsidRDefault="0018409E" w:rsidP="0018409E">
            <w:pPr>
              <w:rPr>
                <w:sz w:val="18"/>
              </w:rPr>
            </w:pPr>
            <w:r w:rsidRPr="0018409E">
              <w:rPr>
                <w:sz w:val="18"/>
              </w:rPr>
              <w:t xml:space="preserve">- </w:t>
            </w:r>
            <w:r w:rsidRPr="0018409E">
              <w:rPr>
                <w:sz w:val="18"/>
              </w:rPr>
              <w:t xml:space="preserve">A droid can </w:t>
            </w:r>
            <w:r w:rsidRPr="0018409E">
              <w:rPr>
                <w:sz w:val="18"/>
              </w:rPr>
              <w:t>have another actor as its owner</w:t>
            </w:r>
          </w:p>
          <w:p w14:paraId="55E9067F" w14:textId="77777777" w:rsidR="0018409E" w:rsidRPr="0018409E" w:rsidRDefault="0018409E" w:rsidP="0018409E">
            <w:pPr>
              <w:rPr>
                <w:sz w:val="18"/>
              </w:rPr>
            </w:pPr>
            <w:r w:rsidRPr="0018409E">
              <w:rPr>
                <w:sz w:val="18"/>
              </w:rPr>
              <w:t xml:space="preserve">- </w:t>
            </w:r>
            <w:r w:rsidRPr="0018409E">
              <w:rPr>
                <w:sz w:val="18"/>
              </w:rPr>
              <w:t>if it is in the same location as its owner, it will stay there</w:t>
            </w:r>
          </w:p>
          <w:p w14:paraId="480D8DDD" w14:textId="67AB0B1A" w:rsidR="0018409E" w:rsidRPr="0018409E" w:rsidRDefault="0018409E" w:rsidP="0018409E">
            <w:pPr>
              <w:rPr>
                <w:sz w:val="18"/>
              </w:rPr>
            </w:pPr>
            <w:r w:rsidRPr="0018409E">
              <w:rPr>
                <w:sz w:val="18"/>
              </w:rPr>
              <w:t>. If the droid’s owner is in a neighbouring location, it will move to that location</w:t>
            </w:r>
          </w:p>
        </w:tc>
        <w:tc>
          <w:tcPr>
            <w:tcW w:w="5902" w:type="dxa"/>
          </w:tcPr>
          <w:p w14:paraId="4B083924" w14:textId="77777777" w:rsidR="002B61F8" w:rsidRPr="00446DFD" w:rsidRDefault="002B61F8" w:rsidP="003244AC">
            <w:r w:rsidRPr="00446DFD">
              <w:t xml:space="preserve">Done using </w:t>
            </w:r>
            <w:proofErr w:type="spellStart"/>
            <w:proofErr w:type="gramStart"/>
            <w:r w:rsidRPr="00446DFD">
              <w:t>setLocation</w:t>
            </w:r>
            <w:proofErr w:type="spellEnd"/>
            <w:r>
              <w:t>(</w:t>
            </w:r>
            <w:proofErr w:type="gramEnd"/>
            <w:r>
              <w:t>)</w:t>
            </w:r>
            <w:r w:rsidRPr="00446DFD">
              <w:t xml:space="preserve"> </w:t>
            </w:r>
            <w:r>
              <w:t xml:space="preserve">on the item wherever the SWActor is. </w:t>
            </w:r>
          </w:p>
          <w:p w14:paraId="1584FC76" w14:textId="77777777" w:rsidR="002B61F8" w:rsidRDefault="002B61F8" w:rsidP="003244AC">
            <w:pPr>
              <w:rPr>
                <w:sz w:val="20"/>
              </w:rPr>
            </w:pPr>
          </w:p>
        </w:tc>
      </w:tr>
      <w:tr w:rsidR="002B61F8" w14:paraId="18525BCE" w14:textId="77777777" w:rsidTr="003244AC">
        <w:tc>
          <w:tcPr>
            <w:tcW w:w="3114" w:type="dxa"/>
          </w:tcPr>
          <w:p w14:paraId="0F4F7268" w14:textId="77339582" w:rsidR="002B61F8" w:rsidRPr="0018409E" w:rsidRDefault="0018409E" w:rsidP="0018409E">
            <w:pPr>
              <w:rPr>
                <w:sz w:val="18"/>
              </w:rPr>
            </w:pPr>
            <w:r w:rsidRPr="0018409E">
              <w:rPr>
                <w:sz w:val="18"/>
              </w:rPr>
              <w:t xml:space="preserve">- </w:t>
            </w:r>
            <w:r w:rsidRPr="0018409E">
              <w:rPr>
                <w:sz w:val="18"/>
              </w:rPr>
              <w:t>if it cannot find its owner in its current or neighbouring locations, it will pick a direction at random and move in that direction</w:t>
            </w:r>
            <w:r w:rsidRPr="0018409E">
              <w:rPr>
                <w:sz w:val="18"/>
              </w:rPr>
              <w:t xml:space="preserve"> </w:t>
            </w:r>
          </w:p>
          <w:p w14:paraId="27024E4F" w14:textId="1B96A8C9" w:rsidR="0018409E" w:rsidRPr="0018409E" w:rsidRDefault="0018409E" w:rsidP="0018409E">
            <w:pPr>
              <w:rPr>
                <w:sz w:val="18"/>
              </w:rPr>
            </w:pPr>
            <w:r w:rsidRPr="0018409E">
              <w:rPr>
                <w:sz w:val="18"/>
              </w:rPr>
              <w:t xml:space="preserve">- </w:t>
            </w:r>
            <w:r w:rsidRPr="0018409E">
              <w:rPr>
                <w:sz w:val="18"/>
              </w:rPr>
              <w:t>If it can no longer move in its current direction, it will pick a new direction at random and move in that direction</w:t>
            </w:r>
          </w:p>
        </w:tc>
        <w:tc>
          <w:tcPr>
            <w:tcW w:w="5902" w:type="dxa"/>
          </w:tcPr>
          <w:p w14:paraId="1E82E69F" w14:textId="77777777" w:rsidR="002B61F8" w:rsidRPr="00A2462C" w:rsidRDefault="002B61F8" w:rsidP="003244AC">
            <w:pPr>
              <w:rPr>
                <w:noProof/>
              </w:rPr>
            </w:pPr>
            <w:r>
              <w:t xml:space="preserve">The take affordance will be re-instated after all the other functionality of </w:t>
            </w:r>
            <w:r>
              <w:rPr>
                <w:b/>
              </w:rPr>
              <w:t>Leave</w:t>
            </w:r>
            <w:r>
              <w:t xml:space="preserve"> is completed. </w:t>
            </w:r>
          </w:p>
          <w:p w14:paraId="1ED624E6" w14:textId="77777777" w:rsidR="002B61F8" w:rsidRDefault="002B61F8" w:rsidP="003244AC">
            <w:pPr>
              <w:rPr>
                <w:sz w:val="20"/>
              </w:rPr>
            </w:pPr>
          </w:p>
        </w:tc>
      </w:tr>
      <w:tr w:rsidR="0018409E" w14:paraId="30934AA4" w14:textId="77777777" w:rsidTr="003244AC">
        <w:tc>
          <w:tcPr>
            <w:tcW w:w="3114" w:type="dxa"/>
          </w:tcPr>
          <w:p w14:paraId="372B8534" w14:textId="65D0238F" w:rsidR="0018409E" w:rsidRPr="0018409E" w:rsidRDefault="0018409E" w:rsidP="0018409E">
            <w:pPr>
              <w:rPr>
                <w:sz w:val="18"/>
              </w:rPr>
            </w:pPr>
            <w:r w:rsidRPr="0018409E">
              <w:rPr>
                <w:sz w:val="18"/>
              </w:rPr>
              <w:t xml:space="preserve">- </w:t>
            </w:r>
            <w:r w:rsidRPr="0018409E">
              <w:rPr>
                <w:sz w:val="18"/>
              </w:rPr>
              <w:t>If a droid has no owner, it will not move</w:t>
            </w:r>
          </w:p>
        </w:tc>
        <w:tc>
          <w:tcPr>
            <w:tcW w:w="5902" w:type="dxa"/>
          </w:tcPr>
          <w:p w14:paraId="1BA1FDD3" w14:textId="77777777" w:rsidR="0018409E" w:rsidRDefault="0018409E" w:rsidP="003244AC"/>
        </w:tc>
      </w:tr>
      <w:tr w:rsidR="0018409E" w14:paraId="11340831" w14:textId="77777777" w:rsidTr="003244AC">
        <w:tc>
          <w:tcPr>
            <w:tcW w:w="3114" w:type="dxa"/>
          </w:tcPr>
          <w:p w14:paraId="32BE207A" w14:textId="344D1DA1" w:rsidR="0018409E" w:rsidRPr="0018409E" w:rsidRDefault="0018409E" w:rsidP="0018409E">
            <w:pPr>
              <w:rPr>
                <w:sz w:val="18"/>
              </w:rPr>
            </w:pPr>
            <w:r w:rsidRPr="0018409E">
              <w:rPr>
                <w:sz w:val="18"/>
              </w:rPr>
              <w:t xml:space="preserve">- </w:t>
            </w:r>
            <w:r w:rsidRPr="0018409E">
              <w:rPr>
                <w:sz w:val="18"/>
              </w:rPr>
              <w:t>Droids lose health when they move in Badlands.</w:t>
            </w:r>
          </w:p>
          <w:p w14:paraId="42270538" w14:textId="5AA10186" w:rsidR="0018409E" w:rsidRPr="0018409E" w:rsidRDefault="0018409E" w:rsidP="0018409E">
            <w:pPr>
              <w:rPr>
                <w:sz w:val="18"/>
              </w:rPr>
            </w:pPr>
            <w:r w:rsidRPr="0018409E">
              <w:rPr>
                <w:sz w:val="18"/>
              </w:rPr>
              <w:t xml:space="preserve">- </w:t>
            </w:r>
            <w:r w:rsidRPr="0018409E">
              <w:rPr>
                <w:sz w:val="18"/>
              </w:rPr>
              <w:t>Droids don’t die, but they become immobile when their health runs out.</w:t>
            </w:r>
          </w:p>
        </w:tc>
        <w:tc>
          <w:tcPr>
            <w:tcW w:w="5902" w:type="dxa"/>
          </w:tcPr>
          <w:p w14:paraId="6E000105" w14:textId="77777777" w:rsidR="0018409E" w:rsidRDefault="0018409E" w:rsidP="003244AC"/>
        </w:tc>
      </w:tr>
    </w:tbl>
    <w:p w14:paraId="2A98B5EB" w14:textId="77777777" w:rsidR="002B61F8" w:rsidRDefault="002B61F8" w:rsidP="002B61F8">
      <w:pPr>
        <w:rPr>
          <w:sz w:val="20"/>
        </w:rPr>
      </w:pPr>
    </w:p>
    <w:p w14:paraId="6C8EC5E7" w14:textId="1AA0DAD9" w:rsidR="002B61F8" w:rsidRDefault="002B61F8"/>
    <w:sectPr w:rsidR="002B6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54A7"/>
    <w:multiLevelType w:val="hybridMultilevel"/>
    <w:tmpl w:val="353C8CA6"/>
    <w:lvl w:ilvl="0" w:tplc="4F8C3BB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B8212D"/>
    <w:multiLevelType w:val="hybridMultilevel"/>
    <w:tmpl w:val="6A0E3A3A"/>
    <w:lvl w:ilvl="0" w:tplc="00B4383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D7"/>
    <w:rsid w:val="0018409E"/>
    <w:rsid w:val="002B61F8"/>
    <w:rsid w:val="0037009B"/>
    <w:rsid w:val="00423ED7"/>
    <w:rsid w:val="0067285F"/>
    <w:rsid w:val="009C2E28"/>
    <w:rsid w:val="00B37BF9"/>
    <w:rsid w:val="00BA63A8"/>
    <w:rsid w:val="00D33488"/>
    <w:rsid w:val="00D34A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B185"/>
  <w15:chartTrackingRefBased/>
  <w15:docId w15:val="{20FA70D5-2A2D-4565-9665-B79D3567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F8"/>
    <w:pPr>
      <w:ind w:left="720"/>
      <w:contextualSpacing/>
    </w:pPr>
  </w:style>
  <w:style w:type="table" w:styleId="TableGrid">
    <w:name w:val="Table Grid"/>
    <w:basedOn w:val="TableNormal"/>
    <w:uiPriority w:val="39"/>
    <w:rsid w:val="002B6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Minagall</dc:creator>
  <cp:keywords/>
  <dc:description/>
  <cp:lastModifiedBy>Alex Minagall</cp:lastModifiedBy>
  <cp:revision>5</cp:revision>
  <dcterms:created xsi:type="dcterms:W3CDTF">2018-04-27T11:36:00Z</dcterms:created>
  <dcterms:modified xsi:type="dcterms:W3CDTF">2018-04-28T13:17:00Z</dcterms:modified>
</cp:coreProperties>
</file>