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25860" w14:textId="77777777" w:rsidR="00D408EC" w:rsidRPr="00E974E0" w:rsidRDefault="00822685" w:rsidP="00E974E0">
      <w:pPr>
        <w:jc w:val="both"/>
        <w:rPr>
          <w:rFonts w:ascii="Arial" w:hAnsi="Arial" w:cs="Arial"/>
          <w:lang w:val="en-US"/>
        </w:rPr>
      </w:pPr>
      <w:r w:rsidRPr="00E974E0">
        <w:rPr>
          <w:rFonts w:ascii="Arial" w:hAnsi="Arial" w:cs="Arial"/>
          <w:lang w:val="en-US"/>
        </w:rPr>
        <w:t>Resources required:</w:t>
      </w:r>
    </w:p>
    <w:p w14:paraId="5F751D2F" w14:textId="77777777" w:rsidR="00822685" w:rsidRPr="00E974E0" w:rsidRDefault="00822685" w:rsidP="00E974E0">
      <w:pPr>
        <w:jc w:val="both"/>
        <w:rPr>
          <w:rFonts w:ascii="Arial" w:hAnsi="Arial" w:cs="Arial"/>
          <w:lang w:val="en-US"/>
        </w:rPr>
      </w:pPr>
    </w:p>
    <w:p w14:paraId="2AED8AC3" w14:textId="77777777" w:rsidR="007C4B98" w:rsidRDefault="007C4B98" w:rsidP="00E974E0">
      <w:pPr>
        <w:jc w:val="both"/>
        <w:rPr>
          <w:rFonts w:ascii="Arial" w:hAnsi="Arial" w:cs="Arial"/>
          <w:lang w:val="en-US"/>
        </w:rPr>
      </w:pPr>
    </w:p>
    <w:p w14:paraId="75F129E3" w14:textId="77777777" w:rsidR="007C4B98" w:rsidRDefault="00ED0603" w:rsidP="007C4B98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</w:t>
      </w:r>
      <w:r w:rsidR="007C4B98" w:rsidRPr="007C4B98">
        <w:rPr>
          <w:rFonts w:ascii="Arial" w:hAnsi="Arial" w:cs="Arial"/>
          <w:lang w:val="en-US"/>
        </w:rPr>
        <w:t xml:space="preserve">he </w:t>
      </w:r>
      <w:r>
        <w:rPr>
          <w:rFonts w:ascii="Arial" w:hAnsi="Arial" w:cs="Arial"/>
          <w:lang w:val="en-US"/>
        </w:rPr>
        <w:t xml:space="preserve">Eddie supercomputer </w:t>
      </w:r>
      <w:r w:rsidR="007C4B98" w:rsidRPr="007C4B98">
        <w:rPr>
          <w:rFonts w:ascii="Arial" w:hAnsi="Arial" w:cs="Arial"/>
          <w:lang w:val="en-US"/>
        </w:rPr>
        <w:t>HPC (High performance computing) facilities will be used to perform grand canonical Monte Carlo (GCMC) simulations, implemented in the RASPA suite of codes.</w:t>
      </w:r>
      <w:r w:rsidR="007C4B98">
        <w:rPr>
          <w:rFonts w:ascii="Arial" w:hAnsi="Arial" w:cs="Arial"/>
          <w:lang w:val="en-US"/>
        </w:rPr>
        <w:t xml:space="preserve"> They will be used to compute adsorption isotherms of various gases in different MOFs.</w:t>
      </w:r>
      <w:r w:rsidR="007C4B98" w:rsidRPr="007C4B98">
        <w:rPr>
          <w:rFonts w:ascii="Arial" w:hAnsi="Arial" w:cs="Arial"/>
          <w:lang w:val="en-US"/>
        </w:rPr>
        <w:t xml:space="preserve"> The Cambridge Structural Database (CSD) will provide the dataset of the MOFs studied</w:t>
      </w:r>
      <w:r w:rsidR="009F1221">
        <w:rPr>
          <w:rFonts w:ascii="Arial" w:hAnsi="Arial" w:cs="Arial"/>
          <w:lang w:val="en-US"/>
        </w:rPr>
        <w:t xml:space="preserve"> (over 100,000 MOFs)</w:t>
      </w:r>
      <w:r w:rsidR="007C4B98" w:rsidRPr="007C4B98">
        <w:rPr>
          <w:rFonts w:ascii="Arial" w:hAnsi="Arial" w:cs="Arial"/>
          <w:lang w:val="en-US"/>
        </w:rPr>
        <w:t>.</w:t>
      </w:r>
      <w:r w:rsidR="00790BE7">
        <w:rPr>
          <w:rFonts w:ascii="Arial" w:hAnsi="Arial" w:cs="Arial"/>
          <w:lang w:val="en-US"/>
        </w:rPr>
        <w:t xml:space="preserve"> They will allow to study several API (</w:t>
      </w:r>
      <w:r w:rsidR="00790BE7" w:rsidRPr="00931BDD">
        <w:rPr>
          <w:rFonts w:ascii="Arial" w:hAnsi="Arial" w:cs="Arial"/>
          <w:lang w:val="en-US"/>
        </w:rPr>
        <w:t>Absorbance Performance indicator</w:t>
      </w:r>
      <w:r w:rsidR="00790BE7">
        <w:rPr>
          <w:rFonts w:ascii="Arial" w:hAnsi="Arial" w:cs="Arial"/>
          <w:lang w:val="en-US"/>
        </w:rPr>
        <w:t xml:space="preserve">) of MOFs, such as </w:t>
      </w:r>
      <w:r w:rsidR="00790BE7" w:rsidRPr="009F1221">
        <w:rPr>
          <w:rFonts w:ascii="Arial" w:hAnsi="Arial" w:cs="Arial"/>
          <w:lang w:val="en-US"/>
        </w:rPr>
        <w:t>pore volumes, densities, surface areas, limiting pore diameters (LPDs) and largest cavity diameters (LCDs)</w:t>
      </w:r>
      <w:r w:rsidR="00790BE7">
        <w:rPr>
          <w:rFonts w:ascii="Arial" w:hAnsi="Arial" w:cs="Arial"/>
          <w:lang w:val="en-US"/>
        </w:rPr>
        <w:t>.</w:t>
      </w:r>
      <w:r w:rsidR="007C4B98">
        <w:rPr>
          <w:rFonts w:ascii="Arial" w:hAnsi="Arial" w:cs="Arial"/>
          <w:lang w:val="en-US"/>
        </w:rPr>
        <w:t xml:space="preserve"> The NIST website provides data on different adsorbent/adsorbate isotherms. </w:t>
      </w:r>
      <w:r w:rsidR="007C4B98" w:rsidRPr="007C4B98">
        <w:rPr>
          <w:rFonts w:ascii="Arial" w:hAnsi="Arial" w:cs="Arial"/>
          <w:lang w:val="en-US"/>
        </w:rPr>
        <w:t xml:space="preserve">Henry’s constants will be computed using the </w:t>
      </w:r>
      <w:proofErr w:type="spellStart"/>
      <w:r w:rsidR="007C4B98" w:rsidRPr="007C4B98">
        <w:rPr>
          <w:rFonts w:ascii="Arial" w:hAnsi="Arial" w:cs="Arial"/>
          <w:lang w:val="en-US"/>
        </w:rPr>
        <w:t>Widom</w:t>
      </w:r>
      <w:proofErr w:type="spellEnd"/>
      <w:r w:rsidR="007C4B98" w:rsidRPr="007C4B98">
        <w:rPr>
          <w:rFonts w:ascii="Arial" w:hAnsi="Arial" w:cs="Arial"/>
          <w:lang w:val="en-US"/>
        </w:rPr>
        <w:t xml:space="preserve"> insertion method</w:t>
      </w:r>
      <w:r w:rsidR="007C4B98">
        <w:rPr>
          <w:rFonts w:ascii="Arial" w:hAnsi="Arial" w:cs="Arial"/>
          <w:lang w:val="en-US"/>
        </w:rPr>
        <w:t xml:space="preserve"> in RASPA.</w:t>
      </w:r>
      <w:r w:rsidR="009F1221">
        <w:rPr>
          <w:rFonts w:ascii="Arial" w:hAnsi="Arial" w:cs="Arial"/>
          <w:lang w:val="en-US"/>
        </w:rPr>
        <w:t xml:space="preserve"> </w:t>
      </w:r>
    </w:p>
    <w:p w14:paraId="3FE0DB82" w14:textId="126FCA60" w:rsidR="00ED0603" w:rsidRDefault="00ED0603" w:rsidP="00ED060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Cost per core hour: </w:t>
      </w:r>
      <w:r w:rsidR="00225B9A">
        <w:rPr>
          <w:rFonts w:ascii="Arial" w:hAnsi="Arial" w:cs="Arial"/>
          <w:lang w:val="en-US"/>
        </w:rPr>
        <w:t>£</w:t>
      </w:r>
      <w:r>
        <w:rPr>
          <w:rFonts w:ascii="Arial" w:hAnsi="Arial" w:cs="Arial"/>
          <w:lang w:val="en-US"/>
        </w:rPr>
        <w:t xml:space="preserve">0.02 </w:t>
      </w:r>
    </w:p>
    <w:p w14:paraId="3051CF63" w14:textId="1EB065BC" w:rsidR="00ED0603" w:rsidRDefault="00ED0603" w:rsidP="00ED060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Eddie supercomputer has 7,0</w:t>
      </w:r>
      <w:r w:rsidR="00225B9A">
        <w:rPr>
          <w:rFonts w:ascii="Arial" w:hAnsi="Arial" w:cs="Arial"/>
          <w:lang w:val="en-US"/>
        </w:rPr>
        <w:t>00</w:t>
      </w:r>
      <w:r>
        <w:rPr>
          <w:rFonts w:ascii="Arial" w:hAnsi="Arial" w:cs="Arial"/>
          <w:lang w:val="en-US"/>
        </w:rPr>
        <w:t xml:space="preserve"> cores</w:t>
      </w:r>
      <w:r w:rsidR="00225B9A">
        <w:rPr>
          <w:rFonts w:ascii="Arial" w:hAnsi="Arial" w:cs="Arial"/>
          <w:lang w:val="en-US"/>
        </w:rPr>
        <w:t xml:space="preserve"> but only one will be used.</w:t>
      </w:r>
    </w:p>
    <w:p w14:paraId="4D8DD58B" w14:textId="760158FB" w:rsidR="00ED0603" w:rsidRPr="00ED0603" w:rsidRDefault="00ED0603" w:rsidP="00ED0603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Assuming an estimated time of a week processing time (50 hours), approximate cost would be: </w:t>
      </w:r>
      <w:r w:rsidR="00225B9A">
        <w:rPr>
          <w:rFonts w:ascii="Arial" w:hAnsi="Arial" w:cs="Arial"/>
          <w:lang w:val="en-US"/>
        </w:rPr>
        <w:t>£1.00</w:t>
      </w:r>
    </w:p>
    <w:p w14:paraId="55460166" w14:textId="39C3414A" w:rsidR="009F1221" w:rsidRPr="007C4B98" w:rsidRDefault="00225B9A" w:rsidP="007C4B98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data costs £175.00 per TB. It is estimated that 50GB will be used. This will amount to roughly £8.75 spent on storage.</w:t>
      </w:r>
    </w:p>
    <w:p w14:paraId="79B07FF7" w14:textId="77777777" w:rsidR="007C4B98" w:rsidRPr="00641A86" w:rsidRDefault="007C4B98" w:rsidP="00641A86">
      <w:pPr>
        <w:rPr>
          <w:rFonts w:ascii="Arial" w:hAnsi="Arial" w:cs="Arial"/>
          <w:lang w:val="en-US"/>
        </w:rPr>
      </w:pPr>
    </w:p>
    <w:p w14:paraId="032A25BD" w14:textId="77777777" w:rsidR="00641A86" w:rsidRPr="00641A86" w:rsidRDefault="00641A86" w:rsidP="00641A86">
      <w:pPr>
        <w:rPr>
          <w:rFonts w:ascii="Arial" w:hAnsi="Arial" w:cs="Arial"/>
          <w:lang w:val="en-US"/>
        </w:rPr>
      </w:pPr>
    </w:p>
    <w:p w14:paraId="02F672A5" w14:textId="77777777" w:rsidR="000825D5" w:rsidRPr="00641A86" w:rsidRDefault="000825D5">
      <w:pPr>
        <w:rPr>
          <w:rFonts w:ascii="Arial" w:hAnsi="Arial" w:cs="Arial"/>
          <w:lang w:val="en-US"/>
        </w:rPr>
      </w:pPr>
    </w:p>
    <w:sectPr w:rsidR="000825D5" w:rsidRPr="00641A86" w:rsidSect="00D1660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A1A10"/>
    <w:multiLevelType w:val="hybridMultilevel"/>
    <w:tmpl w:val="1D8CE5CA"/>
    <w:lvl w:ilvl="0" w:tplc="976EF0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C54BEE"/>
    <w:multiLevelType w:val="hybridMultilevel"/>
    <w:tmpl w:val="5B821642"/>
    <w:lvl w:ilvl="0" w:tplc="976EF0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1535552">
    <w:abstractNumId w:val="1"/>
  </w:num>
  <w:num w:numId="2" w16cid:durableId="1598514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685"/>
    <w:rsid w:val="00020A80"/>
    <w:rsid w:val="000825D5"/>
    <w:rsid w:val="001C2E0E"/>
    <w:rsid w:val="00225B9A"/>
    <w:rsid w:val="004616E4"/>
    <w:rsid w:val="004B4FE5"/>
    <w:rsid w:val="00641A86"/>
    <w:rsid w:val="006A3DD5"/>
    <w:rsid w:val="00790BE7"/>
    <w:rsid w:val="007C4B98"/>
    <w:rsid w:val="00822685"/>
    <w:rsid w:val="00922D18"/>
    <w:rsid w:val="00931BDD"/>
    <w:rsid w:val="009F1221"/>
    <w:rsid w:val="00A102B5"/>
    <w:rsid w:val="00BC099D"/>
    <w:rsid w:val="00BD4B71"/>
    <w:rsid w:val="00C10F67"/>
    <w:rsid w:val="00D16603"/>
    <w:rsid w:val="00D3298C"/>
    <w:rsid w:val="00D408EC"/>
    <w:rsid w:val="00DB6F82"/>
    <w:rsid w:val="00E974E0"/>
    <w:rsid w:val="00ED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933E9"/>
  <w15:chartTrackingRefBased/>
  <w15:docId w15:val="{E17DE4D7-67A2-A444-8DB0-25B5A0FAA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6E4"/>
    <w:rPr>
      <w:rFonts w:ascii="Times New Roman" w:eastAsia="Times New Roman" w:hAnsi="Times New Roman" w:cs="Times New Roman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D4B71"/>
  </w:style>
  <w:style w:type="paragraph" w:styleId="ListParagraph">
    <w:name w:val="List Paragraph"/>
    <w:basedOn w:val="Normal"/>
    <w:uiPriority w:val="34"/>
    <w:qFormat/>
    <w:rsid w:val="000825D5"/>
    <w:pPr>
      <w:ind w:left="720"/>
      <w:contextualSpacing/>
    </w:pPr>
    <w:rPr>
      <w:rFonts w:asciiTheme="minorHAnsi" w:eastAsiaTheme="minorHAnsi" w:hAnsiTheme="minorHAnsi" w:cstheme="minorBidi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4B4F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FE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1A8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94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7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salome guilbert</dc:creator>
  <cp:keywords/>
  <dc:description/>
  <cp:lastModifiedBy>Adam Woodhouse</cp:lastModifiedBy>
  <cp:revision>2</cp:revision>
  <dcterms:created xsi:type="dcterms:W3CDTF">2022-10-07T13:07:00Z</dcterms:created>
  <dcterms:modified xsi:type="dcterms:W3CDTF">2022-10-07T13:07:00Z</dcterms:modified>
</cp:coreProperties>
</file>