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593D6" w14:textId="0441315B" w:rsidR="00303691" w:rsidRDefault="00303691" w:rsidP="00303691">
      <w:pPr>
        <w:jc w:val="center"/>
        <w:rPr>
          <w:b/>
          <w:bCs/>
          <w:sz w:val="48"/>
          <w:szCs w:val="48"/>
        </w:rPr>
      </w:pPr>
      <w:r>
        <w:rPr>
          <w:b/>
          <w:bCs/>
          <w:sz w:val="48"/>
          <w:szCs w:val="48"/>
        </w:rPr>
        <w:t>Ostře sledované vlaky</w:t>
      </w:r>
    </w:p>
    <w:p w14:paraId="17E53357" w14:textId="42DFE092" w:rsidR="00303691" w:rsidRDefault="00303691" w:rsidP="00303691">
      <w:pPr>
        <w:jc w:val="center"/>
        <w:rPr>
          <w:b/>
          <w:bCs/>
          <w:sz w:val="36"/>
          <w:szCs w:val="36"/>
          <w:u w:val="single"/>
        </w:rPr>
      </w:pPr>
      <w:r>
        <w:rPr>
          <w:b/>
          <w:bCs/>
          <w:sz w:val="36"/>
          <w:szCs w:val="36"/>
          <w:u w:val="single"/>
        </w:rPr>
        <w:t>Bohumil Hrabal</w:t>
      </w:r>
    </w:p>
    <w:p w14:paraId="4EEF45BB" w14:textId="77777777" w:rsidR="00303691" w:rsidRDefault="00303691" w:rsidP="00303691">
      <w:pPr>
        <w:rPr>
          <w:b/>
          <w:bCs/>
          <w:sz w:val="36"/>
          <w:szCs w:val="36"/>
          <w:u w:val="single"/>
        </w:rPr>
      </w:pPr>
      <w:r>
        <w:rPr>
          <w:b/>
          <w:bCs/>
          <w:sz w:val="36"/>
          <w:szCs w:val="36"/>
          <w:u w:val="single"/>
        </w:rPr>
        <w:t>Literární druh a žánr:</w:t>
      </w:r>
    </w:p>
    <w:p w14:paraId="23AC9BF5" w14:textId="5808FD09" w:rsidR="00303691" w:rsidRDefault="00741A35" w:rsidP="00303691">
      <w:pPr>
        <w:pStyle w:val="Odstavecseseznamem"/>
        <w:numPr>
          <w:ilvl w:val="0"/>
          <w:numId w:val="1"/>
        </w:numPr>
        <w:spacing w:after="160" w:line="259" w:lineRule="auto"/>
        <w:rPr>
          <w:sz w:val="32"/>
          <w:szCs w:val="32"/>
        </w:rPr>
      </w:pPr>
      <w:r>
        <w:rPr>
          <w:sz w:val="32"/>
          <w:szCs w:val="32"/>
        </w:rPr>
        <w:t>Epika</w:t>
      </w:r>
    </w:p>
    <w:p w14:paraId="6BE0398E" w14:textId="2F945B0D" w:rsidR="00741A35" w:rsidRPr="00E31C7A" w:rsidRDefault="00741A35" w:rsidP="00303691">
      <w:pPr>
        <w:pStyle w:val="Odstavecseseznamem"/>
        <w:numPr>
          <w:ilvl w:val="0"/>
          <w:numId w:val="1"/>
        </w:numPr>
        <w:spacing w:after="160" w:line="259" w:lineRule="auto"/>
        <w:rPr>
          <w:sz w:val="32"/>
          <w:szCs w:val="32"/>
        </w:rPr>
      </w:pPr>
      <w:r>
        <w:rPr>
          <w:sz w:val="32"/>
          <w:szCs w:val="32"/>
        </w:rPr>
        <w:t>Novela</w:t>
      </w:r>
    </w:p>
    <w:p w14:paraId="2FE7DC79" w14:textId="77777777" w:rsidR="00303691" w:rsidRDefault="00303691" w:rsidP="00303691">
      <w:pPr>
        <w:rPr>
          <w:b/>
          <w:bCs/>
          <w:sz w:val="36"/>
          <w:szCs w:val="36"/>
          <w:u w:val="single"/>
        </w:rPr>
      </w:pPr>
      <w:r>
        <w:rPr>
          <w:b/>
          <w:bCs/>
          <w:sz w:val="36"/>
          <w:szCs w:val="36"/>
          <w:u w:val="single"/>
        </w:rPr>
        <w:t>Časoprostor:</w:t>
      </w:r>
    </w:p>
    <w:p w14:paraId="7AED2862" w14:textId="3389261A" w:rsidR="00303691" w:rsidRDefault="00EC510D" w:rsidP="00303691">
      <w:pPr>
        <w:pStyle w:val="Odstavecseseznamem"/>
        <w:numPr>
          <w:ilvl w:val="0"/>
          <w:numId w:val="1"/>
        </w:numPr>
        <w:spacing w:after="160" w:line="259" w:lineRule="auto"/>
        <w:rPr>
          <w:sz w:val="32"/>
          <w:szCs w:val="32"/>
        </w:rPr>
      </w:pPr>
      <w:r>
        <w:rPr>
          <w:sz w:val="32"/>
          <w:szCs w:val="32"/>
        </w:rPr>
        <w:t>Druhá světová válka, roku 1945</w:t>
      </w:r>
    </w:p>
    <w:p w14:paraId="2F877442" w14:textId="1BF4BC1C" w:rsidR="00EC510D" w:rsidRPr="004A6EE7" w:rsidRDefault="00EC510D" w:rsidP="00303691">
      <w:pPr>
        <w:pStyle w:val="Odstavecseseznamem"/>
        <w:numPr>
          <w:ilvl w:val="0"/>
          <w:numId w:val="1"/>
        </w:numPr>
        <w:spacing w:after="160" w:line="259" w:lineRule="auto"/>
        <w:rPr>
          <w:sz w:val="32"/>
          <w:szCs w:val="32"/>
        </w:rPr>
      </w:pPr>
      <w:r>
        <w:rPr>
          <w:sz w:val="32"/>
          <w:szCs w:val="32"/>
        </w:rPr>
        <w:t>Prostředí malého nádraží v Kostomlatech</w:t>
      </w:r>
    </w:p>
    <w:p w14:paraId="773341B1" w14:textId="77777777" w:rsidR="00303691" w:rsidRDefault="00303691" w:rsidP="00303691">
      <w:pPr>
        <w:rPr>
          <w:b/>
          <w:bCs/>
          <w:sz w:val="36"/>
          <w:szCs w:val="36"/>
          <w:u w:val="single"/>
        </w:rPr>
      </w:pPr>
      <w:r>
        <w:rPr>
          <w:b/>
          <w:bCs/>
          <w:sz w:val="36"/>
          <w:szCs w:val="36"/>
          <w:u w:val="single"/>
        </w:rPr>
        <w:t>Kompoziční výstavba:</w:t>
      </w:r>
    </w:p>
    <w:p w14:paraId="046C1A84" w14:textId="6C123102" w:rsidR="00303691" w:rsidRDefault="00EC510D" w:rsidP="00303691">
      <w:pPr>
        <w:pStyle w:val="Odstavecseseznamem"/>
        <w:numPr>
          <w:ilvl w:val="0"/>
          <w:numId w:val="1"/>
        </w:numPr>
        <w:spacing w:after="160" w:line="259" w:lineRule="auto"/>
        <w:rPr>
          <w:sz w:val="32"/>
          <w:szCs w:val="32"/>
        </w:rPr>
      </w:pPr>
      <w:proofErr w:type="spellStart"/>
      <w:r>
        <w:rPr>
          <w:sz w:val="32"/>
          <w:szCs w:val="32"/>
        </w:rPr>
        <w:t>Ich</w:t>
      </w:r>
      <w:proofErr w:type="spellEnd"/>
      <w:r>
        <w:rPr>
          <w:sz w:val="32"/>
          <w:szCs w:val="32"/>
        </w:rPr>
        <w:t xml:space="preserve"> forma</w:t>
      </w:r>
    </w:p>
    <w:p w14:paraId="4241ED21" w14:textId="4359572C" w:rsidR="00303691" w:rsidRPr="00EC510D" w:rsidRDefault="00EC510D" w:rsidP="00EC510D">
      <w:pPr>
        <w:pStyle w:val="Odstavecseseznamem"/>
        <w:numPr>
          <w:ilvl w:val="0"/>
          <w:numId w:val="1"/>
        </w:numPr>
        <w:spacing w:after="160" w:line="259" w:lineRule="auto"/>
        <w:rPr>
          <w:sz w:val="32"/>
          <w:szCs w:val="32"/>
        </w:rPr>
      </w:pPr>
      <w:r>
        <w:rPr>
          <w:sz w:val="32"/>
          <w:szCs w:val="32"/>
        </w:rPr>
        <w:t>Chronologická kompozice</w:t>
      </w:r>
    </w:p>
    <w:p w14:paraId="7632E726" w14:textId="77777777" w:rsidR="00303691" w:rsidRDefault="00303691" w:rsidP="00303691">
      <w:pPr>
        <w:rPr>
          <w:b/>
          <w:bCs/>
          <w:sz w:val="36"/>
          <w:szCs w:val="36"/>
          <w:u w:val="single"/>
        </w:rPr>
      </w:pPr>
      <w:r>
        <w:rPr>
          <w:b/>
          <w:bCs/>
          <w:sz w:val="36"/>
          <w:szCs w:val="36"/>
          <w:u w:val="single"/>
        </w:rPr>
        <w:t>Téma a motiv:</w:t>
      </w:r>
    </w:p>
    <w:p w14:paraId="58EDE9E5" w14:textId="298F72BF" w:rsidR="00303691" w:rsidRDefault="00EC510D" w:rsidP="00303691">
      <w:pPr>
        <w:pStyle w:val="Odstavecseseznamem"/>
        <w:numPr>
          <w:ilvl w:val="0"/>
          <w:numId w:val="1"/>
        </w:numPr>
        <w:spacing w:after="160" w:line="259" w:lineRule="auto"/>
        <w:rPr>
          <w:sz w:val="32"/>
          <w:szCs w:val="32"/>
        </w:rPr>
      </w:pPr>
      <w:r>
        <w:rPr>
          <w:sz w:val="32"/>
          <w:szCs w:val="32"/>
        </w:rPr>
        <w:t>Kritika fašismu a druhé světové války</w:t>
      </w:r>
    </w:p>
    <w:p w14:paraId="7F31C7E0" w14:textId="249D201E" w:rsidR="00EC510D" w:rsidRDefault="00AE79AD" w:rsidP="00303691">
      <w:pPr>
        <w:pStyle w:val="Odstavecseseznamem"/>
        <w:numPr>
          <w:ilvl w:val="0"/>
          <w:numId w:val="1"/>
        </w:numPr>
        <w:spacing w:after="160" w:line="259" w:lineRule="auto"/>
        <w:rPr>
          <w:sz w:val="32"/>
          <w:szCs w:val="32"/>
        </w:rPr>
      </w:pPr>
      <w:r>
        <w:rPr>
          <w:sz w:val="32"/>
          <w:szCs w:val="32"/>
        </w:rPr>
        <w:t>Přiblížení chodu malé železniční stanice</w:t>
      </w:r>
    </w:p>
    <w:p w14:paraId="3AE5E64E" w14:textId="2F105C1D" w:rsidR="00AE79AD" w:rsidRDefault="00AE79AD" w:rsidP="00303691">
      <w:pPr>
        <w:pStyle w:val="Odstavecseseznamem"/>
        <w:numPr>
          <w:ilvl w:val="0"/>
          <w:numId w:val="1"/>
        </w:numPr>
        <w:spacing w:after="160" w:line="259" w:lineRule="auto"/>
        <w:rPr>
          <w:sz w:val="32"/>
          <w:szCs w:val="32"/>
        </w:rPr>
      </w:pPr>
      <w:r>
        <w:rPr>
          <w:sz w:val="32"/>
          <w:szCs w:val="32"/>
        </w:rPr>
        <w:t>Autor se inspiroval ze vlastních zkušeností, kdy pracoval na dráze v Kostomlatech nad Labem</w:t>
      </w:r>
    </w:p>
    <w:p w14:paraId="60F755B1" w14:textId="2C067D56" w:rsidR="00AE79AD" w:rsidRPr="0004344E" w:rsidRDefault="00AE79AD" w:rsidP="00303691">
      <w:pPr>
        <w:pStyle w:val="Odstavecseseznamem"/>
        <w:numPr>
          <w:ilvl w:val="0"/>
          <w:numId w:val="1"/>
        </w:numPr>
        <w:spacing w:after="160" w:line="259" w:lineRule="auto"/>
        <w:rPr>
          <w:sz w:val="32"/>
          <w:szCs w:val="32"/>
        </w:rPr>
      </w:pPr>
      <w:r>
        <w:rPr>
          <w:sz w:val="32"/>
          <w:szCs w:val="32"/>
        </w:rPr>
        <w:t>Ostře sledovaný transport</w:t>
      </w:r>
    </w:p>
    <w:p w14:paraId="3A32EA1B" w14:textId="77777777" w:rsidR="00303691" w:rsidRDefault="00303691" w:rsidP="00303691">
      <w:pPr>
        <w:rPr>
          <w:b/>
          <w:bCs/>
          <w:sz w:val="36"/>
          <w:szCs w:val="36"/>
          <w:u w:val="single"/>
        </w:rPr>
      </w:pPr>
      <w:r>
        <w:rPr>
          <w:b/>
          <w:bCs/>
          <w:sz w:val="36"/>
          <w:szCs w:val="36"/>
          <w:u w:val="single"/>
        </w:rPr>
        <w:t>Postavy:</w:t>
      </w:r>
    </w:p>
    <w:p w14:paraId="50FFBD1B" w14:textId="2D6DABB0" w:rsidR="00303691" w:rsidRDefault="00E96610" w:rsidP="00303691">
      <w:pPr>
        <w:pStyle w:val="Odstavecseseznamem"/>
        <w:numPr>
          <w:ilvl w:val="0"/>
          <w:numId w:val="1"/>
        </w:numPr>
        <w:spacing w:after="160" w:line="259" w:lineRule="auto"/>
        <w:rPr>
          <w:sz w:val="32"/>
          <w:szCs w:val="32"/>
        </w:rPr>
      </w:pPr>
      <w:r>
        <w:rPr>
          <w:sz w:val="32"/>
          <w:szCs w:val="32"/>
        </w:rPr>
        <w:t>Miloš Hrma – 22letý začínající výpravčí, čestný, spravedlivý, citlivý</w:t>
      </w:r>
    </w:p>
    <w:p w14:paraId="71E4BB09" w14:textId="22A6E8D5" w:rsidR="00E96610" w:rsidRDefault="00E96610" w:rsidP="00303691">
      <w:pPr>
        <w:pStyle w:val="Odstavecseseznamem"/>
        <w:numPr>
          <w:ilvl w:val="0"/>
          <w:numId w:val="1"/>
        </w:numPr>
        <w:spacing w:after="160" w:line="259" w:lineRule="auto"/>
        <w:rPr>
          <w:sz w:val="32"/>
          <w:szCs w:val="32"/>
        </w:rPr>
      </w:pPr>
      <w:r>
        <w:rPr>
          <w:sz w:val="32"/>
          <w:szCs w:val="32"/>
        </w:rPr>
        <w:t xml:space="preserve">Hubička – výpravčí veselý, </w:t>
      </w:r>
      <w:proofErr w:type="spellStart"/>
      <w:r>
        <w:rPr>
          <w:sz w:val="32"/>
          <w:szCs w:val="32"/>
        </w:rPr>
        <w:t>mistní</w:t>
      </w:r>
      <w:proofErr w:type="spellEnd"/>
      <w:r>
        <w:rPr>
          <w:sz w:val="32"/>
          <w:szCs w:val="32"/>
        </w:rPr>
        <w:t xml:space="preserve"> donchuán, je vyšetřován za potisk zadečku telegrafistky Zdeničky </w:t>
      </w:r>
      <w:proofErr w:type="gramStart"/>
      <w:r>
        <w:rPr>
          <w:sz w:val="32"/>
          <w:szCs w:val="32"/>
        </w:rPr>
        <w:t>Svaté</w:t>
      </w:r>
      <w:proofErr w:type="gramEnd"/>
      <w:r w:rsidR="002D6992">
        <w:rPr>
          <w:sz w:val="32"/>
          <w:szCs w:val="32"/>
        </w:rPr>
        <w:t xml:space="preserve"> úředními razítky</w:t>
      </w:r>
      <w:r>
        <w:rPr>
          <w:sz w:val="32"/>
          <w:szCs w:val="32"/>
        </w:rPr>
        <w:t>, úspěšný milostný život</w:t>
      </w:r>
    </w:p>
    <w:p w14:paraId="6E52128F" w14:textId="20565ACB" w:rsidR="00E96610" w:rsidRDefault="002D6992" w:rsidP="00303691">
      <w:pPr>
        <w:pStyle w:val="Odstavecseseznamem"/>
        <w:numPr>
          <w:ilvl w:val="0"/>
          <w:numId w:val="1"/>
        </w:numPr>
        <w:spacing w:after="160" w:line="259" w:lineRule="auto"/>
        <w:rPr>
          <w:sz w:val="32"/>
          <w:szCs w:val="32"/>
        </w:rPr>
      </w:pPr>
      <w:proofErr w:type="spellStart"/>
      <w:r>
        <w:rPr>
          <w:sz w:val="32"/>
          <w:szCs w:val="32"/>
        </w:rPr>
        <w:t>Zdeničká</w:t>
      </w:r>
      <w:proofErr w:type="spellEnd"/>
      <w:r>
        <w:rPr>
          <w:sz w:val="32"/>
          <w:szCs w:val="32"/>
        </w:rPr>
        <w:t xml:space="preserve"> svatá – telegrafistka</w:t>
      </w:r>
    </w:p>
    <w:p w14:paraId="2BE5EE72" w14:textId="29BF4511" w:rsidR="002D6992" w:rsidRPr="0004344E" w:rsidRDefault="002D6992" w:rsidP="00303691">
      <w:pPr>
        <w:pStyle w:val="Odstavecseseznamem"/>
        <w:numPr>
          <w:ilvl w:val="0"/>
          <w:numId w:val="1"/>
        </w:numPr>
        <w:spacing w:after="160" w:line="259" w:lineRule="auto"/>
        <w:rPr>
          <w:sz w:val="32"/>
          <w:szCs w:val="32"/>
        </w:rPr>
      </w:pPr>
      <w:r>
        <w:rPr>
          <w:sz w:val="32"/>
          <w:szCs w:val="32"/>
        </w:rPr>
        <w:t>Máša – dívka Miloše</w:t>
      </w:r>
    </w:p>
    <w:p w14:paraId="7E069251" w14:textId="29C9542D" w:rsidR="00303691" w:rsidRDefault="00303691" w:rsidP="00303691">
      <w:pPr>
        <w:rPr>
          <w:b/>
          <w:bCs/>
          <w:sz w:val="36"/>
          <w:szCs w:val="36"/>
          <w:u w:val="single"/>
        </w:rPr>
      </w:pPr>
      <w:r>
        <w:rPr>
          <w:b/>
          <w:bCs/>
          <w:sz w:val="36"/>
          <w:szCs w:val="36"/>
          <w:u w:val="single"/>
        </w:rPr>
        <w:lastRenderedPageBreak/>
        <w:t>Děj:</w:t>
      </w:r>
    </w:p>
    <w:p w14:paraId="1DB23671" w14:textId="608623E5" w:rsidR="001C047C" w:rsidRPr="001C047C" w:rsidRDefault="002D6992" w:rsidP="001C047C">
      <w:pPr>
        <w:pStyle w:val="Odstavecseseznamem"/>
        <w:numPr>
          <w:ilvl w:val="0"/>
          <w:numId w:val="3"/>
        </w:numPr>
        <w:rPr>
          <w:b/>
          <w:bCs/>
          <w:sz w:val="36"/>
          <w:szCs w:val="36"/>
          <w:u w:val="single"/>
        </w:rPr>
      </w:pPr>
      <w:r>
        <w:rPr>
          <w:sz w:val="32"/>
          <w:szCs w:val="32"/>
        </w:rPr>
        <w:t>Píše se rok 1945 – doba, kdy se schyluje ke konci 2. světové války. Děj románu nás zavede do jedné malé, ale důležité železniční stanice u Hradce Králové. Hrdinou celého románu je dospívající Miloš Hrma, který na nádraží pracuje jako výpravčí a touto dobou se potýká se svým trápením v sexuálním životě a nedostatkem zkušeností. Své problémy se pokouší vyřešit neúspěšnou sebevraždou. Na železniční stanici Miloš pracuje s kolegou Hubičkou, kterému ve skrytu duše závidí jeho pestrý a úspěšný milostný život – zejména s mladou telegrafistkou Zdeničkou Svatou, které při jedněch milostných hrátkách orazítkoval celou zadnici německými razítky ze stanice. Při pohledu na Hubičku Miloš vzpomíná na svou nádražní lásku Mášu, se kterou mu milováni nevyšlo podle jeho představ. Jeho častou myšlenkou byla otázka, zda je opravdový mužský. Nadřízený Miloše Hrmy byl pan přednosta – přísný a důsledný. Nádraží bylo velmi rušné díky projíždějícím německým vlakům se střelivem, tanky a s vyhublými zvířaty z fronty.</w:t>
      </w:r>
      <w:r w:rsidR="0051130F">
        <w:rPr>
          <w:sz w:val="32"/>
          <w:szCs w:val="32"/>
        </w:rPr>
        <w:t xml:space="preserve"> </w:t>
      </w:r>
      <w:r w:rsidR="001C047C">
        <w:rPr>
          <w:sz w:val="32"/>
          <w:szCs w:val="32"/>
        </w:rPr>
        <w:t xml:space="preserve">Jednoho dne vjel do stanice ostře sledovaný německý vlak se střelivem. Do kanceláře vešla žena jménem Viktorie Freiová, která předala Hubičkovi nálož k likvidaci německého vojenského transportu, ze kterého byl Hubička roztřesený a nervózní. Viktorie děla zamilované pohledy na Miloše, ten využil příležitosti jako nedávno Hubička se Zdeničkou. Poslední týdny kruté války byly velmi nepříjemné, bolestné, ozývala se těžká dunění, a bombardování a pohled na tehdejší dobu byl velmi žalostný. Na stanici byl hlášen příjezd ostře sledovaného transportu se střelivem. Hubička s Milošem přemýšleli, jak vlak zneškodnit. Miloš se rozhodl vylézt na semafor a na vlak shodit výbušninu z balíčku od Viktorie. Vylezl na semafor, vyhodil doprostřed </w:t>
      </w:r>
      <w:r w:rsidR="001C047C">
        <w:rPr>
          <w:sz w:val="32"/>
          <w:szCs w:val="32"/>
        </w:rPr>
        <w:lastRenderedPageBreak/>
        <w:t>vagónu třaskavinu a shora se chtěl dívat na tu zkázu. Zahlédl ho německý voják z posledního vagónu a na Miloše vystřelil. Ten střelu opětoval a oba těžce zranění se svalili do příkopu. V příkopu Miloš ukončuje vojákovi trápení střelou do hlavy. Poslední momenty svého života si Miloš promítal všední dny svého života, uvědomil si hrůzy války.</w:t>
      </w:r>
    </w:p>
    <w:p w14:paraId="45E57729" w14:textId="77777777" w:rsidR="00303691" w:rsidRDefault="00303691" w:rsidP="00303691">
      <w:pPr>
        <w:rPr>
          <w:b/>
          <w:bCs/>
          <w:sz w:val="36"/>
          <w:szCs w:val="36"/>
          <w:u w:val="single"/>
        </w:rPr>
      </w:pPr>
      <w:r>
        <w:rPr>
          <w:b/>
          <w:bCs/>
          <w:sz w:val="36"/>
          <w:szCs w:val="36"/>
          <w:u w:val="single"/>
        </w:rPr>
        <w:t>Jazykové prostředky</w:t>
      </w:r>
    </w:p>
    <w:p w14:paraId="3C7C4E06" w14:textId="5F4490A8" w:rsidR="00303691" w:rsidRDefault="001C047C" w:rsidP="00303691">
      <w:pPr>
        <w:pStyle w:val="Odstavecseseznamem"/>
        <w:numPr>
          <w:ilvl w:val="0"/>
          <w:numId w:val="1"/>
        </w:numPr>
        <w:spacing w:after="160" w:line="259" w:lineRule="auto"/>
        <w:rPr>
          <w:sz w:val="32"/>
          <w:szCs w:val="32"/>
        </w:rPr>
      </w:pPr>
      <w:r>
        <w:rPr>
          <w:sz w:val="32"/>
          <w:szCs w:val="32"/>
        </w:rPr>
        <w:t>Spisovná čeština, dlouhá souvětí</w:t>
      </w:r>
    </w:p>
    <w:p w14:paraId="646E53A5" w14:textId="4EF97BC3" w:rsidR="001C047C" w:rsidRDefault="001C047C" w:rsidP="00303691">
      <w:pPr>
        <w:pStyle w:val="Odstavecseseznamem"/>
        <w:numPr>
          <w:ilvl w:val="0"/>
          <w:numId w:val="1"/>
        </w:numPr>
        <w:spacing w:after="160" w:line="259" w:lineRule="auto"/>
        <w:rPr>
          <w:sz w:val="32"/>
          <w:szCs w:val="32"/>
        </w:rPr>
      </w:pPr>
      <w:r>
        <w:rPr>
          <w:sz w:val="32"/>
          <w:szCs w:val="32"/>
        </w:rPr>
        <w:t>Citově zbarvená slova</w:t>
      </w:r>
    </w:p>
    <w:p w14:paraId="540DD05D" w14:textId="3B15E1F0" w:rsidR="001C047C" w:rsidRDefault="001C047C" w:rsidP="00303691">
      <w:pPr>
        <w:pStyle w:val="Odstavecseseznamem"/>
        <w:numPr>
          <w:ilvl w:val="0"/>
          <w:numId w:val="1"/>
        </w:numPr>
        <w:spacing w:after="160" w:line="259" w:lineRule="auto"/>
        <w:rPr>
          <w:sz w:val="32"/>
          <w:szCs w:val="32"/>
        </w:rPr>
      </w:pPr>
      <w:r>
        <w:rPr>
          <w:sz w:val="32"/>
          <w:szCs w:val="32"/>
        </w:rPr>
        <w:t>Kontrasty, př</w:t>
      </w:r>
      <w:r w:rsidR="00D346F4">
        <w:rPr>
          <w:sz w:val="32"/>
          <w:szCs w:val="32"/>
        </w:rPr>
        <w:t>ir</w:t>
      </w:r>
      <w:r>
        <w:rPr>
          <w:sz w:val="32"/>
          <w:szCs w:val="32"/>
        </w:rPr>
        <w:t>ovnání, cizí slova a spojení, nespisovné výrazy</w:t>
      </w:r>
      <w:r w:rsidR="00D346F4">
        <w:rPr>
          <w:sz w:val="32"/>
          <w:szCs w:val="32"/>
        </w:rPr>
        <w:t>, aposiopese, epizeuxis, epiteton, odborné výrazy</w:t>
      </w:r>
    </w:p>
    <w:p w14:paraId="5D95ACBC" w14:textId="7F42BDB9" w:rsidR="00D346F4" w:rsidRPr="00D346F4" w:rsidRDefault="00D346F4" w:rsidP="00D346F4">
      <w:pPr>
        <w:pStyle w:val="Odstavecseseznamem"/>
        <w:numPr>
          <w:ilvl w:val="0"/>
          <w:numId w:val="1"/>
        </w:numPr>
        <w:spacing w:after="160" w:line="259" w:lineRule="auto"/>
        <w:rPr>
          <w:sz w:val="32"/>
          <w:szCs w:val="32"/>
        </w:rPr>
      </w:pPr>
      <w:r>
        <w:rPr>
          <w:sz w:val="32"/>
          <w:szCs w:val="32"/>
        </w:rPr>
        <w:t>Erotický podtext</w:t>
      </w:r>
    </w:p>
    <w:p w14:paraId="07CA005E" w14:textId="02542C07" w:rsidR="00303691" w:rsidRDefault="00303691" w:rsidP="00303691">
      <w:pPr>
        <w:jc w:val="center"/>
        <w:rPr>
          <w:b/>
          <w:bCs/>
          <w:sz w:val="36"/>
          <w:szCs w:val="36"/>
        </w:rPr>
      </w:pPr>
      <w:r>
        <w:rPr>
          <w:b/>
          <w:bCs/>
          <w:sz w:val="36"/>
          <w:szCs w:val="36"/>
        </w:rPr>
        <w:t>Bohumil Hrabal</w:t>
      </w:r>
    </w:p>
    <w:p w14:paraId="7C927BAB" w14:textId="273F1A51" w:rsidR="00303691" w:rsidRDefault="00D346F4" w:rsidP="00303691">
      <w:pPr>
        <w:pStyle w:val="Odstavecseseznamem"/>
        <w:numPr>
          <w:ilvl w:val="0"/>
          <w:numId w:val="1"/>
        </w:numPr>
        <w:spacing w:after="160" w:line="259" w:lineRule="auto"/>
        <w:rPr>
          <w:sz w:val="32"/>
          <w:szCs w:val="32"/>
        </w:rPr>
      </w:pPr>
      <w:r>
        <w:rPr>
          <w:sz w:val="32"/>
          <w:szCs w:val="32"/>
        </w:rPr>
        <w:t>Prozaik, spisovatel, autor novel</w:t>
      </w:r>
    </w:p>
    <w:p w14:paraId="3AE166CC" w14:textId="2254EA3B" w:rsidR="00D346F4" w:rsidRDefault="00D346F4" w:rsidP="00303691">
      <w:pPr>
        <w:pStyle w:val="Odstavecseseznamem"/>
        <w:numPr>
          <w:ilvl w:val="0"/>
          <w:numId w:val="1"/>
        </w:numPr>
        <w:spacing w:after="160" w:line="259" w:lineRule="auto"/>
        <w:rPr>
          <w:sz w:val="32"/>
          <w:szCs w:val="32"/>
        </w:rPr>
      </w:pPr>
      <w:r>
        <w:rPr>
          <w:sz w:val="32"/>
          <w:szCs w:val="32"/>
        </w:rPr>
        <w:t>Ve svém díle s velkou vypravěčskou originalitou zachytil zejména život lidí na periferii společnosti</w:t>
      </w:r>
    </w:p>
    <w:p w14:paraId="2EAAABEE" w14:textId="66AC4234" w:rsidR="00D346F4" w:rsidRDefault="00D346F4" w:rsidP="00303691">
      <w:pPr>
        <w:pStyle w:val="Odstavecseseznamem"/>
        <w:numPr>
          <w:ilvl w:val="0"/>
          <w:numId w:val="1"/>
        </w:numPr>
        <w:spacing w:after="160" w:line="259" w:lineRule="auto"/>
        <w:rPr>
          <w:sz w:val="32"/>
          <w:szCs w:val="32"/>
        </w:rPr>
      </w:pPr>
      <w:r>
        <w:rPr>
          <w:sz w:val="32"/>
          <w:szCs w:val="32"/>
        </w:rPr>
        <w:t xml:space="preserve">Vystudoval práva, většinu života však pracoval v dělnických profesích, odkud čerpal </w:t>
      </w:r>
      <w:r w:rsidR="00FE5812">
        <w:rPr>
          <w:sz w:val="32"/>
          <w:szCs w:val="32"/>
        </w:rPr>
        <w:t>inspirace</w:t>
      </w:r>
      <w:r>
        <w:rPr>
          <w:sz w:val="32"/>
          <w:szCs w:val="32"/>
        </w:rPr>
        <w:t xml:space="preserve"> pro své povídky</w:t>
      </w:r>
    </w:p>
    <w:p w14:paraId="5A1720FB" w14:textId="2475CF6C" w:rsidR="00D346F4" w:rsidRDefault="00D346F4" w:rsidP="00303691">
      <w:pPr>
        <w:pStyle w:val="Odstavecseseznamem"/>
        <w:numPr>
          <w:ilvl w:val="0"/>
          <w:numId w:val="1"/>
        </w:numPr>
        <w:spacing w:after="160" w:line="259" w:lineRule="auto"/>
        <w:rPr>
          <w:sz w:val="32"/>
          <w:szCs w:val="32"/>
        </w:rPr>
      </w:pPr>
      <w:r>
        <w:rPr>
          <w:sz w:val="32"/>
          <w:szCs w:val="32"/>
        </w:rPr>
        <w:t>Je považován za jednoho z nejvýraznějších a nejosobitějších prozaiků 2. poloviny 20. století</w:t>
      </w:r>
    </w:p>
    <w:p w14:paraId="56A33A93" w14:textId="5561C953" w:rsidR="00D346F4" w:rsidRPr="00BE653E" w:rsidRDefault="00FE5812" w:rsidP="00303691">
      <w:pPr>
        <w:pStyle w:val="Odstavecseseznamem"/>
        <w:numPr>
          <w:ilvl w:val="0"/>
          <w:numId w:val="1"/>
        </w:numPr>
        <w:spacing w:after="160" w:line="259" w:lineRule="auto"/>
        <w:rPr>
          <w:sz w:val="32"/>
          <w:szCs w:val="32"/>
        </w:rPr>
      </w:pPr>
      <w:r>
        <w:rPr>
          <w:sz w:val="32"/>
          <w:szCs w:val="32"/>
        </w:rPr>
        <w:t>Některé díla vydal až v exilu z důvodu, že nebyl členem komunistické strany.</w:t>
      </w:r>
    </w:p>
    <w:p w14:paraId="1A9F5219" w14:textId="226E9D15" w:rsidR="00303691" w:rsidRDefault="00303691" w:rsidP="00303691">
      <w:pPr>
        <w:rPr>
          <w:sz w:val="32"/>
          <w:szCs w:val="32"/>
        </w:rPr>
      </w:pPr>
      <w:r w:rsidRPr="009F6391">
        <w:rPr>
          <w:sz w:val="32"/>
          <w:szCs w:val="32"/>
        </w:rPr>
        <w:t xml:space="preserve">Ostatní autorova tvorba: </w:t>
      </w:r>
      <w:r w:rsidR="00FE5812">
        <w:rPr>
          <w:sz w:val="32"/>
          <w:szCs w:val="32"/>
        </w:rPr>
        <w:tab/>
        <w:t>Perlička na dně</w:t>
      </w:r>
    </w:p>
    <w:p w14:paraId="088CFF08" w14:textId="325EDA4B" w:rsidR="00FE5812" w:rsidRDefault="00FE5812" w:rsidP="00303691">
      <w:pPr>
        <w:rPr>
          <w:sz w:val="32"/>
          <w:szCs w:val="32"/>
        </w:rPr>
      </w:pPr>
      <w:r>
        <w:rPr>
          <w:sz w:val="32"/>
          <w:szCs w:val="32"/>
        </w:rPr>
        <w:tab/>
      </w:r>
      <w:r>
        <w:rPr>
          <w:sz w:val="32"/>
          <w:szCs w:val="32"/>
        </w:rPr>
        <w:tab/>
      </w:r>
      <w:r>
        <w:rPr>
          <w:sz w:val="32"/>
          <w:szCs w:val="32"/>
        </w:rPr>
        <w:tab/>
      </w:r>
      <w:r>
        <w:rPr>
          <w:sz w:val="32"/>
          <w:szCs w:val="32"/>
        </w:rPr>
        <w:tab/>
      </w:r>
      <w:r>
        <w:rPr>
          <w:sz w:val="32"/>
          <w:szCs w:val="32"/>
        </w:rPr>
        <w:tab/>
        <w:t>Postřižiny</w:t>
      </w:r>
    </w:p>
    <w:p w14:paraId="75A41B5A" w14:textId="7F63192A" w:rsidR="00FE5812" w:rsidRDefault="00FE5812" w:rsidP="00303691">
      <w:pPr>
        <w:rPr>
          <w:sz w:val="32"/>
          <w:szCs w:val="32"/>
        </w:rPr>
      </w:pPr>
      <w:r>
        <w:rPr>
          <w:sz w:val="32"/>
          <w:szCs w:val="32"/>
        </w:rPr>
        <w:tab/>
      </w:r>
      <w:r>
        <w:rPr>
          <w:sz w:val="32"/>
          <w:szCs w:val="32"/>
        </w:rPr>
        <w:tab/>
      </w:r>
      <w:r>
        <w:rPr>
          <w:sz w:val="32"/>
          <w:szCs w:val="32"/>
        </w:rPr>
        <w:tab/>
      </w:r>
      <w:r>
        <w:rPr>
          <w:sz w:val="32"/>
          <w:szCs w:val="32"/>
        </w:rPr>
        <w:tab/>
      </w:r>
      <w:r>
        <w:rPr>
          <w:sz w:val="32"/>
          <w:szCs w:val="32"/>
        </w:rPr>
        <w:tab/>
      </w:r>
      <w:r w:rsidR="00314A24">
        <w:rPr>
          <w:sz w:val="32"/>
          <w:szCs w:val="32"/>
        </w:rPr>
        <w:t>Obsluhoval</w:t>
      </w:r>
      <w:r>
        <w:rPr>
          <w:sz w:val="32"/>
          <w:szCs w:val="32"/>
        </w:rPr>
        <w:t xml:space="preserve"> jsem u anglického krále</w:t>
      </w:r>
    </w:p>
    <w:p w14:paraId="37B3AB88" w14:textId="609BFBAD" w:rsidR="00FE5812" w:rsidRDefault="00FE5812" w:rsidP="00303691">
      <w:pPr>
        <w:rPr>
          <w:sz w:val="32"/>
          <w:szCs w:val="32"/>
        </w:rPr>
      </w:pPr>
    </w:p>
    <w:p w14:paraId="5B13081E" w14:textId="77777777" w:rsidR="00FE5812" w:rsidRDefault="00FE5812" w:rsidP="00303691">
      <w:pPr>
        <w:rPr>
          <w:sz w:val="32"/>
          <w:szCs w:val="32"/>
        </w:rPr>
      </w:pPr>
    </w:p>
    <w:p w14:paraId="6D1D5009" w14:textId="02C84C50" w:rsidR="00303691" w:rsidRDefault="00303691" w:rsidP="00303691">
      <w:pPr>
        <w:rPr>
          <w:b/>
          <w:sz w:val="36"/>
          <w:u w:val="single"/>
        </w:rPr>
      </w:pPr>
      <w:r w:rsidRPr="00AB690C">
        <w:rPr>
          <w:b/>
          <w:sz w:val="36"/>
          <w:u w:val="single"/>
        </w:rPr>
        <w:lastRenderedPageBreak/>
        <w:t>Literární obecně kulturní kontext:</w:t>
      </w:r>
    </w:p>
    <w:p w14:paraId="59244C9D" w14:textId="67A6D0BB" w:rsidR="00FE5812" w:rsidRPr="00FE5812" w:rsidRDefault="00FE5812" w:rsidP="00FE5812">
      <w:pPr>
        <w:pStyle w:val="Odstavecseseznamem"/>
        <w:numPr>
          <w:ilvl w:val="0"/>
          <w:numId w:val="4"/>
        </w:numPr>
        <w:rPr>
          <w:b/>
          <w:sz w:val="36"/>
          <w:u w:val="single"/>
        </w:rPr>
      </w:pPr>
      <w:r>
        <w:rPr>
          <w:bCs/>
          <w:sz w:val="32"/>
          <w:szCs w:val="20"/>
        </w:rPr>
        <w:t xml:space="preserve">Česká próza 2. </w:t>
      </w:r>
      <w:r w:rsidR="00314A24">
        <w:rPr>
          <w:bCs/>
          <w:sz w:val="32"/>
          <w:szCs w:val="20"/>
        </w:rPr>
        <w:t>pol.</w:t>
      </w:r>
      <w:r>
        <w:rPr>
          <w:bCs/>
          <w:sz w:val="32"/>
          <w:szCs w:val="20"/>
        </w:rPr>
        <w:t xml:space="preserve"> 20. století</w:t>
      </w:r>
    </w:p>
    <w:p w14:paraId="4B276F82" w14:textId="29E1BD2E" w:rsidR="0033506D" w:rsidRPr="0033506D" w:rsidRDefault="00FE5812" w:rsidP="0033506D">
      <w:pPr>
        <w:pStyle w:val="Odstavecseseznamem"/>
        <w:numPr>
          <w:ilvl w:val="0"/>
          <w:numId w:val="4"/>
        </w:numPr>
        <w:rPr>
          <w:b/>
          <w:sz w:val="36"/>
          <w:u w:val="single"/>
        </w:rPr>
      </w:pPr>
      <w:r>
        <w:rPr>
          <w:bCs/>
          <w:sz w:val="32"/>
          <w:szCs w:val="20"/>
        </w:rPr>
        <w:t xml:space="preserve">Doba před revolučním rokem, u nás politika KSČ, cenzura, někteří autoři jsou </w:t>
      </w:r>
      <w:r w:rsidR="0033506D">
        <w:rPr>
          <w:bCs/>
          <w:sz w:val="32"/>
          <w:szCs w:val="20"/>
        </w:rPr>
        <w:t>zakázaní</w:t>
      </w:r>
    </w:p>
    <w:p w14:paraId="54235498" w14:textId="3610563A" w:rsidR="0033506D" w:rsidRPr="0033506D" w:rsidRDefault="0033506D" w:rsidP="0033506D">
      <w:pPr>
        <w:pStyle w:val="Odstavecseseznamem"/>
        <w:numPr>
          <w:ilvl w:val="0"/>
          <w:numId w:val="4"/>
        </w:numPr>
        <w:rPr>
          <w:b/>
          <w:sz w:val="36"/>
          <w:u w:val="single"/>
        </w:rPr>
      </w:pPr>
      <w:r>
        <w:rPr>
          <w:bCs/>
          <w:sz w:val="32"/>
          <w:szCs w:val="20"/>
        </w:rPr>
        <w:t>Období normalizace politických a společenských poměrů</w:t>
      </w:r>
    </w:p>
    <w:p w14:paraId="64AFF44E" w14:textId="43A57093" w:rsidR="0033506D" w:rsidRPr="0033506D" w:rsidRDefault="0033506D" w:rsidP="0033506D">
      <w:pPr>
        <w:pStyle w:val="Odstavecseseznamem"/>
        <w:numPr>
          <w:ilvl w:val="0"/>
          <w:numId w:val="4"/>
        </w:numPr>
        <w:rPr>
          <w:b/>
          <w:sz w:val="36"/>
          <w:u w:val="single"/>
        </w:rPr>
      </w:pPr>
      <w:r>
        <w:rPr>
          <w:bCs/>
          <w:sz w:val="32"/>
          <w:szCs w:val="20"/>
        </w:rPr>
        <w:t>Další autoři František Halas (Torzo naděje) Václav Kaplický (Kladivo na čarodějnice Jan Otčenášek (Romeo Julie a tma)</w:t>
      </w:r>
    </w:p>
    <w:sectPr w:rsidR="0033506D" w:rsidRPr="003350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B0D14"/>
    <w:multiLevelType w:val="hybridMultilevel"/>
    <w:tmpl w:val="B1C210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FD0A08"/>
    <w:multiLevelType w:val="hybridMultilevel"/>
    <w:tmpl w:val="92FA23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21B21AC"/>
    <w:multiLevelType w:val="hybridMultilevel"/>
    <w:tmpl w:val="DDC695C6"/>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 w15:restartNumberingAfterBreak="0">
    <w:nsid w:val="73F556C5"/>
    <w:multiLevelType w:val="hybridMultilevel"/>
    <w:tmpl w:val="0A12CE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99"/>
    <w:rsid w:val="001C047C"/>
    <w:rsid w:val="002D6992"/>
    <w:rsid w:val="00303691"/>
    <w:rsid w:val="00314A24"/>
    <w:rsid w:val="0033506D"/>
    <w:rsid w:val="003A2799"/>
    <w:rsid w:val="0051130F"/>
    <w:rsid w:val="00741A35"/>
    <w:rsid w:val="00AE79AD"/>
    <w:rsid w:val="00D346F4"/>
    <w:rsid w:val="00E96610"/>
    <w:rsid w:val="00EC510D"/>
    <w:rsid w:val="00FA5735"/>
    <w:rsid w:val="00FE58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D1D1"/>
  <w15:chartTrackingRefBased/>
  <w15:docId w15:val="{C47F2BA2-6310-44EC-B683-8772FA93A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03691"/>
    <w:pPr>
      <w:spacing w:after="200" w:line="276" w:lineRule="auto"/>
    </w:pPr>
    <w:rPr>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03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557</Words>
  <Characters>3290</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Cerman</dc:creator>
  <cp:keywords/>
  <dc:description/>
  <cp:lastModifiedBy>Jakub Cerman</cp:lastModifiedBy>
  <cp:revision>5</cp:revision>
  <dcterms:created xsi:type="dcterms:W3CDTF">2021-01-07T23:06:00Z</dcterms:created>
  <dcterms:modified xsi:type="dcterms:W3CDTF">2021-01-08T17:17:00Z</dcterms:modified>
</cp:coreProperties>
</file>