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3DC6" w14:textId="4F510CD3" w:rsidR="00B274CF" w:rsidRDefault="00000000" w:rsidP="00B274CF">
      <w:pPr>
        <w:jc w:val="center"/>
        <w:rPr>
          <w:rFonts w:ascii="Calibri" w:hAnsi="Calibri"/>
          <w:b/>
          <w:color w:val="1F4E79"/>
          <w:sz w:val="36"/>
        </w:rPr>
      </w:pPr>
      <w:r>
        <w:rPr>
          <w:rFonts w:ascii="Calibri" w:hAnsi="Calibri"/>
          <w:b/>
          <w:color w:val="1F4E79"/>
          <w:sz w:val="36"/>
        </w:rPr>
        <w:t>Cybersecurity Portfolio: DDoS Traffic Analysis and Machine Learning Preparatio</w:t>
      </w:r>
      <w:r w:rsidR="00B274CF">
        <w:rPr>
          <w:rFonts w:ascii="Calibri" w:hAnsi="Calibri"/>
          <w:b/>
          <w:color w:val="1F4E79"/>
          <w:sz w:val="36"/>
        </w:rPr>
        <w:t>n</w:t>
      </w:r>
    </w:p>
    <w:p w14:paraId="279814CA" w14:textId="4F29959E" w:rsidR="00B274CF" w:rsidRPr="00B274CF" w:rsidRDefault="00B274CF" w:rsidP="00B274CF">
      <w:pPr>
        <w:jc w:val="center"/>
        <w:rPr>
          <w:rFonts w:ascii="Calibri" w:hAnsi="Calibri"/>
          <w:b/>
          <w:color w:val="1F4E79"/>
          <w:sz w:val="36"/>
        </w:rPr>
      </w:pPr>
      <w:r>
        <w:rPr>
          <w:rFonts w:ascii="Calibri" w:hAnsi="Calibri"/>
          <w:b/>
          <w:color w:val="1F4E79"/>
          <w:sz w:val="36"/>
        </w:rPr>
        <w:t>By: Adam Mohmoud</w:t>
      </w:r>
    </w:p>
    <w:p w14:paraId="4613236D" w14:textId="77777777" w:rsidR="004001E0" w:rsidRDefault="00000000">
      <w:pPr>
        <w:spacing w:before="240" w:after="80"/>
      </w:pPr>
      <w:r>
        <w:rPr>
          <w:rFonts w:ascii="Calibri" w:hAnsi="Calibri"/>
          <w:b/>
          <w:color w:val="1F4E79"/>
          <w:sz w:val="28"/>
        </w:rPr>
        <w:t>Introduction and Data Preprocessing</w:t>
      </w:r>
    </w:p>
    <w:p w14:paraId="6742EC0E" w14:textId="77777777" w:rsidR="004001E0" w:rsidRPr="005779BF" w:rsidRDefault="00000000">
      <w:pPr>
        <w:spacing w:after="120"/>
        <w:rPr>
          <w:sz w:val="24"/>
          <w:szCs w:val="24"/>
        </w:rPr>
      </w:pPr>
      <w:r w:rsidRPr="005779BF">
        <w:rPr>
          <w:rFonts w:ascii="Calibri" w:hAnsi="Calibri"/>
          <w:color w:val="333333"/>
          <w:sz w:val="24"/>
          <w:szCs w:val="24"/>
        </w:rPr>
        <w:t>When approaching this network traffic analysis, my primary objective was to prepare a robust dataset for machine learning models designed to detect distributed denial-of-service (DDoS) attacks. I began by working with network traffic logs from the well-known CIC-IDS dataset (</w:t>
      </w:r>
      <w:r w:rsidRPr="000B10B9">
        <w:rPr>
          <w:rFonts w:ascii="Calibri" w:hAnsi="Calibri"/>
          <w:i/>
          <w:iCs/>
          <w:color w:val="333333"/>
          <w:sz w:val="24"/>
          <w:szCs w:val="24"/>
        </w:rPr>
        <w:t>Friday-WorkingHours-Afternoon-DDos.pcap_ISCX.csv</w:t>
      </w:r>
      <w:r w:rsidRPr="005779BF">
        <w:rPr>
          <w:rFonts w:ascii="Calibri" w:hAnsi="Calibri"/>
          <w:color w:val="333333"/>
          <w:sz w:val="24"/>
          <w:szCs w:val="24"/>
        </w:rPr>
        <w:t>) using Python and the Pandas library.</w:t>
      </w:r>
    </w:p>
    <w:p w14:paraId="0D66BEAA" w14:textId="6AEF8656" w:rsidR="004001E0" w:rsidRPr="005779BF" w:rsidRDefault="00000000">
      <w:pPr>
        <w:spacing w:after="120"/>
        <w:rPr>
          <w:sz w:val="24"/>
          <w:szCs w:val="24"/>
        </w:rPr>
      </w:pPr>
      <w:r w:rsidRPr="005779BF">
        <w:rPr>
          <w:rFonts w:ascii="Calibri" w:hAnsi="Calibri"/>
          <w:color w:val="333333"/>
          <w:sz w:val="24"/>
          <w:szCs w:val="24"/>
        </w:rPr>
        <w:t>To ensure the data was clean and stable for numerical computation, I started by stripping any extraneous whitespace from the column names. Real-world network data often contains anomalies, so I systematically replaced missing values and infinite numbers (</w:t>
      </w:r>
      <w:r w:rsidRPr="00BC542C">
        <w:rPr>
          <w:rFonts w:ascii="Calibri" w:hAnsi="Calibri"/>
          <w:b/>
          <w:bCs/>
          <w:color w:val="333333"/>
          <w:sz w:val="24"/>
          <w:szCs w:val="24"/>
        </w:rPr>
        <w:t>inf</w:t>
      </w:r>
      <w:r w:rsidR="00BC542C">
        <w:rPr>
          <w:rFonts w:ascii="Calibri" w:hAnsi="Calibri"/>
          <w:b/>
          <w:bCs/>
          <w:color w:val="333333"/>
          <w:sz w:val="24"/>
          <w:szCs w:val="24"/>
        </w:rPr>
        <w:t xml:space="preserve">, </w:t>
      </w:r>
      <w:r w:rsidRPr="00BC542C">
        <w:rPr>
          <w:rFonts w:ascii="Calibri" w:hAnsi="Calibri"/>
          <w:b/>
          <w:bCs/>
          <w:color w:val="333333"/>
          <w:sz w:val="24"/>
          <w:szCs w:val="24"/>
        </w:rPr>
        <w:t>-inf</w:t>
      </w:r>
      <w:r w:rsidRPr="005779BF">
        <w:rPr>
          <w:rFonts w:ascii="Calibri" w:hAnsi="Calibri"/>
          <w:color w:val="333333"/>
          <w:sz w:val="24"/>
          <w:szCs w:val="24"/>
        </w:rPr>
        <w:t>) with null values (</w:t>
      </w:r>
      <w:r w:rsidRPr="005E27FA">
        <w:rPr>
          <w:rFonts w:ascii="Calibri" w:hAnsi="Calibri"/>
          <w:b/>
          <w:bCs/>
          <w:color w:val="333333"/>
          <w:sz w:val="24"/>
          <w:szCs w:val="24"/>
        </w:rPr>
        <w:t>NaN</w:t>
      </w:r>
      <w:r w:rsidRPr="005779BF">
        <w:rPr>
          <w:rFonts w:ascii="Calibri" w:hAnsi="Calibri"/>
          <w:color w:val="333333"/>
          <w:sz w:val="24"/>
          <w:szCs w:val="24"/>
        </w:rPr>
        <w:t>), dropping them from the dataset entirely. Handling categorical or high-cardinality features like Destination Port can be tricky for models, so I applied frequency encoding to map these ports to their relative occurrence probabilities within the dataset. Finally, I separated the feature matrix from the target class labels and executed a stratified 70/30 train-test split using a fixed random seed for reproducibility. Stratification was critical here because it guaranteed that both the training and testing sets maintained the exact same proportional representation of benign and malicious traffic.</w:t>
      </w:r>
    </w:p>
    <w:p w14:paraId="39AD309D" w14:textId="77777777" w:rsidR="004001E0" w:rsidRDefault="00000000">
      <w:pPr>
        <w:spacing w:before="240" w:after="80"/>
      </w:pPr>
      <w:r>
        <w:rPr>
          <w:rFonts w:ascii="Calibri" w:hAnsi="Calibri"/>
          <w:b/>
          <w:color w:val="1F4E79"/>
          <w:sz w:val="28"/>
        </w:rPr>
        <w:t>Statistical Feature Analysis</w:t>
      </w:r>
    </w:p>
    <w:p w14:paraId="442EBAFF" w14:textId="77777777" w:rsidR="004001E0" w:rsidRPr="005779BF" w:rsidRDefault="00000000">
      <w:pPr>
        <w:spacing w:after="120"/>
        <w:rPr>
          <w:sz w:val="24"/>
          <w:szCs w:val="24"/>
        </w:rPr>
      </w:pPr>
      <w:r w:rsidRPr="005779BF">
        <w:rPr>
          <w:rFonts w:ascii="Calibri" w:hAnsi="Calibri"/>
          <w:color w:val="333333"/>
          <w:sz w:val="24"/>
          <w:szCs w:val="24"/>
        </w:rPr>
        <w:t>Once the data was cleaned and split, I dove into statistical feature analysis to understand what actually differentiates normal network behavior from a DDoS attack. First, I verified the target classes to confirm the presence of baseline BENIGN traffic alongside malicious DDoS traffic.</w:t>
      </w:r>
    </w:p>
    <w:p w14:paraId="4FC898CF" w14:textId="77777777" w:rsidR="004001E0" w:rsidRDefault="00000000">
      <w:pPr>
        <w:spacing w:after="120"/>
      </w:pPr>
      <w:r w:rsidRPr="005779BF">
        <w:rPr>
          <w:rFonts w:ascii="Calibri" w:hAnsi="Calibri"/>
          <w:color w:val="333333"/>
          <w:sz w:val="24"/>
          <w:szCs w:val="24"/>
        </w:rPr>
        <w:t>I then isolated key flow-based features—such as Flow Duration, Total Fwd Packets, Total Backward Packets, Packet Length Mean, Flow Bytes/s, and Flow Packets/s. By grouping the training data by traffic class and calculating the mean values, some fascinating behavioral patterns emerged. For instance, the analysis clearly showed that DDoS traffic features significantly higher mean packet lengths, but drastically lower flow packet rates compared to routine benign traffic. This fundamental difference provided a strong statistical foundation for why machine learning models can effectively separate the</w:t>
      </w:r>
      <w:r>
        <w:rPr>
          <w:rFonts w:ascii="Calibri" w:hAnsi="Calibri"/>
          <w:color w:val="333333"/>
        </w:rPr>
        <w:t xml:space="preserve"> two classes.</w:t>
      </w:r>
    </w:p>
    <w:p w14:paraId="21B383B3" w14:textId="77777777" w:rsidR="004001E0" w:rsidRDefault="00000000">
      <w:pPr>
        <w:spacing w:before="240" w:after="80"/>
      </w:pPr>
      <w:r>
        <w:rPr>
          <w:rFonts w:ascii="Calibri" w:hAnsi="Calibri"/>
          <w:b/>
          <w:color w:val="1F4E79"/>
          <w:sz w:val="28"/>
        </w:rPr>
        <w:t>Dimensionality Reduction and Principal Component Analysis (PCA)</w:t>
      </w:r>
    </w:p>
    <w:p w14:paraId="7ED04104" w14:textId="77777777" w:rsidR="004001E0" w:rsidRPr="005779BF" w:rsidRDefault="00000000">
      <w:pPr>
        <w:spacing w:after="120"/>
        <w:rPr>
          <w:sz w:val="24"/>
          <w:szCs w:val="24"/>
        </w:rPr>
      </w:pPr>
      <w:r w:rsidRPr="005779BF">
        <w:rPr>
          <w:rFonts w:ascii="Calibri" w:hAnsi="Calibri"/>
          <w:color w:val="333333"/>
          <w:sz w:val="24"/>
          <w:szCs w:val="24"/>
        </w:rPr>
        <w:lastRenderedPageBreak/>
        <w:t>Because network traffic datasets often involve high-dimensional feature spaces that are difficult to interpret visually, the final step of my workflow focused on dimensionality reduction using Principal Component Analysis (PCA).</w:t>
      </w:r>
    </w:p>
    <w:p w14:paraId="165B323D" w14:textId="77777777" w:rsidR="004001E0" w:rsidRPr="005779BF" w:rsidRDefault="00000000">
      <w:pPr>
        <w:spacing w:after="120"/>
        <w:rPr>
          <w:sz w:val="24"/>
          <w:szCs w:val="24"/>
        </w:rPr>
      </w:pPr>
      <w:r w:rsidRPr="005779BF">
        <w:rPr>
          <w:rFonts w:ascii="Calibri" w:hAnsi="Calibri"/>
          <w:color w:val="333333"/>
          <w:sz w:val="24"/>
          <w:szCs w:val="24"/>
        </w:rPr>
        <w:t>I used PCA to compress the complex feature space down into two principal components, labeled PC1 and PC2. From there, I plotted these transformed training features onto a two-dimensional scatter plot using transparency and distinct hues. This visualization made it possible to directly observe how well the model could separate benign traffic from DDoS attacks in a reduced space. To back this up quantitatively, I calculated and printed the cumulative explained variance ratio of the primary components, which mathematically proved how much of the original dataset's informational variance was successfully preserved in the 2D projection.</w:t>
      </w:r>
    </w:p>
    <w:sectPr w:rsidR="004001E0" w:rsidRPr="005779B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328760">
    <w:abstractNumId w:val="8"/>
  </w:num>
  <w:num w:numId="2" w16cid:durableId="100415902">
    <w:abstractNumId w:val="6"/>
  </w:num>
  <w:num w:numId="3" w16cid:durableId="1179125004">
    <w:abstractNumId w:val="5"/>
  </w:num>
  <w:num w:numId="4" w16cid:durableId="1811823703">
    <w:abstractNumId w:val="4"/>
  </w:num>
  <w:num w:numId="5" w16cid:durableId="2095012188">
    <w:abstractNumId w:val="7"/>
  </w:num>
  <w:num w:numId="6" w16cid:durableId="148710947">
    <w:abstractNumId w:val="3"/>
  </w:num>
  <w:num w:numId="7" w16cid:durableId="1497189920">
    <w:abstractNumId w:val="2"/>
  </w:num>
  <w:num w:numId="8" w16cid:durableId="1413577679">
    <w:abstractNumId w:val="1"/>
  </w:num>
  <w:num w:numId="9" w16cid:durableId="186247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0B9"/>
    <w:rsid w:val="00140CEC"/>
    <w:rsid w:val="0015074B"/>
    <w:rsid w:val="002359B1"/>
    <w:rsid w:val="0029639D"/>
    <w:rsid w:val="00326F90"/>
    <w:rsid w:val="004001E0"/>
    <w:rsid w:val="005779BF"/>
    <w:rsid w:val="005E27FA"/>
    <w:rsid w:val="00811442"/>
    <w:rsid w:val="00AA1D8D"/>
    <w:rsid w:val="00B274CF"/>
    <w:rsid w:val="00B47730"/>
    <w:rsid w:val="00BC542C"/>
    <w:rsid w:val="00CB0664"/>
    <w:rsid w:val="00D70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3959D"/>
  <w14:defaultImageDpi w14:val="300"/>
  <w15:docId w15:val="{93D6F540-B978-4735-82DB-2E7ED3658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Mohmoud</cp:lastModifiedBy>
  <cp:revision>8</cp:revision>
  <dcterms:created xsi:type="dcterms:W3CDTF">2013-12-23T23:15:00Z</dcterms:created>
  <dcterms:modified xsi:type="dcterms:W3CDTF">2026-10-15T20:52:00Z</dcterms:modified>
  <cp:category/>
</cp:coreProperties>
</file>