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9CD" w:rsidRPr="00BD0ECC" w:rsidRDefault="008069CD" w:rsidP="001A4FF3">
      <w:pPr>
        <w:jc w:val="center"/>
        <w:rPr>
          <w:rFonts w:eastAsia="Times New Roman"/>
          <w:b/>
          <w:sz w:val="26"/>
          <w:szCs w:val="26"/>
        </w:rPr>
      </w:pPr>
      <w:bookmarkStart w:id="0" w:name="_GoBack"/>
      <w:bookmarkEnd w:id="0"/>
      <w:r w:rsidRPr="00BD0ECC">
        <w:rPr>
          <w:rFonts w:eastAsia="Times New Roman"/>
          <w:b/>
          <w:sz w:val="26"/>
          <w:szCs w:val="26"/>
        </w:rPr>
        <w:t>FUTURE ENHANCEMENT</w:t>
      </w:r>
    </w:p>
    <w:p w:rsidR="00542129" w:rsidRDefault="00542129" w:rsidP="00542129">
      <w:pPr>
        <w:spacing w:before="0" w:after="0"/>
        <w:ind w:firstLine="720"/>
        <w:rPr>
          <w:rFonts w:eastAsia="Times New Roman"/>
          <w:sz w:val="26"/>
          <w:szCs w:val="26"/>
        </w:rPr>
      </w:pPr>
      <w:r w:rsidRPr="00542129">
        <w:rPr>
          <w:rFonts w:eastAsia="Times New Roman"/>
          <w:sz w:val="26"/>
          <w:szCs w:val="26"/>
        </w:rPr>
        <w:t>Digital technology's dynamic nature means that it</w:t>
      </w:r>
      <w:r>
        <w:rPr>
          <w:rFonts w:eastAsia="Times New Roman"/>
          <w:sz w:val="26"/>
          <w:szCs w:val="26"/>
        </w:rPr>
        <w:t xml:space="preserve"> </w:t>
      </w:r>
      <w:r w:rsidRPr="00542129">
        <w:rPr>
          <w:rFonts w:eastAsia="Times New Roman"/>
          <w:sz w:val="26"/>
          <w:szCs w:val="26"/>
        </w:rPr>
        <w:t xml:space="preserve">continually evolves, offering new opportunities for </w:t>
      </w:r>
      <w:proofErr w:type="gramStart"/>
      <w:r w:rsidRPr="00542129">
        <w:rPr>
          <w:rFonts w:eastAsia="Times New Roman"/>
          <w:sz w:val="26"/>
          <w:szCs w:val="26"/>
        </w:rPr>
        <w:t>enhancement  in</w:t>
      </w:r>
      <w:proofErr w:type="gramEnd"/>
      <w:r w:rsidRPr="00542129">
        <w:rPr>
          <w:rFonts w:eastAsia="Times New Roman"/>
          <w:sz w:val="26"/>
          <w:szCs w:val="26"/>
        </w:rPr>
        <w:t xml:space="preserve">  various  sectors,  including agriculture.  </w:t>
      </w:r>
    </w:p>
    <w:p w:rsidR="00542129" w:rsidRDefault="00542129" w:rsidP="00542129">
      <w:pPr>
        <w:pStyle w:val="ListParagraph"/>
        <w:numPr>
          <w:ilvl w:val="0"/>
          <w:numId w:val="8"/>
        </w:numPr>
        <w:spacing w:before="0" w:after="0"/>
        <w:rPr>
          <w:rFonts w:eastAsia="Times New Roman"/>
          <w:sz w:val="26"/>
          <w:szCs w:val="26"/>
        </w:rPr>
      </w:pPr>
      <w:r w:rsidRPr="00542129">
        <w:rPr>
          <w:rFonts w:eastAsia="Times New Roman"/>
          <w:b/>
          <w:sz w:val="26"/>
          <w:szCs w:val="26"/>
        </w:rPr>
        <w:t>Potential  Impact  of  Future Developments  on  Global Agricultural Practices</w:t>
      </w:r>
      <w:r w:rsidRPr="00542129">
        <w:rPr>
          <w:rFonts w:eastAsia="Times New Roman"/>
          <w:sz w:val="26"/>
          <w:szCs w:val="26"/>
        </w:rPr>
        <w:t xml:space="preserve"> </w:t>
      </w:r>
    </w:p>
    <w:p w:rsidR="00542129" w:rsidRDefault="00542129" w:rsidP="00542129">
      <w:pPr>
        <w:pStyle w:val="ListParagraph"/>
        <w:spacing w:before="0" w:after="0"/>
        <w:ind w:firstLine="720"/>
        <w:rPr>
          <w:rFonts w:eastAsia="Times New Roman"/>
          <w:sz w:val="26"/>
          <w:szCs w:val="26"/>
        </w:rPr>
      </w:pPr>
      <w:r w:rsidRPr="00542129">
        <w:rPr>
          <w:rFonts w:eastAsia="Times New Roman"/>
          <w:sz w:val="26"/>
          <w:szCs w:val="26"/>
        </w:rPr>
        <w:t xml:space="preserve"> As </w:t>
      </w:r>
      <w:proofErr w:type="gramStart"/>
      <w:r w:rsidRPr="00542129">
        <w:rPr>
          <w:rFonts w:eastAsia="Times New Roman"/>
          <w:sz w:val="26"/>
          <w:szCs w:val="26"/>
        </w:rPr>
        <w:t>digital  technologies</w:t>
      </w:r>
      <w:proofErr w:type="gramEnd"/>
      <w:r w:rsidRPr="00542129">
        <w:rPr>
          <w:rFonts w:eastAsia="Times New Roman"/>
          <w:sz w:val="26"/>
          <w:szCs w:val="26"/>
        </w:rPr>
        <w:t xml:space="preserve">  become more  prevalent, their  impact on  global  agricultural  practices  will increase. Precision farming techniques will likely </w:t>
      </w:r>
      <w:proofErr w:type="gramStart"/>
      <w:r w:rsidRPr="00542129">
        <w:rPr>
          <w:rFonts w:eastAsia="Times New Roman"/>
          <w:sz w:val="26"/>
          <w:szCs w:val="26"/>
        </w:rPr>
        <w:t>become  more</w:t>
      </w:r>
      <w:proofErr w:type="gramEnd"/>
      <w:r w:rsidRPr="00542129">
        <w:rPr>
          <w:rFonts w:eastAsia="Times New Roman"/>
          <w:sz w:val="26"/>
          <w:szCs w:val="26"/>
        </w:rPr>
        <w:t xml:space="preserve">  advanced,  with  a  greater emphasis  on  susta</w:t>
      </w:r>
      <w:r>
        <w:rPr>
          <w:rFonts w:eastAsia="Times New Roman"/>
          <w:sz w:val="26"/>
          <w:szCs w:val="26"/>
        </w:rPr>
        <w:t>inability  and  efficiency</w:t>
      </w:r>
      <w:r w:rsidRPr="00542129">
        <w:rPr>
          <w:rFonts w:eastAsia="Times New Roman"/>
          <w:sz w:val="26"/>
          <w:szCs w:val="26"/>
        </w:rPr>
        <w:t>. The  integration  of  different  digital  technologies will likely result in smart farming systems, where all  aspects  of  farming  are  int</w:t>
      </w:r>
      <w:r>
        <w:rPr>
          <w:rFonts w:eastAsia="Times New Roman"/>
          <w:sz w:val="26"/>
          <w:szCs w:val="26"/>
        </w:rPr>
        <w:t xml:space="preserve">erconnected  and optimized </w:t>
      </w:r>
      <w:r w:rsidRPr="00542129">
        <w:rPr>
          <w:rFonts w:eastAsia="Times New Roman"/>
          <w:sz w:val="26"/>
          <w:szCs w:val="26"/>
        </w:rPr>
        <w:t xml:space="preserve">.  </w:t>
      </w:r>
      <w:proofErr w:type="gramStart"/>
      <w:r w:rsidRPr="00542129">
        <w:rPr>
          <w:rFonts w:eastAsia="Times New Roman"/>
          <w:sz w:val="26"/>
          <w:szCs w:val="26"/>
        </w:rPr>
        <w:t>The  role</w:t>
      </w:r>
      <w:proofErr w:type="gramEnd"/>
      <w:r w:rsidRPr="00542129">
        <w:rPr>
          <w:rFonts w:eastAsia="Times New Roman"/>
          <w:sz w:val="26"/>
          <w:szCs w:val="26"/>
        </w:rPr>
        <w:t xml:space="preserve">  of  farmers  will  likely change, shifting from manual labor to technology management, requir</w:t>
      </w:r>
      <w:r>
        <w:rPr>
          <w:rFonts w:eastAsia="Times New Roman"/>
          <w:sz w:val="26"/>
          <w:szCs w:val="26"/>
        </w:rPr>
        <w:t>ing new skills and knowledge</w:t>
      </w:r>
      <w:r w:rsidRPr="00542129">
        <w:rPr>
          <w:rFonts w:eastAsia="Times New Roman"/>
          <w:sz w:val="26"/>
          <w:szCs w:val="26"/>
        </w:rPr>
        <w:t xml:space="preserve">.  </w:t>
      </w:r>
      <w:proofErr w:type="gramStart"/>
      <w:r w:rsidRPr="00542129">
        <w:rPr>
          <w:rFonts w:eastAsia="Times New Roman"/>
          <w:sz w:val="26"/>
          <w:szCs w:val="26"/>
        </w:rPr>
        <w:t>This  shift</w:t>
      </w:r>
      <w:proofErr w:type="gramEnd"/>
      <w:r w:rsidRPr="00542129">
        <w:rPr>
          <w:rFonts w:eastAsia="Times New Roman"/>
          <w:sz w:val="26"/>
          <w:szCs w:val="26"/>
        </w:rPr>
        <w:t xml:space="preserve">  will  require  effective  training  and education programs to ensure farmers can adapt to these changes.  </w:t>
      </w:r>
    </w:p>
    <w:p w:rsidR="00542129" w:rsidRDefault="00542129" w:rsidP="00542129">
      <w:pPr>
        <w:pStyle w:val="ListParagraph"/>
        <w:numPr>
          <w:ilvl w:val="0"/>
          <w:numId w:val="8"/>
        </w:numPr>
        <w:spacing w:before="0" w:after="0"/>
        <w:rPr>
          <w:rFonts w:eastAsia="Times New Roman"/>
          <w:sz w:val="26"/>
          <w:szCs w:val="26"/>
        </w:rPr>
      </w:pPr>
      <w:r w:rsidRPr="00542129">
        <w:rPr>
          <w:rFonts w:eastAsia="Times New Roman"/>
          <w:b/>
          <w:sz w:val="26"/>
          <w:szCs w:val="26"/>
        </w:rPr>
        <w:t xml:space="preserve">The  Role  of  Policy  and  Regulatory Adaptations for Future Progress </w:t>
      </w:r>
    </w:p>
    <w:p w:rsidR="00BD0ECC" w:rsidRPr="00542129" w:rsidRDefault="00542129" w:rsidP="00542129">
      <w:pPr>
        <w:pStyle w:val="ListParagraph"/>
        <w:spacing w:before="0" w:after="0"/>
        <w:ind w:firstLine="720"/>
        <w:rPr>
          <w:rFonts w:eastAsia="Times New Roman"/>
          <w:sz w:val="26"/>
          <w:szCs w:val="26"/>
        </w:rPr>
      </w:pPr>
      <w:r w:rsidRPr="00542129">
        <w:rPr>
          <w:rFonts w:eastAsia="Times New Roman"/>
          <w:sz w:val="26"/>
          <w:szCs w:val="26"/>
        </w:rPr>
        <w:t xml:space="preserve"> Adapting policies  and regulations to  support  the growth  and  integration  of digital  technologies  in agriculture  will  be  crucial.  Policies  should facilitate  access  to  digital  technologies, particularly  for  small </w:t>
      </w:r>
      <w:r>
        <w:rPr>
          <w:rFonts w:eastAsia="Times New Roman"/>
          <w:sz w:val="26"/>
          <w:szCs w:val="26"/>
        </w:rPr>
        <w:t xml:space="preserve"> and  marginalized  farmers</w:t>
      </w:r>
      <w:r w:rsidRPr="00542129">
        <w:rPr>
          <w:rFonts w:eastAsia="Times New Roman"/>
          <w:sz w:val="26"/>
          <w:szCs w:val="26"/>
        </w:rPr>
        <w:t xml:space="preserve">. Regulations should ensure data privacy and </w:t>
      </w:r>
      <w:proofErr w:type="gramStart"/>
      <w:r w:rsidRPr="00542129">
        <w:rPr>
          <w:rFonts w:eastAsia="Times New Roman"/>
          <w:sz w:val="26"/>
          <w:szCs w:val="26"/>
        </w:rPr>
        <w:t>security  while</w:t>
      </w:r>
      <w:proofErr w:type="gramEnd"/>
      <w:r w:rsidRPr="00542129">
        <w:rPr>
          <w:rFonts w:eastAsia="Times New Roman"/>
          <w:sz w:val="26"/>
          <w:szCs w:val="26"/>
        </w:rPr>
        <w:t xml:space="preserve">  promoting  transparency  and interoperability between different digital pla</w:t>
      </w:r>
      <w:r>
        <w:rPr>
          <w:rFonts w:eastAsia="Times New Roman"/>
          <w:sz w:val="26"/>
          <w:szCs w:val="26"/>
        </w:rPr>
        <w:t>tforms</w:t>
      </w:r>
      <w:r w:rsidRPr="00542129">
        <w:rPr>
          <w:rFonts w:eastAsia="Times New Roman"/>
          <w:sz w:val="26"/>
          <w:szCs w:val="26"/>
        </w:rPr>
        <w:t>.  Also  Governments  can  play  a  significant role  in promoting  research  and  development  in agricultural  technologies  and  providing necessary  infrastructure  for  thei</w:t>
      </w:r>
      <w:r>
        <w:rPr>
          <w:rFonts w:eastAsia="Times New Roman"/>
          <w:sz w:val="26"/>
          <w:szCs w:val="26"/>
        </w:rPr>
        <w:t>r  adoption.</w:t>
      </w:r>
    </w:p>
    <w:sectPr w:rsidR="00BD0ECC" w:rsidRPr="00542129" w:rsidSect="00385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815B8"/>
    <w:multiLevelType w:val="hybridMultilevel"/>
    <w:tmpl w:val="CE227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DC531C"/>
    <w:multiLevelType w:val="hybridMultilevel"/>
    <w:tmpl w:val="2132BDA0"/>
    <w:lvl w:ilvl="0" w:tplc="2C10C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422A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6AE7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3E90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0603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EA5F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1CE4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C09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8894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DBC527D"/>
    <w:multiLevelType w:val="hybridMultilevel"/>
    <w:tmpl w:val="B47E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E03411"/>
    <w:multiLevelType w:val="hybridMultilevel"/>
    <w:tmpl w:val="5D74C962"/>
    <w:lvl w:ilvl="0" w:tplc="3B3AA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861C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90C5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A657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4298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6CF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A6B7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0246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1A11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55B264C"/>
    <w:multiLevelType w:val="hybridMultilevel"/>
    <w:tmpl w:val="FA6A460A"/>
    <w:lvl w:ilvl="0" w:tplc="548CE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FA73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8480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A458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C8D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B859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56B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B2C1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ACF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B2232D7"/>
    <w:multiLevelType w:val="hybridMultilevel"/>
    <w:tmpl w:val="2E20E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6A1E15"/>
    <w:multiLevelType w:val="hybridMultilevel"/>
    <w:tmpl w:val="91D04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6E380D"/>
    <w:multiLevelType w:val="hybridMultilevel"/>
    <w:tmpl w:val="0CF22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characterSpacingControl w:val="doNotCompress"/>
  <w:compat/>
  <w:rsids>
    <w:rsidRoot w:val="008069CD"/>
    <w:rsid w:val="00053C71"/>
    <w:rsid w:val="00101A5D"/>
    <w:rsid w:val="001A4FF3"/>
    <w:rsid w:val="002A0069"/>
    <w:rsid w:val="00313C5B"/>
    <w:rsid w:val="003852EB"/>
    <w:rsid w:val="0042659E"/>
    <w:rsid w:val="00495E53"/>
    <w:rsid w:val="004C4D03"/>
    <w:rsid w:val="00542129"/>
    <w:rsid w:val="00572B2D"/>
    <w:rsid w:val="005D4338"/>
    <w:rsid w:val="006A3EF3"/>
    <w:rsid w:val="006C7328"/>
    <w:rsid w:val="0076097E"/>
    <w:rsid w:val="007B619D"/>
    <w:rsid w:val="007F3089"/>
    <w:rsid w:val="008069CD"/>
    <w:rsid w:val="00895F77"/>
    <w:rsid w:val="00944504"/>
    <w:rsid w:val="009448D2"/>
    <w:rsid w:val="00967D73"/>
    <w:rsid w:val="00971F5E"/>
    <w:rsid w:val="009D2D7D"/>
    <w:rsid w:val="00AB726A"/>
    <w:rsid w:val="00B526FB"/>
    <w:rsid w:val="00BD0ECC"/>
    <w:rsid w:val="00C57F43"/>
    <w:rsid w:val="00CC588F"/>
    <w:rsid w:val="00F87517"/>
    <w:rsid w:val="00F93F63"/>
    <w:rsid w:val="00FB0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9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3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3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9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18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8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4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41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72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07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02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40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6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6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7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2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88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0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6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1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50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7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76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04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1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03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33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96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30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0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85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9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4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1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8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34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8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07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35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37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35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30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0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4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1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0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4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23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43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23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1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3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54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35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45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0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47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49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90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93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Iyappan</dc:creator>
  <cp:lastModifiedBy>LENOVO</cp:lastModifiedBy>
  <cp:revision>2</cp:revision>
  <dcterms:created xsi:type="dcterms:W3CDTF">2024-05-03T04:20:00Z</dcterms:created>
  <dcterms:modified xsi:type="dcterms:W3CDTF">2024-05-03T04:20:00Z</dcterms:modified>
</cp:coreProperties>
</file>