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Trades</w:t>
      </w:r>
    </w:p>
    <w:p>
      <w:r>
        <w:t xml:space="preserve">127 Ribbans Park Road</w:t>
      </w:r>
    </w:p>
    <w:p>
      <w:r>
        <w:t xml:space="preserve"/>
      </w:r>
    </w:p>
    <w:p>
      <w:r>
        <w:t xml:space="preserve">26/03/2026</w:t>
      </w:r>
    </w:p>
    <w:p>
      <w:r>
        <w:t xml:space="preserve"/>
      </w:r>
    </w:p>
    <w:p>
      <w:r>
        <w:t xml:space="preserve">Re: Indicative Offer — </w:t>
        <w:t xml:space="preserve">Trades</w:t>
        <w:t xml:space="preserve"> (</w:t>
        <w:t xml:space="preserve">Share Sale</w:t>
        <w:t xml:space="preserve">)</w:t>
      </w:r>
    </w:p>
    <w:p>
      <w:r>
        <w:t xml:space="preserve"/>
      </w:r>
    </w:p>
    <w:p>
      <w:r>
        <w:t xml:space="preserve">Further to our conversations, I have the pleasure of enclosing an indicative offer for </w:t>
        <w:t xml:space="preserve">100% of the share capital</w:t>
        <w:t xml:space="preserve"> of </w:t>
        <w:t xml:space="preserve">Trades</w:t>
        <w:t xml:space="preserve">.</w:t>
      </w:r>
    </w:p>
    <w:p>
      <w:r>
        <w:t xml:space="preserve"/>
      </w:r>
    </w:p>
    <w:p>
      <w:r>
        <w:t xml:space="preserve">The total offer price is </w:t>
        <w:t xml:space="preserve">£1,066,840</w:t>
      </w:r>
    </w:p>
    <w:p>
      <w:r>
        <w:t xml:space="preserve"/>
      </w:r>
    </w:p>
    <w:p>
      <w:r>
        <w:t xml:space="preserve">This is comprised as follows:</w:t>
      </w:r>
    </w:p>
    <w:p>
      <w:r>
        <w:t xml:space="preserve"/>
      </w:r>
    </w:p>
    <w:p>
      <w:r>
        <w:t xml:space="preserve">
          Enterprise Value (Adjusted EBITDA × 2.6 multiple): £983,840
          <w:br/>
          Plus Excess Cash: £588,000
          <w:br/>
          Less Primary Debt: (£5,000)
          <w:br/>
          Less Working Capital Adjustment: (£500,000)
          <w:br/>
          <w:br/>
          Total Offer Price: £1,066,840
        </w:t>
      </w:r>
    </w:p>
    <w:p>
      <w:r>
        <w:t xml:space="preserve"/>
      </w:r>
    </w:p>
    <w:p>
      <w:r>
        <w:t xml:space="preserve">Payment Structure:</w:t>
      </w:r>
    </w:p>
    <w:p>
      <w:r>
        <w:t xml:space="preserve"/>
      </w:r>
    </w:p>
    <w:p>
      <w:r>
        <w:t xml:space="preserve">
          Payment due to the seller at closing: £479,030
          <w:br/>
          <w:br/>
          Deferred consideration: £287,810
          <w:br/>
          Payable at: £4,797 per month over 60 months
          <w:br/>
          <w:br/>
          Earnout (maximum): £300,000
          <w:br/>
          Earnout period: 60 months
        </w:t>
      </w:r>
    </w:p>
    <w:p>
      <w:r>
        <w:t xml:space="preserve"/>
      </w:r>
    </w:p>
    <w:p>
      <w: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Adam ShiftOps</w:t>
      </w:r>
    </w:p>
    <w:p>
      <w:r>
        <w:t xml:space="preserve">Director</w:t>
      </w:r>
    </w:p>
    <w:p>
      <w:r>
        <w:t xml:space="preserve">Shiftops Consulting Ltd</w:t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