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b/>
          <w:sz w:val="24"/>
        </w:rPr>
      </w:pPr>
      <w:r>
        <w:rPr>
          <w:b/>
          <w:sz w:val="24"/>
        </w:rPr>
        <w:t xml:space="preserve">Smart Home Installations Ltd</w:t>
      </w:r>
    </w:p>
    <w:p>
      <w:pPr>
        <w:rPr>
          <w:sz w:val="20"/>
        </w:rPr>
      </w:pPr>
      <w:r>
        <w:rPr>
          <w:sz w:val="20"/>
        </w:rPr>
        <w:t xml:space="preserve">127 Ribbans Park Road</w:t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10/02/2026</w:t>
      </w:r>
    </w:p>
    <w:p>
      <w:pPr>
        <w:rPr>
          <w:sz w:val="20"/>
        </w:rPr>
      </w:pPr>
    </w:p>
    <w:p>
      <w:pPr>
        <w:rPr>
          <w:b/>
          <w:sz w:val="20"/>
        </w:rPr>
      </w:pPr>
      <w:r>
        <w:rPr>
          <w:b/>
          <w:sz w:val="20"/>
        </w:rPr>
        <w:t xml:space="preserve">Re: </w:t>
        <w:t xml:space="preserve">Smart Home Installations Ltd</w:t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Further to our conversations, I have the pleasure of enclosing an offer for 100% of the share capital of </w:t>
        <w:t xml:space="preserve">Smart Home Installations Ltd</w:t>
        <w:t xml:space="preserve">.</w:t>
      </w:r>
    </w:p>
    <w:p>
      <w:pPr>
        <w:rPr>
          <w:sz w:val="20"/>
        </w:rPr>
      </w:pPr>
    </w:p>
    <w:p>
      <w:pPr>
        <w:rPr>
          <w:b/>
          <w:sz w:val="22"/>
        </w:rPr>
      </w:pPr>
      <w:r>
        <w:rPr>
          <w:b/>
          <w:sz w:val="22"/>
        </w:rPr>
        <w:t xml:space="preserve">The total offer price is </w:t>
        <w:t xml:space="preserve">£645,583</w:t>
      </w:r>
    </w:p>
    <w:p>
      <w:pPr>
        <w:rPr>
          <w:sz w:val="20"/>
        </w:rPr>
      </w:pPr>
    </w:p>
    <w:p>
      <w:pPr>
        <w:rPr>
          <w:b/>
          <w:sz w:val="20"/>
        </w:rPr>
      </w:pPr>
      <w:r>
        <w:rPr>
          <w:b/>
          <w:sz w:val="20"/>
        </w:rPr>
        <w:t xml:space="preserve">This is comprised as follows:</w:t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
          Enterprise Value (Adjusted EBITDA × 2.5 multiple): £788,583
          <w:br/>
          Plus Excess Cash: £241,000
          <w:br/>
          Less Primary Debt: (£64,000)
          <w:br/>
          Less Corporation Tax Due: (£70,000)
          <w:br/>
          Less Working Capital Adjustment: (£250,000)
          <w:br/>
          <w:br/>
          Total Offer Price: £645,583
        </w:t>
      </w:r>
    </w:p>
    <w:p>
      <w:pPr>
        <w:rPr>
          <w:sz w:val="20"/>
        </w:rPr>
      </w:pPr>
    </w:p>
    <w:p>
      <w:pPr>
        <w:rPr>
          <w:b/>
          <w:sz w:val="20"/>
        </w:rPr>
      </w:pPr>
      <w:r>
        <w:rPr>
          <w:b/>
          <w:sz w:val="20"/>
        </w:rPr>
        <w:t xml:space="preserve">Payment Structure:</w:t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
          Payment due to the seller at closing: £846,300
          <w:br/>
          <w:br/>
          Deferred consideration: £338,520
          <w:br/>
          Deferred terms: One payment of £338,520 at 12 months post-completion.
        </w:t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This offer is subject to due diligence and legal contract. I trust this offer meets with your approval and await your response. Following the acceptance of this offer, a heads of terms document will be submitted and negotiated to include agreements on working capital, exclusivity period and a timetable for due diligence and legal contract.</w:t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Yours sincerely,</w:t>
      </w:r>
    </w:p>
    <w:p>
      <w:pPr>
        <w:rPr>
          <w:sz w:val="20"/>
        </w:rPr>
      </w:pPr>
    </w:p>
    <w:p>
      <w:pPr>
        <w:rPr>
          <w:b/>
          <w:sz w:val="20"/>
        </w:rPr>
      </w:pPr>
      <w:r>
        <w:rPr>
          <w:b/>
          <w:sz w:val="20"/>
        </w:rPr>
        <w:t xml:space="preserve">Adam Auty</w:t>
      </w:r>
    </w:p>
    <w:p>
      <w:pPr>
        <w:rPr>
          <w:sz w:val="20"/>
        </w:rPr>
      </w:pPr>
      <w:r>
        <w:rPr>
          <w:sz w:val="20"/>
        </w:rPr>
        <w:t xml:space="preserve">Director</w:t>
      </w:r>
    </w:p>
    <w:p>
      <w:pPr>
        <w:rPr>
          <w:sz w:val="20"/>
        </w:rPr>
      </w:pPr>
      <w:r>
        <w:rPr>
          <w:sz w:val="20"/>
        </w:rPr>
        <w:t xml:space="preserve">Auty Consultancy Ltd</w:t>
      </w:r>
    </w:p>
    <w:sectPr>
      <w:pgSz w:w="11906" w:h="16838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