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Hi </w:t>
      </w:r>
    </w:p>
    <w:p w:rsidR="00000000" w:rsidDel="00000000" w:rsidP="00000000" w:rsidRDefault="00000000" w:rsidRPr="00000000" w14:paraId="00000003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Hope you are well?</w:t>
      </w:r>
    </w:p>
    <w:p w:rsidR="00000000" w:rsidDel="00000000" w:rsidP="00000000" w:rsidRDefault="00000000" w:rsidRPr="00000000" w14:paraId="00000005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Following our initial Zoom meeting and the discussions we had last week, we are delighted to present the following proposal for XXXX and XXXX Limited (Company Number: X).</w:t>
      </w:r>
    </w:p>
    <w:p w:rsidR="00000000" w:rsidDel="00000000" w:rsidP="00000000" w:rsidRDefault="00000000" w:rsidRPr="00000000" w14:paraId="00000007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As per our conversation, we believe it would be equitable to calculate the EBITDA average over a five-year period, resulting in an average EBITDA of £369,858.16 (based on figures from 2023, 2022, 2021, 2020, and 2019).</w:t>
      </w:r>
    </w:p>
    <w:p w:rsidR="00000000" w:rsidDel="00000000" w:rsidP="00000000" w:rsidRDefault="00000000" w:rsidRPr="00000000" w14:paraId="00000009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Consequently, our enterprise value can be summarised as follows:</w:t>
      </w:r>
    </w:p>
    <w:p w:rsidR="00000000" w:rsidDel="00000000" w:rsidP="00000000" w:rsidRDefault="00000000" w:rsidRPr="00000000" w14:paraId="0000000B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5 year Average EBITDA figure </w:t>
      </w:r>
      <w:r w:rsidDel="00000000" w:rsidR="00000000" w:rsidRPr="00000000">
        <w:rPr>
          <w:sz w:val="15"/>
          <w:szCs w:val="15"/>
          <w:rtl w:val="0"/>
        </w:rPr>
        <w:t xml:space="preserve">= £369,858.16 x 2.8 = £1,035,602.85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Property Value </w:t>
      </w:r>
      <w:r w:rsidDel="00000000" w:rsidR="00000000" w:rsidRPr="00000000">
        <w:rPr>
          <w:sz w:val="15"/>
          <w:szCs w:val="15"/>
          <w:rtl w:val="0"/>
        </w:rPr>
        <w:t xml:space="preserve">(Unit XXXXXXXXX, XXX 3BE) = £350,000.00 (provisional sum until confirmed by a new RICS valuation)</w:t>
      </w:r>
    </w:p>
    <w:p w:rsidR="00000000" w:rsidDel="00000000" w:rsidP="00000000" w:rsidRDefault="00000000" w:rsidRPr="00000000" w14:paraId="0000000D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Cash in Bank</w:t>
      </w:r>
      <w:r w:rsidDel="00000000" w:rsidR="00000000" w:rsidRPr="00000000">
        <w:rPr>
          <w:sz w:val="15"/>
          <w:szCs w:val="15"/>
          <w:rtl w:val="0"/>
        </w:rPr>
        <w:t xml:space="preserve"> = £400,000.00 (actual current figure TBC)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Minus 3 months working capital </w:t>
      </w:r>
      <w:r w:rsidDel="00000000" w:rsidR="00000000" w:rsidRPr="00000000">
        <w:rPr>
          <w:sz w:val="15"/>
          <w:szCs w:val="15"/>
          <w:rtl w:val="0"/>
        </w:rPr>
        <w:t xml:space="preserve">= -£154,915.44 (£51,638.48 PCM)</w:t>
      </w:r>
    </w:p>
    <w:p w:rsidR="00000000" w:rsidDel="00000000" w:rsidP="00000000" w:rsidRDefault="00000000" w:rsidRPr="00000000" w14:paraId="0000000F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Total Enterprise Value = £1,630,687.41</w:t>
      </w:r>
    </w:p>
    <w:p w:rsidR="00000000" w:rsidDel="00000000" w:rsidP="00000000" w:rsidRDefault="00000000" w:rsidRPr="00000000" w14:paraId="00000010">
      <w:pPr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confirm this would be a 100% share sale. </w:t>
      </w:r>
    </w:p>
    <w:p w:rsidR="00000000" w:rsidDel="00000000" w:rsidP="00000000" w:rsidRDefault="00000000" w:rsidRPr="00000000" w14:paraId="00000012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50% down payment day 1 with the remainder being paid over 48 in quarterly payments. </w:t>
      </w:r>
    </w:p>
    <w:p w:rsidR="00000000" w:rsidDel="00000000" w:rsidP="00000000" w:rsidRDefault="00000000" w:rsidRPr="00000000" w14:paraId="00000014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 await your response and are more than willing to schedule another Zoom meeting to discuss this proposal in detail once you've had the opportunity to review it thoroughly.</w:t>
      </w:r>
    </w:p>
    <w:p w:rsidR="00000000" w:rsidDel="00000000" w:rsidP="00000000" w:rsidRDefault="00000000" w:rsidRPr="00000000" w14:paraId="00000016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23232"/>
          <w:sz w:val="15"/>
          <w:szCs w:val="15"/>
        </w:rPr>
      </w:pPr>
      <w:r w:rsidDel="00000000" w:rsidR="00000000" w:rsidRPr="00000000">
        <w:rPr>
          <w:color w:val="323232"/>
          <w:sz w:val="15"/>
          <w:szCs w:val="15"/>
          <w:rtl w:val="0"/>
        </w:rPr>
        <w:t xml:space="preserve">Kind Regards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