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CDBB3B" w14:textId="77777777" w:rsidR="00925166" w:rsidRDefault="00000000">
      <w:pPr>
        <w:jc w:val="center"/>
      </w:pPr>
      <w:r>
        <w:rPr>
          <w:noProof/>
        </w:rPr>
        <w:drawing>
          <wp:inline distT="0" distB="0" distL="0" distR="0" wp14:anchorId="2472C969" wp14:editId="62A57CEF">
            <wp:extent cx="2743200" cy="2743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jpg"/>
                    <pic:cNvPicPr/>
                  </pic:nvPicPr>
                  <pic:blipFill>
                    <a:blip r:embed="rId8"/>
                    <a:stretch>
                      <a:fillRect/>
                    </a:stretch>
                  </pic:blipFill>
                  <pic:spPr>
                    <a:xfrm>
                      <a:off x="0" y="0"/>
                      <a:ext cx="2743200" cy="2743200"/>
                    </a:xfrm>
                    <a:prstGeom prst="rect">
                      <a:avLst/>
                    </a:prstGeom>
                  </pic:spPr>
                </pic:pic>
              </a:graphicData>
            </a:graphic>
          </wp:inline>
        </w:drawing>
      </w:r>
      <w:r>
        <w:br/>
      </w:r>
      <w:r>
        <w:br/>
      </w:r>
    </w:p>
    <w:p w14:paraId="0C94A7FE" w14:textId="77777777" w:rsidR="00925166" w:rsidRDefault="00000000">
      <w:pPr>
        <w:pStyle w:val="CustomTitle"/>
      </w:pPr>
      <w:r>
        <w:t>STRATEGIC BUSINESS PLAN 2025</w:t>
      </w:r>
    </w:p>
    <w:p w14:paraId="3DFD81C8" w14:textId="77777777" w:rsidR="00925166" w:rsidRDefault="00000000">
      <w:pPr>
        <w:jc w:val="center"/>
      </w:pPr>
      <w:r>
        <w:rPr>
          <w:rFonts w:ascii="Arial" w:hAnsi="Arial"/>
          <w:b/>
          <w:color w:val="D4AF37"/>
          <w:sz w:val="40"/>
        </w:rPr>
        <w:t>The Nightingale Wellness Clinic</w:t>
      </w:r>
    </w:p>
    <w:p w14:paraId="4168AC93" w14:textId="77777777" w:rsidR="00925166" w:rsidRDefault="00925166"/>
    <w:p w14:paraId="67B151DA" w14:textId="77777777" w:rsidR="00925166" w:rsidRDefault="00925166"/>
    <w:p w14:paraId="189DF8DB" w14:textId="77777777" w:rsidR="00925166" w:rsidRDefault="00925166"/>
    <w:p w14:paraId="7F60A92B" w14:textId="77777777" w:rsidR="00925166" w:rsidRDefault="00925166"/>
    <w:p w14:paraId="3A46DEFE" w14:textId="77777777" w:rsidR="00925166" w:rsidRDefault="00925166"/>
    <w:p w14:paraId="4BE5803A" w14:textId="77777777" w:rsidR="00925166" w:rsidRDefault="00925166"/>
    <w:p w14:paraId="3E7515A0" w14:textId="77777777" w:rsidR="00925166" w:rsidRDefault="00925166"/>
    <w:p w14:paraId="2CCB6BD3" w14:textId="77777777" w:rsidR="00925166" w:rsidRDefault="00925166"/>
    <w:p w14:paraId="12F4492F" w14:textId="77777777" w:rsidR="00925166" w:rsidRDefault="00000000">
      <w:pPr>
        <w:jc w:val="center"/>
      </w:pPr>
      <w:r>
        <w:rPr>
          <w:rFonts w:ascii="Arial" w:hAnsi="Arial"/>
          <w:color w:val="1F4E79"/>
          <w:sz w:val="24"/>
        </w:rPr>
        <w:t>Prepared: December 2024</w:t>
      </w:r>
      <w:r>
        <w:rPr>
          <w:rFonts w:ascii="Arial" w:hAnsi="Arial"/>
          <w:color w:val="1F4E79"/>
          <w:sz w:val="24"/>
        </w:rPr>
        <w:br/>
        <w:t>Version 1.0</w:t>
      </w:r>
    </w:p>
    <w:p w14:paraId="40A84726" w14:textId="77777777" w:rsidR="00925166" w:rsidRDefault="00000000">
      <w:r>
        <w:br w:type="page"/>
      </w:r>
    </w:p>
    <w:p w14:paraId="12BE43B1" w14:textId="77777777" w:rsidR="00925166" w:rsidRDefault="00000000">
      <w:pPr>
        <w:pStyle w:val="CustomHeading1"/>
        <w:jc w:val="center"/>
      </w:pPr>
      <w:r>
        <w:lastRenderedPageBreak/>
        <w:t>TABLE OF CONTENTS</w:t>
      </w:r>
    </w:p>
    <w:p w14:paraId="28378A56" w14:textId="77777777" w:rsidR="00925166" w:rsidRDefault="00000000">
      <w:pPr>
        <w:pStyle w:val="CustomBody"/>
      </w:pPr>
      <w:r>
        <w:rPr>
          <w:sz w:val="24"/>
        </w:rPr>
        <w:t>Executive Summary .................................</w:t>
      </w:r>
      <w:r>
        <w:rPr>
          <w:b/>
          <w:sz w:val="24"/>
        </w:rPr>
        <w:t xml:space="preserve"> 3</w:t>
      </w:r>
    </w:p>
    <w:p w14:paraId="75C2BF15" w14:textId="77777777" w:rsidR="00925166" w:rsidRDefault="00000000">
      <w:pPr>
        <w:pStyle w:val="CustomBody"/>
      </w:pPr>
      <w:r>
        <w:rPr>
          <w:sz w:val="24"/>
        </w:rPr>
        <w:t>Company Overview ..................................</w:t>
      </w:r>
      <w:r>
        <w:rPr>
          <w:b/>
          <w:sz w:val="24"/>
        </w:rPr>
        <w:t xml:space="preserve"> 4</w:t>
      </w:r>
    </w:p>
    <w:p w14:paraId="4B299186" w14:textId="77777777" w:rsidR="00925166" w:rsidRDefault="00000000">
      <w:pPr>
        <w:pStyle w:val="CustomBody"/>
      </w:pPr>
      <w:r>
        <w:rPr>
          <w:sz w:val="24"/>
        </w:rPr>
        <w:t>Market analysis ...................................</w:t>
      </w:r>
      <w:r>
        <w:rPr>
          <w:b/>
          <w:sz w:val="24"/>
        </w:rPr>
        <w:t xml:space="preserve"> 5</w:t>
      </w:r>
    </w:p>
    <w:p w14:paraId="14C09620" w14:textId="77777777" w:rsidR="00925166" w:rsidRDefault="00000000">
      <w:pPr>
        <w:pStyle w:val="CustomBody"/>
      </w:pPr>
      <w:r>
        <w:rPr>
          <w:sz w:val="24"/>
        </w:rPr>
        <w:t>Services &amp; programmes ...............................</w:t>
      </w:r>
      <w:r>
        <w:rPr>
          <w:b/>
          <w:sz w:val="24"/>
        </w:rPr>
        <w:t xml:space="preserve"> 6</w:t>
      </w:r>
    </w:p>
    <w:p w14:paraId="3B4C184D" w14:textId="77777777" w:rsidR="00925166" w:rsidRDefault="00000000">
      <w:pPr>
        <w:pStyle w:val="CustomBody"/>
      </w:pPr>
      <w:r>
        <w:rPr>
          <w:sz w:val="24"/>
        </w:rPr>
        <w:t>Marketing Strategy ................................</w:t>
      </w:r>
      <w:r>
        <w:rPr>
          <w:b/>
          <w:sz w:val="24"/>
        </w:rPr>
        <w:t xml:space="preserve"> 7</w:t>
      </w:r>
    </w:p>
    <w:p w14:paraId="714D112B" w14:textId="77777777" w:rsidR="00925166" w:rsidRDefault="00000000">
      <w:pPr>
        <w:pStyle w:val="CustomBody"/>
      </w:pPr>
      <w:r>
        <w:rPr>
          <w:sz w:val="24"/>
        </w:rPr>
        <w:t>Operations Plan ...................................</w:t>
      </w:r>
      <w:r>
        <w:rPr>
          <w:b/>
          <w:sz w:val="24"/>
        </w:rPr>
        <w:t xml:space="preserve"> 8</w:t>
      </w:r>
    </w:p>
    <w:p w14:paraId="34989E9A" w14:textId="77777777" w:rsidR="00925166" w:rsidRDefault="00000000">
      <w:pPr>
        <w:pStyle w:val="CustomBody"/>
      </w:pPr>
      <w:r>
        <w:rPr>
          <w:sz w:val="24"/>
        </w:rPr>
        <w:t>Management Team ...................................</w:t>
      </w:r>
      <w:r>
        <w:rPr>
          <w:b/>
          <w:sz w:val="24"/>
        </w:rPr>
        <w:t xml:space="preserve"> 9</w:t>
      </w:r>
    </w:p>
    <w:p w14:paraId="5E0936B6" w14:textId="77777777" w:rsidR="00925166" w:rsidRDefault="00000000">
      <w:pPr>
        <w:pStyle w:val="CustomBody"/>
      </w:pPr>
      <w:r>
        <w:rPr>
          <w:sz w:val="24"/>
        </w:rPr>
        <w:t>Financial Projections .............................</w:t>
      </w:r>
      <w:r>
        <w:rPr>
          <w:b/>
          <w:sz w:val="24"/>
        </w:rPr>
        <w:t xml:space="preserve"> 10</w:t>
      </w:r>
    </w:p>
    <w:p w14:paraId="2284C9DF" w14:textId="77777777" w:rsidR="00925166" w:rsidRDefault="00000000">
      <w:pPr>
        <w:pStyle w:val="CustomBody"/>
      </w:pPr>
      <w:r>
        <w:rPr>
          <w:sz w:val="24"/>
        </w:rPr>
        <w:t>Risk analysis .....................................</w:t>
      </w:r>
      <w:r>
        <w:rPr>
          <w:b/>
          <w:sz w:val="24"/>
        </w:rPr>
        <w:t xml:space="preserve"> 12</w:t>
      </w:r>
    </w:p>
    <w:p w14:paraId="5B413D1D" w14:textId="77777777" w:rsidR="00925166" w:rsidRDefault="00000000">
      <w:pPr>
        <w:pStyle w:val="CustomBody"/>
      </w:pPr>
      <w:r>
        <w:rPr>
          <w:sz w:val="24"/>
        </w:rPr>
        <w:t>Implementation Timeline ...........................</w:t>
      </w:r>
      <w:r>
        <w:rPr>
          <w:b/>
          <w:sz w:val="24"/>
        </w:rPr>
        <w:t xml:space="preserve"> 13</w:t>
      </w:r>
    </w:p>
    <w:p w14:paraId="70D257DA" w14:textId="77777777" w:rsidR="00925166" w:rsidRDefault="00000000">
      <w:pPr>
        <w:pStyle w:val="CustomBody"/>
      </w:pPr>
      <w:r>
        <w:rPr>
          <w:sz w:val="24"/>
        </w:rPr>
        <w:t>Appendices ........................................</w:t>
      </w:r>
      <w:r>
        <w:rPr>
          <w:b/>
          <w:sz w:val="24"/>
        </w:rPr>
        <w:t xml:space="preserve"> 14</w:t>
      </w:r>
    </w:p>
    <w:p w14:paraId="508129A0" w14:textId="77777777" w:rsidR="00925166" w:rsidRDefault="00000000">
      <w:r>
        <w:br w:type="page"/>
      </w:r>
    </w:p>
    <w:p w14:paraId="0626BA77" w14:textId="77777777" w:rsidR="00925166" w:rsidRDefault="00000000">
      <w:pPr>
        <w:pStyle w:val="CustomHeading1"/>
      </w:pPr>
      <w:r>
        <w:lastRenderedPageBreak/>
        <w:t>EXECUTIVE SUMMARY</w:t>
      </w:r>
    </w:p>
    <w:p w14:paraId="16CC2AD2" w14:textId="77777777" w:rsidR="00925166" w:rsidRDefault="00000000">
      <w:pPr>
        <w:pStyle w:val="CustomBody"/>
      </w:pPr>
      <w:r>
        <w:t>The Nightingale Wellness Clinic represents a premier healthcare destination committed to providing comprehensive, patient-centred wellness services. Our strategic business plan for 2025 outlines ambitious yet achievable growth targets, positioning us as a leader in integrative healthcare delivery.</w:t>
      </w:r>
    </w:p>
    <w:p w14:paraId="3193679F" w14:textId="77777777" w:rsidR="00925166" w:rsidRDefault="00000000">
      <w:pPr>
        <w:pStyle w:val="CustomBody"/>
      </w:pPr>
      <w:r>
        <w:t>Key highlights of our 2025 strategy include: expanding our service portfolio to include specialised wellness programmes, implementing cutting-edge technology solutions, growing our patient base by 35%, and achieving a projected revenue of $1.65 million with a 25% profit margin.</w:t>
      </w:r>
    </w:p>
    <w:p w14:paraId="7EFB147A" w14:textId="77777777" w:rsidR="00925166" w:rsidRDefault="00000000">
      <w:pPr>
        <w:pStyle w:val="CustomHeading1"/>
      </w:pPr>
      <w:r>
        <w:t>COMPANY OVERVIEW</w:t>
      </w:r>
    </w:p>
    <w:p w14:paraId="014D84BC" w14:textId="77777777" w:rsidR="00925166" w:rsidRDefault="00000000">
      <w:pPr>
        <w:pStyle w:val="CustomHeading2"/>
      </w:pPr>
      <w:r>
        <w:t>Mission Statement</w:t>
      </w:r>
    </w:p>
    <w:p w14:paraId="15E9CFE1" w14:textId="77777777" w:rsidR="00925166" w:rsidRDefault="00000000">
      <w:pPr>
        <w:pStyle w:val="CustomBody"/>
      </w:pPr>
      <w:r>
        <w:t>To provide exceptional, personalised healthcare services that promote healing, wellness, and optimal quality of life for every patient we serve.</w:t>
      </w:r>
    </w:p>
    <w:p w14:paraId="45D8AB54" w14:textId="77777777" w:rsidR="00925166" w:rsidRDefault="00000000">
      <w:pPr>
        <w:pStyle w:val="CustomHeading2"/>
      </w:pPr>
      <w:r>
        <w:t>Vision Statement</w:t>
      </w:r>
    </w:p>
    <w:p w14:paraId="24318A86" w14:textId="77777777" w:rsidR="00925166" w:rsidRDefault="00000000">
      <w:pPr>
        <w:pStyle w:val="CustomBody"/>
      </w:pPr>
      <w:r>
        <w:t>To be the premier wellness clinic in our region, recognised for clinical excellence, innovative treatments, and compassionate care that transforms lives.</w:t>
      </w:r>
    </w:p>
    <w:p w14:paraId="1B9C001D" w14:textId="77777777" w:rsidR="00925166" w:rsidRDefault="00000000">
      <w:pPr>
        <w:pStyle w:val="CustomHeading2"/>
      </w:pPr>
      <w:r>
        <w:t>Core Values</w:t>
      </w:r>
    </w:p>
    <w:p w14:paraId="4ABD0C4F" w14:textId="77777777" w:rsidR="00925166" w:rsidRDefault="00000000">
      <w:pPr>
        <w:pStyle w:val="CustomBody"/>
      </w:pPr>
      <w:r>
        <w:t>• Excellence in patient care and clinical outcomes</w:t>
      </w:r>
      <w:r>
        <w:br/>
        <w:t>• Integrity in all business practices and patient relationships</w:t>
      </w:r>
      <w:r>
        <w:br/>
        <w:t>• Innovation in treatment approaches and service delivery</w:t>
      </w:r>
      <w:r>
        <w:br/>
        <w:t>• Compassion in every patient interaction</w:t>
      </w:r>
      <w:r>
        <w:br/>
        <w:t>• Collaboration with patients, families, and healthcare partners</w:t>
      </w:r>
    </w:p>
    <w:p w14:paraId="518E203E" w14:textId="77777777" w:rsidR="00925166" w:rsidRDefault="00000000">
      <w:pPr>
        <w:pStyle w:val="CustomHeading1"/>
      </w:pPr>
      <w:r>
        <w:t>MARKET analysis</w:t>
      </w:r>
    </w:p>
    <w:p w14:paraId="5477D9CB" w14:textId="77777777" w:rsidR="00925166" w:rsidRDefault="00000000">
      <w:pPr>
        <w:pStyle w:val="CustomHeading2"/>
      </w:pPr>
      <w:r>
        <w:t>Industry Overview</w:t>
      </w:r>
    </w:p>
    <w:p w14:paraId="14EB1079" w14:textId="77777777" w:rsidR="00925166" w:rsidRDefault="00000000">
      <w:pPr>
        <w:pStyle w:val="CustomBody"/>
      </w:pPr>
      <w:r>
        <w:t>The wellness and integrative healthcare market continues to experience robust growth, driven by increasing consumer awareness of preventive care, aging demographics, and growing demand for personalised healthcare solutions. Market research indicates a compound annual growth rate of 8-12% in our target segments.</w:t>
      </w:r>
    </w:p>
    <w:p w14:paraId="18E3AFA0" w14:textId="77777777" w:rsidR="00925166" w:rsidRDefault="00000000">
      <w:pPr>
        <w:pStyle w:val="CustomHeading2"/>
      </w:pPr>
      <w:r>
        <w:lastRenderedPageBreak/>
        <w:t>Target Demographics</w:t>
      </w:r>
    </w:p>
    <w:p w14:paraId="71D55368" w14:textId="77777777" w:rsidR="00925166" w:rsidRDefault="00000000">
      <w:pPr>
        <w:pStyle w:val="CustomBody"/>
      </w:pPr>
      <w:r>
        <w:t>Our primary target market includes health-conscious adults aged 35-65, families seeking comprehensive wellness solutions, and individuals with chronic conditions requiring specialised care. Secondary markets include corporate wellness programmes and preventive care seekers.</w:t>
      </w:r>
    </w:p>
    <w:p w14:paraId="1FEDA529" w14:textId="77777777" w:rsidR="00925166" w:rsidRDefault="00000000">
      <w:pPr>
        <w:pStyle w:val="CustomHeading1"/>
      </w:pPr>
      <w:r>
        <w:t>SERVICES &amp; programmes</w:t>
      </w:r>
    </w:p>
    <w:p w14:paraId="7AE5CA6A" w14:textId="77777777" w:rsidR="00925166" w:rsidRDefault="00000000">
      <w:pPr>
        <w:pStyle w:val="CustomHeading2"/>
      </w:pPr>
      <w:r>
        <w:t>Core Services</w:t>
      </w:r>
    </w:p>
    <w:p w14:paraId="5C93515F" w14:textId="77777777" w:rsidR="00925166" w:rsidRDefault="00000000">
      <w:pPr>
        <w:pStyle w:val="CustomBody"/>
      </w:pPr>
      <w:r>
        <w:t>• Primary Care and Family Medicine</w:t>
      </w:r>
      <w:r>
        <w:br/>
        <w:t>• Preventive Health Screenings</w:t>
      </w:r>
      <w:r>
        <w:br/>
        <w:t>• Chronic Disease Management</w:t>
      </w:r>
      <w:r>
        <w:br/>
        <w:t>• Wellness Coaching and Nutrition Counseling</w:t>
      </w:r>
      <w:r>
        <w:br/>
        <w:t>• Mental Health and Stress Management</w:t>
      </w:r>
      <w:r>
        <w:br/>
        <w:t>• Physical Therapy and Rehabilitation</w:t>
      </w:r>
      <w:r>
        <w:br/>
        <w:t>• specialised Women's Health Services</w:t>
      </w:r>
    </w:p>
    <w:p w14:paraId="1AA595F0" w14:textId="77777777" w:rsidR="00925166" w:rsidRDefault="00000000">
      <w:pPr>
        <w:pStyle w:val="CustomHeading2"/>
      </w:pPr>
      <w:r>
        <w:t>Innovative programmes</w:t>
      </w:r>
    </w:p>
    <w:p w14:paraId="5D75C54B" w14:textId="77777777" w:rsidR="00925166" w:rsidRDefault="00000000">
      <w:pPr>
        <w:pStyle w:val="CustomBody"/>
      </w:pPr>
      <w:r>
        <w:t>• Integrative Medicine Approaches</w:t>
      </w:r>
      <w:r>
        <w:br/>
        <w:t>• Telemedicine and Remote Monitoring</w:t>
      </w:r>
      <w:r>
        <w:br/>
        <w:t>• Corporate Wellness Partnerships</w:t>
      </w:r>
      <w:r>
        <w:br/>
        <w:t>• Health Education Workshops</w:t>
      </w:r>
      <w:r>
        <w:br/>
        <w:t>• personalised Treatment Plans</w:t>
      </w:r>
      <w:r>
        <w:br/>
        <w:t>• Advanced Diagnostic Services</w:t>
      </w:r>
    </w:p>
    <w:p w14:paraId="0A1EB56D" w14:textId="77777777" w:rsidR="00925166" w:rsidRDefault="00000000">
      <w:pPr>
        <w:pStyle w:val="CustomHeading1"/>
      </w:pPr>
      <w:r>
        <w:t>FINANCIAL PROJECTIONS</w:t>
      </w:r>
    </w:p>
    <w:p w14:paraId="5722CEA5" w14:textId="77777777" w:rsidR="00925166" w:rsidRDefault="00000000">
      <w:pPr>
        <w:pStyle w:val="CustomBody"/>
      </w:pPr>
      <w:r>
        <w:t>The Nightingale Wellness Clinic projects strong financial growth over the next five years, driven by expanding service offerings, increased patient volume, and strategic market positioning. Our conservative projections show consistent revenue growth and improving profitability.</w:t>
      </w:r>
    </w:p>
    <w:p w14:paraId="6D5E64AF" w14:textId="77777777" w:rsidR="00925166" w:rsidRDefault="00000000">
      <w:pPr>
        <w:pStyle w:val="CustomHeading2"/>
      </w:pPr>
      <w:r>
        <w:t>Revenue and Profit Projections</w:t>
      </w:r>
    </w:p>
    <w:p w14:paraId="5949781F" w14:textId="77777777" w:rsidR="00925166" w:rsidRDefault="00000000">
      <w:pPr>
        <w:jc w:val="center"/>
      </w:pPr>
      <w:r>
        <w:rPr>
          <w:noProof/>
        </w:rPr>
        <w:lastRenderedPageBreak/>
        <w:drawing>
          <wp:inline distT="0" distB="0" distL="0" distR="0" wp14:anchorId="01B6DB15" wp14:editId="5EFF6A93">
            <wp:extent cx="5486400" cy="2743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venue_chart.png"/>
                    <pic:cNvPicPr/>
                  </pic:nvPicPr>
                  <pic:blipFill>
                    <a:blip r:embed="rId9"/>
                    <a:stretch>
                      <a:fillRect/>
                    </a:stretch>
                  </pic:blipFill>
                  <pic:spPr>
                    <a:xfrm>
                      <a:off x="0" y="0"/>
                      <a:ext cx="5486400" cy="2743200"/>
                    </a:xfrm>
                    <a:prstGeom prst="rect">
                      <a:avLst/>
                    </a:prstGeom>
                  </pic:spPr>
                </pic:pic>
              </a:graphicData>
            </a:graphic>
          </wp:inline>
        </w:drawing>
      </w:r>
    </w:p>
    <w:tbl>
      <w:tblPr>
        <w:tblStyle w:val="TableGrid"/>
        <w:tblW w:w="0" w:type="auto"/>
        <w:tblLook w:val="04A0" w:firstRow="1" w:lastRow="0" w:firstColumn="1" w:lastColumn="0" w:noHBand="0" w:noVBand="1"/>
      </w:tblPr>
      <w:tblGrid>
        <w:gridCol w:w="1440"/>
        <w:gridCol w:w="1440"/>
        <w:gridCol w:w="1440"/>
        <w:gridCol w:w="1440"/>
        <w:gridCol w:w="1440"/>
        <w:gridCol w:w="1440"/>
      </w:tblGrid>
      <w:tr w:rsidR="00925166" w14:paraId="6C443FF1" w14:textId="77777777">
        <w:tc>
          <w:tcPr>
            <w:tcW w:w="1440" w:type="dxa"/>
          </w:tcPr>
          <w:p w14:paraId="7292227D" w14:textId="77777777" w:rsidR="00925166" w:rsidRDefault="00000000">
            <w:pPr>
              <w:jc w:val="center"/>
            </w:pPr>
            <w:r>
              <w:rPr>
                <w:b/>
              </w:rPr>
              <w:t>Metric</w:t>
            </w:r>
          </w:p>
        </w:tc>
        <w:tc>
          <w:tcPr>
            <w:tcW w:w="1440" w:type="dxa"/>
          </w:tcPr>
          <w:p w14:paraId="6B41FE75" w14:textId="77777777" w:rsidR="00925166" w:rsidRDefault="00000000">
            <w:pPr>
              <w:jc w:val="center"/>
            </w:pPr>
            <w:r>
              <w:rPr>
                <w:b/>
              </w:rPr>
              <w:t>2023</w:t>
            </w:r>
          </w:p>
        </w:tc>
        <w:tc>
          <w:tcPr>
            <w:tcW w:w="1440" w:type="dxa"/>
          </w:tcPr>
          <w:p w14:paraId="5DCBC1D1" w14:textId="77777777" w:rsidR="00925166" w:rsidRDefault="00000000">
            <w:pPr>
              <w:jc w:val="center"/>
            </w:pPr>
            <w:r>
              <w:rPr>
                <w:b/>
              </w:rPr>
              <w:t>2024</w:t>
            </w:r>
          </w:p>
        </w:tc>
        <w:tc>
          <w:tcPr>
            <w:tcW w:w="1440" w:type="dxa"/>
          </w:tcPr>
          <w:p w14:paraId="6CD75DBE" w14:textId="77777777" w:rsidR="00925166" w:rsidRDefault="00000000">
            <w:pPr>
              <w:jc w:val="center"/>
            </w:pPr>
            <w:r>
              <w:rPr>
                <w:b/>
              </w:rPr>
              <w:t>2025</w:t>
            </w:r>
          </w:p>
        </w:tc>
        <w:tc>
          <w:tcPr>
            <w:tcW w:w="1440" w:type="dxa"/>
          </w:tcPr>
          <w:p w14:paraId="1D3434AB" w14:textId="77777777" w:rsidR="00925166" w:rsidRDefault="00000000">
            <w:pPr>
              <w:jc w:val="center"/>
            </w:pPr>
            <w:r>
              <w:rPr>
                <w:b/>
              </w:rPr>
              <w:t>2026</w:t>
            </w:r>
          </w:p>
        </w:tc>
        <w:tc>
          <w:tcPr>
            <w:tcW w:w="1440" w:type="dxa"/>
          </w:tcPr>
          <w:p w14:paraId="76D5344C" w14:textId="77777777" w:rsidR="00925166" w:rsidRDefault="00000000">
            <w:pPr>
              <w:jc w:val="center"/>
            </w:pPr>
            <w:r>
              <w:rPr>
                <w:b/>
              </w:rPr>
              <w:t>2027</w:t>
            </w:r>
          </w:p>
        </w:tc>
      </w:tr>
      <w:tr w:rsidR="00925166" w14:paraId="7AD517C1" w14:textId="77777777">
        <w:tc>
          <w:tcPr>
            <w:tcW w:w="1440" w:type="dxa"/>
          </w:tcPr>
          <w:p w14:paraId="1155F5F7" w14:textId="77777777" w:rsidR="00925166" w:rsidRDefault="00000000">
            <w:pPr>
              <w:jc w:val="center"/>
            </w:pPr>
            <w:r>
              <w:rPr>
                <w:b/>
              </w:rPr>
              <w:t>Revenue ($)</w:t>
            </w:r>
          </w:p>
        </w:tc>
        <w:tc>
          <w:tcPr>
            <w:tcW w:w="1440" w:type="dxa"/>
          </w:tcPr>
          <w:p w14:paraId="29C9D07C" w14:textId="77777777" w:rsidR="00925166" w:rsidRDefault="00000000">
            <w:pPr>
              <w:jc w:val="center"/>
            </w:pPr>
            <w:r>
              <w:t>$850,000</w:t>
            </w:r>
          </w:p>
        </w:tc>
        <w:tc>
          <w:tcPr>
            <w:tcW w:w="1440" w:type="dxa"/>
          </w:tcPr>
          <w:p w14:paraId="3E4FF106" w14:textId="77777777" w:rsidR="00925166" w:rsidRDefault="00000000">
            <w:pPr>
              <w:jc w:val="center"/>
            </w:pPr>
            <w:r>
              <w:t>$1,200,000</w:t>
            </w:r>
          </w:p>
        </w:tc>
        <w:tc>
          <w:tcPr>
            <w:tcW w:w="1440" w:type="dxa"/>
          </w:tcPr>
          <w:p w14:paraId="1BDE5411" w14:textId="77777777" w:rsidR="00925166" w:rsidRDefault="00000000">
            <w:pPr>
              <w:jc w:val="center"/>
            </w:pPr>
            <w:r>
              <w:t>$1,650,000</w:t>
            </w:r>
          </w:p>
        </w:tc>
        <w:tc>
          <w:tcPr>
            <w:tcW w:w="1440" w:type="dxa"/>
          </w:tcPr>
          <w:p w14:paraId="3B4BBE55" w14:textId="77777777" w:rsidR="00925166" w:rsidRDefault="00000000">
            <w:pPr>
              <w:jc w:val="center"/>
            </w:pPr>
            <w:r>
              <w:t>$2,100,000</w:t>
            </w:r>
          </w:p>
        </w:tc>
        <w:tc>
          <w:tcPr>
            <w:tcW w:w="1440" w:type="dxa"/>
          </w:tcPr>
          <w:p w14:paraId="63D19885" w14:textId="77777777" w:rsidR="00925166" w:rsidRDefault="00000000">
            <w:pPr>
              <w:jc w:val="center"/>
            </w:pPr>
            <w:r>
              <w:t>$2,650,000</w:t>
            </w:r>
          </w:p>
        </w:tc>
      </w:tr>
      <w:tr w:rsidR="00925166" w14:paraId="4925925F" w14:textId="77777777">
        <w:tc>
          <w:tcPr>
            <w:tcW w:w="1440" w:type="dxa"/>
          </w:tcPr>
          <w:p w14:paraId="5BFD4777" w14:textId="77777777" w:rsidR="00925166" w:rsidRDefault="00000000">
            <w:pPr>
              <w:jc w:val="center"/>
            </w:pPr>
            <w:r>
              <w:rPr>
                <w:b/>
              </w:rPr>
              <w:t>Net Profit ($)</w:t>
            </w:r>
          </w:p>
        </w:tc>
        <w:tc>
          <w:tcPr>
            <w:tcW w:w="1440" w:type="dxa"/>
          </w:tcPr>
          <w:p w14:paraId="1EAB7FEB" w14:textId="77777777" w:rsidR="00925166" w:rsidRDefault="00000000">
            <w:pPr>
              <w:jc w:val="center"/>
            </w:pPr>
            <w:r>
              <w:t>$127,500</w:t>
            </w:r>
          </w:p>
        </w:tc>
        <w:tc>
          <w:tcPr>
            <w:tcW w:w="1440" w:type="dxa"/>
          </w:tcPr>
          <w:p w14:paraId="34570C20" w14:textId="77777777" w:rsidR="00925166" w:rsidRDefault="00000000">
            <w:pPr>
              <w:jc w:val="center"/>
            </w:pPr>
            <w:r>
              <w:t>$240,000</w:t>
            </w:r>
          </w:p>
        </w:tc>
        <w:tc>
          <w:tcPr>
            <w:tcW w:w="1440" w:type="dxa"/>
          </w:tcPr>
          <w:p w14:paraId="0A78F27B" w14:textId="77777777" w:rsidR="00925166" w:rsidRDefault="00000000">
            <w:pPr>
              <w:jc w:val="center"/>
            </w:pPr>
            <w:r>
              <w:t>$412,500</w:t>
            </w:r>
          </w:p>
        </w:tc>
        <w:tc>
          <w:tcPr>
            <w:tcW w:w="1440" w:type="dxa"/>
          </w:tcPr>
          <w:p w14:paraId="5CFB1DC4" w14:textId="77777777" w:rsidR="00925166" w:rsidRDefault="00000000">
            <w:pPr>
              <w:jc w:val="center"/>
            </w:pPr>
            <w:r>
              <w:t>$630,000</w:t>
            </w:r>
          </w:p>
        </w:tc>
        <w:tc>
          <w:tcPr>
            <w:tcW w:w="1440" w:type="dxa"/>
          </w:tcPr>
          <w:p w14:paraId="28B1D42D" w14:textId="77777777" w:rsidR="00925166" w:rsidRDefault="00000000">
            <w:pPr>
              <w:jc w:val="center"/>
            </w:pPr>
            <w:r>
              <w:t>$927,500</w:t>
            </w:r>
          </w:p>
        </w:tc>
      </w:tr>
      <w:tr w:rsidR="00925166" w14:paraId="5433506B" w14:textId="77777777">
        <w:tc>
          <w:tcPr>
            <w:tcW w:w="1440" w:type="dxa"/>
          </w:tcPr>
          <w:p w14:paraId="416D200D" w14:textId="77777777" w:rsidR="00925166" w:rsidRDefault="00000000">
            <w:pPr>
              <w:jc w:val="center"/>
            </w:pPr>
            <w:r>
              <w:rPr>
                <w:b/>
              </w:rPr>
              <w:t>Profit Margin (%)</w:t>
            </w:r>
          </w:p>
        </w:tc>
        <w:tc>
          <w:tcPr>
            <w:tcW w:w="1440" w:type="dxa"/>
          </w:tcPr>
          <w:p w14:paraId="12736EE3" w14:textId="77777777" w:rsidR="00925166" w:rsidRDefault="00000000">
            <w:pPr>
              <w:jc w:val="center"/>
            </w:pPr>
            <w:r>
              <w:t>15%</w:t>
            </w:r>
          </w:p>
        </w:tc>
        <w:tc>
          <w:tcPr>
            <w:tcW w:w="1440" w:type="dxa"/>
          </w:tcPr>
          <w:p w14:paraId="7171BDF9" w14:textId="77777777" w:rsidR="00925166" w:rsidRDefault="00000000">
            <w:pPr>
              <w:jc w:val="center"/>
            </w:pPr>
            <w:r>
              <w:t>20%</w:t>
            </w:r>
          </w:p>
        </w:tc>
        <w:tc>
          <w:tcPr>
            <w:tcW w:w="1440" w:type="dxa"/>
          </w:tcPr>
          <w:p w14:paraId="3391EC8C" w14:textId="77777777" w:rsidR="00925166" w:rsidRDefault="00000000">
            <w:pPr>
              <w:jc w:val="center"/>
            </w:pPr>
            <w:r>
              <w:t>25%</w:t>
            </w:r>
          </w:p>
        </w:tc>
        <w:tc>
          <w:tcPr>
            <w:tcW w:w="1440" w:type="dxa"/>
          </w:tcPr>
          <w:p w14:paraId="002C90B4" w14:textId="77777777" w:rsidR="00925166" w:rsidRDefault="00000000">
            <w:pPr>
              <w:jc w:val="center"/>
            </w:pPr>
            <w:r>
              <w:t>30%</w:t>
            </w:r>
          </w:p>
        </w:tc>
        <w:tc>
          <w:tcPr>
            <w:tcW w:w="1440" w:type="dxa"/>
          </w:tcPr>
          <w:p w14:paraId="48B7F4B3" w14:textId="77777777" w:rsidR="00925166" w:rsidRDefault="00000000">
            <w:pPr>
              <w:jc w:val="center"/>
            </w:pPr>
            <w:r>
              <w:t>35%</w:t>
            </w:r>
          </w:p>
        </w:tc>
      </w:tr>
      <w:tr w:rsidR="00925166" w14:paraId="28E50224" w14:textId="77777777">
        <w:tc>
          <w:tcPr>
            <w:tcW w:w="1440" w:type="dxa"/>
          </w:tcPr>
          <w:p w14:paraId="4FA0F57B" w14:textId="77777777" w:rsidR="00925166" w:rsidRDefault="00000000">
            <w:pPr>
              <w:jc w:val="center"/>
            </w:pPr>
            <w:r>
              <w:rPr>
                <w:b/>
              </w:rPr>
              <w:t>Patient Count</w:t>
            </w:r>
          </w:p>
        </w:tc>
        <w:tc>
          <w:tcPr>
            <w:tcW w:w="1440" w:type="dxa"/>
          </w:tcPr>
          <w:p w14:paraId="6CF65D00" w14:textId="77777777" w:rsidR="00925166" w:rsidRDefault="00000000">
            <w:pPr>
              <w:jc w:val="center"/>
            </w:pPr>
            <w:r>
              <w:t>2,500</w:t>
            </w:r>
          </w:p>
        </w:tc>
        <w:tc>
          <w:tcPr>
            <w:tcW w:w="1440" w:type="dxa"/>
          </w:tcPr>
          <w:p w14:paraId="425AC9BA" w14:textId="77777777" w:rsidR="00925166" w:rsidRDefault="00000000">
            <w:pPr>
              <w:jc w:val="center"/>
            </w:pPr>
            <w:r>
              <w:t>3,500</w:t>
            </w:r>
          </w:p>
        </w:tc>
        <w:tc>
          <w:tcPr>
            <w:tcW w:w="1440" w:type="dxa"/>
          </w:tcPr>
          <w:p w14:paraId="2FF9C0CF" w14:textId="77777777" w:rsidR="00925166" w:rsidRDefault="00000000">
            <w:pPr>
              <w:jc w:val="center"/>
            </w:pPr>
            <w:r>
              <w:t>4,800</w:t>
            </w:r>
          </w:p>
        </w:tc>
        <w:tc>
          <w:tcPr>
            <w:tcW w:w="1440" w:type="dxa"/>
          </w:tcPr>
          <w:p w14:paraId="1B668FAE" w14:textId="77777777" w:rsidR="00925166" w:rsidRDefault="00000000">
            <w:pPr>
              <w:jc w:val="center"/>
            </w:pPr>
            <w:r>
              <w:t>6,200</w:t>
            </w:r>
          </w:p>
        </w:tc>
        <w:tc>
          <w:tcPr>
            <w:tcW w:w="1440" w:type="dxa"/>
          </w:tcPr>
          <w:p w14:paraId="48A2CED1" w14:textId="77777777" w:rsidR="00925166" w:rsidRDefault="00000000">
            <w:pPr>
              <w:jc w:val="center"/>
            </w:pPr>
            <w:r>
              <w:t>7,800</w:t>
            </w:r>
          </w:p>
        </w:tc>
      </w:tr>
      <w:tr w:rsidR="00925166" w14:paraId="2AD4DDD7" w14:textId="77777777">
        <w:tc>
          <w:tcPr>
            <w:tcW w:w="1440" w:type="dxa"/>
          </w:tcPr>
          <w:p w14:paraId="748FED3A" w14:textId="77777777" w:rsidR="00925166" w:rsidRDefault="00000000">
            <w:pPr>
              <w:jc w:val="center"/>
            </w:pPr>
            <w:r>
              <w:rPr>
                <w:b/>
              </w:rPr>
              <w:t>Growth Rate (%)</w:t>
            </w:r>
          </w:p>
        </w:tc>
        <w:tc>
          <w:tcPr>
            <w:tcW w:w="1440" w:type="dxa"/>
          </w:tcPr>
          <w:p w14:paraId="508CB538" w14:textId="77777777" w:rsidR="00925166" w:rsidRDefault="00000000">
            <w:pPr>
              <w:jc w:val="center"/>
            </w:pPr>
            <w:r>
              <w:t>15%</w:t>
            </w:r>
          </w:p>
        </w:tc>
        <w:tc>
          <w:tcPr>
            <w:tcW w:w="1440" w:type="dxa"/>
          </w:tcPr>
          <w:p w14:paraId="4110F598" w14:textId="77777777" w:rsidR="00925166" w:rsidRDefault="00000000">
            <w:pPr>
              <w:jc w:val="center"/>
            </w:pPr>
            <w:r>
              <w:t>25%</w:t>
            </w:r>
          </w:p>
        </w:tc>
        <w:tc>
          <w:tcPr>
            <w:tcW w:w="1440" w:type="dxa"/>
          </w:tcPr>
          <w:p w14:paraId="42AA904D" w14:textId="77777777" w:rsidR="00925166" w:rsidRDefault="00000000">
            <w:pPr>
              <w:jc w:val="center"/>
            </w:pPr>
            <w:r>
              <w:t>35%</w:t>
            </w:r>
          </w:p>
        </w:tc>
        <w:tc>
          <w:tcPr>
            <w:tcW w:w="1440" w:type="dxa"/>
          </w:tcPr>
          <w:p w14:paraId="246EA9C6" w14:textId="77777777" w:rsidR="00925166" w:rsidRDefault="00000000">
            <w:pPr>
              <w:jc w:val="center"/>
            </w:pPr>
            <w:r>
              <w:t>28%</w:t>
            </w:r>
          </w:p>
        </w:tc>
        <w:tc>
          <w:tcPr>
            <w:tcW w:w="1440" w:type="dxa"/>
          </w:tcPr>
          <w:p w14:paraId="4473D590" w14:textId="77777777" w:rsidR="00925166" w:rsidRDefault="00000000">
            <w:pPr>
              <w:jc w:val="center"/>
            </w:pPr>
            <w:r>
              <w:t>26%</w:t>
            </w:r>
          </w:p>
        </w:tc>
      </w:tr>
    </w:tbl>
    <w:p w14:paraId="434F437E" w14:textId="77777777" w:rsidR="00925166" w:rsidRDefault="00000000">
      <w:pPr>
        <w:pStyle w:val="CustomHeading2"/>
      </w:pPr>
      <w:r>
        <w:t>Patient Growth analysis</w:t>
      </w:r>
    </w:p>
    <w:p w14:paraId="52DD1010" w14:textId="77777777" w:rsidR="00925166" w:rsidRDefault="00000000">
      <w:pPr>
        <w:jc w:val="center"/>
      </w:pPr>
      <w:r>
        <w:rPr>
          <w:noProof/>
        </w:rPr>
        <w:lastRenderedPageBreak/>
        <w:drawing>
          <wp:inline distT="0" distB="0" distL="0" distR="0" wp14:anchorId="07A88138" wp14:editId="6671F677">
            <wp:extent cx="5486400" cy="2743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tient_chart.png"/>
                    <pic:cNvPicPr/>
                  </pic:nvPicPr>
                  <pic:blipFill>
                    <a:blip r:embed="rId10"/>
                    <a:stretch>
                      <a:fillRect/>
                    </a:stretch>
                  </pic:blipFill>
                  <pic:spPr>
                    <a:xfrm>
                      <a:off x="0" y="0"/>
                      <a:ext cx="5486400" cy="2743200"/>
                    </a:xfrm>
                    <a:prstGeom prst="rect">
                      <a:avLst/>
                    </a:prstGeom>
                  </pic:spPr>
                </pic:pic>
              </a:graphicData>
            </a:graphic>
          </wp:inline>
        </w:drawing>
      </w:r>
    </w:p>
    <w:p w14:paraId="05BE271C" w14:textId="77777777" w:rsidR="00925166" w:rsidRDefault="00000000">
      <w:pPr>
        <w:pStyle w:val="CustomHeading2"/>
      </w:pPr>
      <w:r>
        <w:t>Annual Growth Rate Trends</w:t>
      </w:r>
    </w:p>
    <w:p w14:paraId="6AEF02DC" w14:textId="77777777" w:rsidR="00925166" w:rsidRDefault="00000000">
      <w:pPr>
        <w:jc w:val="center"/>
      </w:pPr>
      <w:r>
        <w:rPr>
          <w:noProof/>
        </w:rPr>
        <w:drawing>
          <wp:inline distT="0" distB="0" distL="0" distR="0" wp14:anchorId="3D092B1E" wp14:editId="23C7E95A">
            <wp:extent cx="5486400" cy="2743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wth_chart.png"/>
                    <pic:cNvPicPr/>
                  </pic:nvPicPr>
                  <pic:blipFill>
                    <a:blip r:embed="rId11"/>
                    <a:stretch>
                      <a:fillRect/>
                    </a:stretch>
                  </pic:blipFill>
                  <pic:spPr>
                    <a:xfrm>
                      <a:off x="0" y="0"/>
                      <a:ext cx="5486400" cy="2743200"/>
                    </a:xfrm>
                    <a:prstGeom prst="rect">
                      <a:avLst/>
                    </a:prstGeom>
                  </pic:spPr>
                </pic:pic>
              </a:graphicData>
            </a:graphic>
          </wp:inline>
        </w:drawing>
      </w:r>
    </w:p>
    <w:p w14:paraId="6E4D99C5" w14:textId="77777777" w:rsidR="00925166" w:rsidRDefault="00000000">
      <w:pPr>
        <w:pStyle w:val="CustomHeading1"/>
      </w:pPr>
      <w:r>
        <w:t>IMPLEMENTATION TIMELINE</w:t>
      </w:r>
    </w:p>
    <w:tbl>
      <w:tblPr>
        <w:tblStyle w:val="TableGrid"/>
        <w:tblW w:w="0" w:type="auto"/>
        <w:tblLook w:val="04A0" w:firstRow="1" w:lastRow="0" w:firstColumn="1" w:lastColumn="0" w:noHBand="0" w:noVBand="1"/>
      </w:tblPr>
      <w:tblGrid>
        <w:gridCol w:w="2880"/>
        <w:gridCol w:w="2880"/>
        <w:gridCol w:w="2880"/>
      </w:tblGrid>
      <w:tr w:rsidR="00925166" w14:paraId="4F1B3A32" w14:textId="77777777">
        <w:tc>
          <w:tcPr>
            <w:tcW w:w="2880" w:type="dxa"/>
          </w:tcPr>
          <w:p w14:paraId="3211117B" w14:textId="77777777" w:rsidR="00925166" w:rsidRDefault="00000000">
            <w:pPr>
              <w:jc w:val="center"/>
            </w:pPr>
            <w:r>
              <w:rPr>
                <w:b/>
              </w:rPr>
              <w:t>Quarter</w:t>
            </w:r>
          </w:p>
        </w:tc>
        <w:tc>
          <w:tcPr>
            <w:tcW w:w="2880" w:type="dxa"/>
          </w:tcPr>
          <w:p w14:paraId="53D85959" w14:textId="77777777" w:rsidR="00925166" w:rsidRDefault="00000000">
            <w:pPr>
              <w:jc w:val="center"/>
            </w:pPr>
            <w:r>
              <w:rPr>
                <w:b/>
              </w:rPr>
              <w:t>Key Initiatives</w:t>
            </w:r>
          </w:p>
        </w:tc>
        <w:tc>
          <w:tcPr>
            <w:tcW w:w="2880" w:type="dxa"/>
          </w:tcPr>
          <w:p w14:paraId="2DE897FB" w14:textId="77777777" w:rsidR="00925166" w:rsidRDefault="00000000">
            <w:pPr>
              <w:jc w:val="center"/>
            </w:pPr>
            <w:r>
              <w:rPr>
                <w:b/>
              </w:rPr>
              <w:t>Expected Outcomes</w:t>
            </w:r>
          </w:p>
        </w:tc>
      </w:tr>
      <w:tr w:rsidR="00925166" w14:paraId="4B972868" w14:textId="77777777">
        <w:tc>
          <w:tcPr>
            <w:tcW w:w="2880" w:type="dxa"/>
          </w:tcPr>
          <w:p w14:paraId="62946AFA" w14:textId="77777777" w:rsidR="00925166" w:rsidRDefault="00000000">
            <w:r>
              <w:t>Q1 2025</w:t>
            </w:r>
          </w:p>
        </w:tc>
        <w:tc>
          <w:tcPr>
            <w:tcW w:w="2880" w:type="dxa"/>
          </w:tcPr>
          <w:p w14:paraId="72D8D85A" w14:textId="77777777" w:rsidR="00925166" w:rsidRDefault="00000000">
            <w:r>
              <w:t>Launch new wellness programmes</w:t>
            </w:r>
            <w:r>
              <w:br/>
            </w:r>
            <w:r>
              <w:lastRenderedPageBreak/>
              <w:t>Implement technology upgrades</w:t>
            </w:r>
          </w:p>
        </w:tc>
        <w:tc>
          <w:tcPr>
            <w:tcW w:w="2880" w:type="dxa"/>
          </w:tcPr>
          <w:p w14:paraId="03F0E53E" w14:textId="77777777" w:rsidR="00925166" w:rsidRDefault="00000000">
            <w:r>
              <w:lastRenderedPageBreak/>
              <w:t>Increase patient satisfaction</w:t>
            </w:r>
            <w:r>
              <w:br/>
              <w:t>15% revenue growth</w:t>
            </w:r>
          </w:p>
        </w:tc>
      </w:tr>
      <w:tr w:rsidR="00925166" w14:paraId="4360B0C4" w14:textId="77777777">
        <w:tc>
          <w:tcPr>
            <w:tcW w:w="2880" w:type="dxa"/>
          </w:tcPr>
          <w:p w14:paraId="00F5F00F" w14:textId="77777777" w:rsidR="00925166" w:rsidRDefault="00000000">
            <w:r>
              <w:t>Q2 2025</w:t>
            </w:r>
          </w:p>
        </w:tc>
        <w:tc>
          <w:tcPr>
            <w:tcW w:w="2880" w:type="dxa"/>
          </w:tcPr>
          <w:p w14:paraId="76070D7E" w14:textId="77777777" w:rsidR="00925166" w:rsidRDefault="00000000">
            <w:r>
              <w:t>Expand marketing initiatives</w:t>
            </w:r>
            <w:r>
              <w:br/>
              <w:t>Hire additional staff</w:t>
            </w:r>
          </w:p>
        </w:tc>
        <w:tc>
          <w:tcPr>
            <w:tcW w:w="2880" w:type="dxa"/>
          </w:tcPr>
          <w:p w14:paraId="079D94C3" w14:textId="77777777" w:rsidR="00925166" w:rsidRDefault="00000000">
            <w:r>
              <w:t>Grow patient base by 20%</w:t>
            </w:r>
            <w:r>
              <w:br/>
              <w:t>Improve service capacity</w:t>
            </w:r>
          </w:p>
        </w:tc>
      </w:tr>
      <w:tr w:rsidR="00925166" w14:paraId="7B9CC3E8" w14:textId="77777777">
        <w:tc>
          <w:tcPr>
            <w:tcW w:w="2880" w:type="dxa"/>
          </w:tcPr>
          <w:p w14:paraId="6F6A2452" w14:textId="77777777" w:rsidR="00925166" w:rsidRDefault="00000000">
            <w:r>
              <w:t>Q3 2025</w:t>
            </w:r>
          </w:p>
        </w:tc>
        <w:tc>
          <w:tcPr>
            <w:tcW w:w="2880" w:type="dxa"/>
          </w:tcPr>
          <w:p w14:paraId="560044D0" w14:textId="77777777" w:rsidR="00925166" w:rsidRDefault="00000000">
            <w:r>
              <w:t>Open satellite location</w:t>
            </w:r>
            <w:r>
              <w:br/>
              <w:t>Launch corporate partnerships</w:t>
            </w:r>
          </w:p>
        </w:tc>
        <w:tc>
          <w:tcPr>
            <w:tcW w:w="2880" w:type="dxa"/>
          </w:tcPr>
          <w:p w14:paraId="635CD679" w14:textId="77777777" w:rsidR="00925166" w:rsidRDefault="00000000">
            <w:r>
              <w:t>Market expansion</w:t>
            </w:r>
            <w:r>
              <w:br/>
              <w:t>Diversified revenue streams</w:t>
            </w:r>
          </w:p>
        </w:tc>
      </w:tr>
      <w:tr w:rsidR="00925166" w14:paraId="46A10EF3" w14:textId="77777777">
        <w:tc>
          <w:tcPr>
            <w:tcW w:w="2880" w:type="dxa"/>
          </w:tcPr>
          <w:p w14:paraId="4814A752" w14:textId="77777777" w:rsidR="00925166" w:rsidRDefault="00000000">
            <w:r>
              <w:t>Q4 2025</w:t>
            </w:r>
          </w:p>
        </w:tc>
        <w:tc>
          <w:tcPr>
            <w:tcW w:w="2880" w:type="dxa"/>
          </w:tcPr>
          <w:p w14:paraId="5B63E15C" w14:textId="77777777" w:rsidR="00925166" w:rsidRDefault="00000000">
            <w:r>
              <w:t>Evaluate performance</w:t>
            </w:r>
            <w:r>
              <w:br/>
              <w:t>Plan 2026 expansion</w:t>
            </w:r>
          </w:p>
        </w:tc>
        <w:tc>
          <w:tcPr>
            <w:tcW w:w="2880" w:type="dxa"/>
          </w:tcPr>
          <w:p w14:paraId="21C967D5" w14:textId="77777777" w:rsidR="00925166" w:rsidRDefault="00000000">
            <w:r>
              <w:t>Achieve annual targets</w:t>
            </w:r>
            <w:r>
              <w:br/>
              <w:t>Strategic planning complete</w:t>
            </w:r>
          </w:p>
        </w:tc>
      </w:tr>
    </w:tbl>
    <w:p w14:paraId="2BC75F70" w14:textId="77777777" w:rsidR="00925166" w:rsidRDefault="00000000">
      <w:pPr>
        <w:pStyle w:val="CustomHeading1"/>
      </w:pPr>
      <w:r>
        <w:t>ADDITIONAL STRATEGIC DETAILS</w:t>
      </w:r>
    </w:p>
    <w:p w14:paraId="1AA51964" w14:textId="77777777" w:rsidR="00925166" w:rsidRDefault="00000000">
      <w:pPr>
        <w:pStyle w:val="CustomBody"/>
      </w:pPr>
      <w:r>
        <w:t>The Nightingale Wellness Clinic represents the strategic evolution of Auty Medical Aesthetics Ltd, transforming from a successful Salon-based injectable practice into a comprehensive wellness destination in Ipswich. Building on our exceptional growth trajectory—262% revenue increase over three years culminating in £39,314 profit in FY2025—we are positioned to capitalise on the expanding aesthetic medicine market through strategic expansion.</w:t>
      </w:r>
    </w:p>
    <w:p w14:paraId="4ACBD2AA" w14:textId="77777777" w:rsidR="00925166" w:rsidRDefault="00000000">
      <w:pPr>
        <w:pStyle w:val="CustomBody"/>
      </w:pPr>
      <w:r>
        <w:t>This proven track record demonstrates our ability to build client relationships, deliver exceptional results, and operate profitably whilst working within established salon environments.</w:t>
      </w:r>
    </w:p>
    <w:p w14:paraId="085DAC96" w14:textId="77777777" w:rsidR="00925166" w:rsidRDefault="00000000">
      <w:pPr>
        <w:pStyle w:val="CustomBody"/>
      </w:pPr>
      <w:r>
        <w:t>Dedicated Clinical Facility: Transition from salon-based operation to a professional 364 Nacton Road clinic (5-year lease commencing August 2025)</w:t>
      </w:r>
    </w:p>
    <w:p w14:paraId="0CB2AE64" w14:textId="77777777" w:rsidR="00925166" w:rsidRDefault="00000000">
      <w:pPr>
        <w:pStyle w:val="CustomBody"/>
      </w:pPr>
      <w:r>
        <w:t>Advanced Technology Integration: Implementation of five cutting-edge 3D Aesthetics devices, positioning us as the regional leader in non-surgical aesthetic treatments</w:t>
      </w:r>
    </w:p>
    <w:p w14:paraId="3DD8F923" w14:textId="77777777" w:rsidR="00925166" w:rsidRDefault="00000000">
      <w:pPr>
        <w:pStyle w:val="CustomBody"/>
      </w:pPr>
      <w:r>
        <w:t>Service Diversification: Evolution from injectables-only to comprehensive wellness offerings including device treatments, premium packages, and membership programmes</w:t>
      </w:r>
    </w:p>
    <w:p w14:paraId="47DA8024" w14:textId="77777777" w:rsidR="00925166" w:rsidRDefault="00000000">
      <w:pPr>
        <w:pStyle w:val="CustomBody"/>
      </w:pPr>
      <w:r>
        <w:t>Investment Requirements: Total expansion investment of £75,000 for equipment and clinc setup, generating:</w:t>
      </w:r>
    </w:p>
    <w:sectPr w:rsidR="00925166" w:rsidSect="00034616">
      <w:headerReference w:type="default" r:id="rId12"/>
      <w:footerReference w:type="default" r:id="rId1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F4ED11" w14:textId="77777777" w:rsidR="002E2B5A" w:rsidRDefault="002E2B5A">
      <w:pPr>
        <w:spacing w:after="0" w:line="240" w:lineRule="auto"/>
      </w:pPr>
      <w:r>
        <w:separator/>
      </w:r>
    </w:p>
  </w:endnote>
  <w:endnote w:type="continuationSeparator" w:id="0">
    <w:p w14:paraId="039A5C69" w14:textId="77777777" w:rsidR="002E2B5A" w:rsidRDefault="002E2B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EE8E39" w14:textId="77777777" w:rsidR="00925166" w:rsidRDefault="0092516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97240D" w14:textId="77777777" w:rsidR="002E2B5A" w:rsidRDefault="002E2B5A">
      <w:pPr>
        <w:spacing w:after="0" w:line="240" w:lineRule="auto"/>
      </w:pPr>
      <w:r>
        <w:separator/>
      </w:r>
    </w:p>
  </w:footnote>
  <w:footnote w:type="continuationSeparator" w:id="0">
    <w:p w14:paraId="5B81FE05" w14:textId="77777777" w:rsidR="002E2B5A" w:rsidRDefault="002E2B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5DBC0" w14:textId="77777777" w:rsidR="00925166" w:rsidRDefault="00000000">
    <w:pPr>
      <w:pStyle w:val="Header"/>
      <w:jc w:val="right"/>
    </w:pPr>
    <w:r>
      <w:rPr>
        <w:noProof/>
      </w:rPr>
      <w:drawing>
        <wp:inline distT="0" distB="0" distL="0" distR="0" wp14:anchorId="5D1D0887" wp14:editId="3DDD02F4">
          <wp:extent cx="1371600" cy="1371600"/>
          <wp:effectExtent l="0" t="0" r="0" b="0"/>
          <wp:docPr id="1911314864" name="Picture 1911314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jpg"/>
                  <pic:cNvPicPr/>
                </pic:nvPicPr>
                <pic:blipFill>
                  <a:blip r:embed="rId1"/>
                  <a:stretch>
                    <a:fillRect/>
                  </a:stretch>
                </pic:blipFill>
                <pic:spPr>
                  <a:xfrm>
                    <a:off x="0" y="0"/>
                    <a:ext cx="1371600" cy="13716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18475398">
    <w:abstractNumId w:val="8"/>
  </w:num>
  <w:num w:numId="2" w16cid:durableId="1874271275">
    <w:abstractNumId w:val="6"/>
  </w:num>
  <w:num w:numId="3" w16cid:durableId="987243747">
    <w:abstractNumId w:val="5"/>
  </w:num>
  <w:num w:numId="4" w16cid:durableId="2028746713">
    <w:abstractNumId w:val="4"/>
  </w:num>
  <w:num w:numId="5" w16cid:durableId="601840969">
    <w:abstractNumId w:val="7"/>
  </w:num>
  <w:num w:numId="6" w16cid:durableId="1369648176">
    <w:abstractNumId w:val="3"/>
  </w:num>
  <w:num w:numId="7" w16cid:durableId="310989778">
    <w:abstractNumId w:val="2"/>
  </w:num>
  <w:num w:numId="8" w16cid:durableId="1266957051">
    <w:abstractNumId w:val="1"/>
  </w:num>
  <w:num w:numId="9" w16cid:durableId="10786001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2A1D"/>
    <w:rsid w:val="0015074B"/>
    <w:rsid w:val="002765E3"/>
    <w:rsid w:val="0029639D"/>
    <w:rsid w:val="002E2B5A"/>
    <w:rsid w:val="00326F90"/>
    <w:rsid w:val="005A7233"/>
    <w:rsid w:val="006F51BE"/>
    <w:rsid w:val="007C3154"/>
    <w:rsid w:val="008A10A8"/>
    <w:rsid w:val="009102B3"/>
    <w:rsid w:val="00925166"/>
    <w:rsid w:val="00AA1D8D"/>
    <w:rsid w:val="00B47730"/>
    <w:rsid w:val="00CB0664"/>
    <w:rsid w:val="00E10176"/>
    <w:rsid w:val="00E91C54"/>
    <w:rsid w:val="00F12440"/>
    <w:rsid w:val="00FA438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A1D618"/>
  <w14:defaultImageDpi w14:val="330"/>
  <w15:docId w15:val="{C65A1707-3248-4224-B0D0-C334DF0841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Title">
    <w:name w:val="CustomTitle"/>
    <w:pPr>
      <w:spacing w:after="480"/>
      <w:jc w:val="center"/>
    </w:pPr>
    <w:rPr>
      <w:rFonts w:ascii="Arial" w:hAnsi="Arial"/>
      <w:b/>
      <w:color w:val="1F4E79"/>
      <w:sz w:val="56"/>
    </w:rPr>
  </w:style>
  <w:style w:type="paragraph" w:customStyle="1" w:styleId="CustomHeading1">
    <w:name w:val="CustomHeading1"/>
    <w:pPr>
      <w:spacing w:before="360" w:after="240"/>
    </w:pPr>
    <w:rPr>
      <w:rFonts w:ascii="Arial" w:hAnsi="Arial"/>
      <w:b/>
      <w:color w:val="1F4E79"/>
      <w:sz w:val="36"/>
    </w:rPr>
  </w:style>
  <w:style w:type="paragraph" w:customStyle="1" w:styleId="CustomHeading2">
    <w:name w:val="CustomHeading2"/>
    <w:pPr>
      <w:spacing w:before="240" w:after="120"/>
    </w:pPr>
    <w:rPr>
      <w:rFonts w:ascii="Arial" w:hAnsi="Arial"/>
      <w:b/>
      <w:color w:val="346891"/>
      <w:sz w:val="28"/>
    </w:rPr>
  </w:style>
  <w:style w:type="paragraph" w:customStyle="1" w:styleId="CustomBody">
    <w:name w:val="CustomBody"/>
    <w:pPr>
      <w:spacing w:after="120"/>
    </w:pPr>
    <w:rPr>
      <w:rFonts w:ascii="Arial" w:hAnsi="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1129</TotalTime>
  <Pages>8</Pages>
  <Words>912</Words>
  <Characters>4628</Characters>
  <Application>Microsoft Office Word</Application>
  <DocSecurity>0</DocSecurity>
  <Lines>201</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Adam Auty</cp:lastModifiedBy>
  <cp:revision>5</cp:revision>
  <dcterms:created xsi:type="dcterms:W3CDTF">2013-12-23T23:15:00Z</dcterms:created>
  <dcterms:modified xsi:type="dcterms:W3CDTF">2025-12-11T11:37:00Z</dcterms:modified>
  <cp:category/>
</cp:coreProperties>
</file>