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{{buyerCompanyName}}</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{{currentDate}}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(YOUR BUSINESS &amp; THEIR’S)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(SELLER’S BUSINESS NAME),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{{buyerCompanyName}} warrants that they have no existing relationships with, or are investigating making any investments in any business producing or marketing {{productOrService}}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{{buyerCompanyName}}</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{{sellerCompanyName}}</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