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24"/>
        </w:rPr>
      </w:pPr>
      <w:r>
        <w:rPr>
          <w:b/>
          <w:sz w:val="24"/>
        </w:rPr>
        <w:t xml:space="preserve">Trades</w:t>
      </w:r>
    </w:p>
    <w:p>
      <w:pPr>
        <w:rPr>
          <w:sz w:val="20"/>
        </w:rPr>
      </w:pPr>
      <w:r>
        <w:rPr>
          <w:sz w:val="20"/>
        </w:rPr>
        <w:t xml:space="preserve">127 Ribbans Park Road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26/02/2026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Re: </w:t>
        <w:t xml:space="preserve">Trades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Further to our conversations, I have the pleasure of enclosing an offer for 100% of the share capital of </w:t>
        <w:t xml:space="preserve">Trades</w:t>
        <w:t xml:space="preserve">.</w:t>
      </w:r>
    </w:p>
    <w:p>
      <w:pPr>
        <w:rPr>
          <w:sz w:val="20"/>
        </w:rPr>
      </w:pPr>
    </w:p>
    <w:p>
      <w:pPr>
        <w:rPr>
          <w:b/>
          <w:sz w:val="22"/>
        </w:rPr>
      </w:pPr>
      <w:r>
        <w:rPr>
          <w:b/>
          <w:sz w:val="22"/>
        </w:rPr>
        <w:t xml:space="preserve">The total offer price is </w:t>
        <w:t xml:space="preserve">£851,030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This is comprised as follows: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Enterprise Value (Adjusted EBITDA × 2.1 multiple): £1,105,930
          <w:br/>
          Plus Excess Cash: £588,000
          <w:br/>
          Less Primary Debt: (£5,000)
          <w:br/>
          Less Working Capital Adjustment: (£837,900)
          <w:br/>
          <w:br/>
          Total Offer Price: £851,030
        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Payment Structure: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Payment due to the seller at closing: £351,030
          <w:br/>
          <w:br/>
          Deferred consideration: £500,000
          <w:br/>
          Deferred terms: Payable over 60 months post-completion
        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Yours sincerely,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Adam ShiftOps</w:t>
      </w:r>
    </w:p>
    <w:p>
      <w:pPr>
        <w:rPr>
          <w:sz w:val="20"/>
        </w:rPr>
      </w:pPr>
      <w:r>
        <w:rPr>
          <w:sz w:val="20"/>
        </w:rPr>
        <w:t xml:space="preserve">Director</w:t>
      </w:r>
    </w:p>
    <w:p>
      <w:pPr>
        <w:rPr>
          <w:sz w:val="20"/>
        </w:rPr>
      </w:pPr>
      <w:r>
        <w:rPr>
          <w:sz w:val="20"/>
        </w:rPr>
        <w:t xml:space="preserve">Shiftops Consulting Ltd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