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B78AD" w14:textId="330C563A" w:rsidR="00A66857" w:rsidRPr="00BE588D" w:rsidRDefault="00CE4A75" w:rsidP="00BE588D">
      <w:pPr>
        <w:jc w:val="both"/>
        <w:rPr>
          <w:b/>
          <w:bCs/>
        </w:rPr>
      </w:pPr>
      <w:r w:rsidRPr="00BE588D">
        <w:rPr>
          <w:b/>
          <w:color w:val="1F497D"/>
        </w:rPr>
        <w:t xml:space="preserve">OBJECTIVES OF EU SUPPORT IN PRIVATE SECTOR </w:t>
      </w:r>
    </w:p>
    <w:p w14:paraId="277164C2" w14:textId="77777777" w:rsidR="00A66857" w:rsidRDefault="00A66857" w:rsidP="00F936CB">
      <w:pPr>
        <w:jc w:val="both"/>
      </w:pPr>
    </w:p>
    <w:p w14:paraId="44332D22" w14:textId="77777777" w:rsidR="006D0A51" w:rsidRDefault="006D0A51" w:rsidP="00A66857">
      <w:pPr>
        <w:jc w:val="both"/>
      </w:pPr>
      <w:r w:rsidRPr="00A42550">
        <w:t xml:space="preserve">Rwanda has a well-articulated policy framework to guide its developmental aspirations. Rwanda’s </w:t>
      </w:r>
      <w:r w:rsidRPr="006D0A51">
        <w:rPr>
          <w:b/>
        </w:rPr>
        <w:t>Vision 2050</w:t>
      </w:r>
      <w:r w:rsidRPr="00A42550">
        <w:t xml:space="preserve"> identifies the country’s overarching objectives to transform its economy and modernize the lives of Rwandans, with the aim to reach upper-middle income status by 2035 and high-income status by 2050. The first years of Vision 2050, up to 2024, are operationalised through Rwanda's 7-year plan: </w:t>
      </w:r>
      <w:r w:rsidRPr="006D0A51">
        <w:rPr>
          <w:b/>
        </w:rPr>
        <w:t>The National Strategy for Transformation (NST1)</w:t>
      </w:r>
      <w:r w:rsidRPr="006D0A51">
        <w:t>.</w:t>
      </w:r>
      <w:r w:rsidRPr="00A42550">
        <w:t xml:space="preserve"> Both Vision 2050 and the NST1 have a strong focus on private sector-led growth. </w:t>
      </w:r>
    </w:p>
    <w:p w14:paraId="7A575634" w14:textId="77777777" w:rsidR="006D0A51" w:rsidRDefault="006D0A51" w:rsidP="00A66857">
      <w:pPr>
        <w:jc w:val="both"/>
      </w:pPr>
    </w:p>
    <w:p w14:paraId="0392F577" w14:textId="7B54C11D" w:rsidR="00A66857" w:rsidRPr="009D4D25" w:rsidRDefault="00A66857" w:rsidP="00A66857">
      <w:pPr>
        <w:jc w:val="both"/>
      </w:pPr>
      <w:r w:rsidRPr="006D0A51">
        <w:rPr>
          <w:b/>
        </w:rPr>
        <w:t xml:space="preserve">Rwanda </w:t>
      </w:r>
      <w:r w:rsidR="00155974">
        <w:rPr>
          <w:b/>
        </w:rPr>
        <w:t xml:space="preserve">has been </w:t>
      </w:r>
      <w:r w:rsidRPr="006D0A51">
        <w:rPr>
          <w:b/>
        </w:rPr>
        <w:t>perform</w:t>
      </w:r>
      <w:r w:rsidR="00155974">
        <w:rPr>
          <w:b/>
        </w:rPr>
        <w:t>ing</w:t>
      </w:r>
      <w:r w:rsidRPr="006D0A51">
        <w:rPr>
          <w:b/>
        </w:rPr>
        <w:t xml:space="preserve"> very well in the World Bank’s Doing Business report</w:t>
      </w:r>
      <w:r w:rsidRPr="009D4D25">
        <w:t>. Government of Rwanda gives priority to business environment reforms and deploys intensive efforts to promote Rwanda as an attractive business and investment destination. All these factors have resulted in important improvements in Rwanda’s business environment. Rwanda ranked 38th out of 190 economies in the Doing Business 2020 report. This makes it the only low-income country in the top 50 ranking. Rwanda has the most favourable business climate in the East African Community and the second best in Africa, after Mauritius.</w:t>
      </w:r>
    </w:p>
    <w:p w14:paraId="37DF915A" w14:textId="77777777" w:rsidR="00A66857" w:rsidRPr="009D4D25" w:rsidRDefault="00A66857" w:rsidP="00A66857">
      <w:pPr>
        <w:jc w:val="both"/>
      </w:pPr>
    </w:p>
    <w:p w14:paraId="708FD9EA" w14:textId="08FA3F11" w:rsidR="004A009E" w:rsidRDefault="00A66857" w:rsidP="00A66857">
      <w:pPr>
        <w:jc w:val="both"/>
      </w:pPr>
      <w:r w:rsidRPr="00CE11B4">
        <w:rPr>
          <w:b/>
        </w:rPr>
        <w:t>However,</w:t>
      </w:r>
      <w:r w:rsidRPr="009D4D25">
        <w:t xml:space="preserve"> </w:t>
      </w:r>
      <w:r w:rsidRPr="006D0A51">
        <w:rPr>
          <w:b/>
        </w:rPr>
        <w:t>the private sector in Rwanda still faces a number of structural constraints</w:t>
      </w:r>
      <w:r w:rsidRPr="009D4D25">
        <w:t xml:space="preserve"> including lack of skills, difficult access to finance, low labour productivity, and relatively high transport and energy costs. Regulatory issues such as contract enforcement and dispute resolution further hamper foreign investment in </w:t>
      </w:r>
      <w:r w:rsidR="00155974">
        <w:t>some specific</w:t>
      </w:r>
      <w:r w:rsidRPr="009D4D25">
        <w:t xml:space="preserve">. New entrants, for instance, often face a struggle to operate in an environment dominated by large domestic incumbents. Competition issues and barriers to entry to some economic sectors need to be addressed. </w:t>
      </w:r>
      <w:r w:rsidR="009B043D">
        <w:t xml:space="preserve">Despite the high position in the overall </w:t>
      </w:r>
      <w:r w:rsidR="009B043D" w:rsidRPr="009B043D">
        <w:t xml:space="preserve">World Bank’s Doing Business </w:t>
      </w:r>
      <w:r w:rsidR="009B043D">
        <w:t>ranking, Rwanda</w:t>
      </w:r>
      <w:r w:rsidR="00934CAA">
        <w:t>’s position is much lower</w:t>
      </w:r>
      <w:r w:rsidR="009B043D">
        <w:t xml:space="preserve"> </w:t>
      </w:r>
      <w:r w:rsidR="00934CAA">
        <w:t xml:space="preserve">in some </w:t>
      </w:r>
      <w:r w:rsidR="00934CAA" w:rsidRPr="004A009E">
        <w:t>sub-categories</w:t>
      </w:r>
      <w:r w:rsidR="00934CAA">
        <w:t xml:space="preserve">: </w:t>
      </w:r>
      <w:r w:rsidR="004A009E" w:rsidRPr="004A009E">
        <w:t>Protecting Minority Investors</w:t>
      </w:r>
      <w:r w:rsidR="004A009E">
        <w:t xml:space="preserve"> (114), </w:t>
      </w:r>
      <w:r w:rsidR="004A009E" w:rsidRPr="004A009E">
        <w:t>Trading across Borders</w:t>
      </w:r>
      <w:r w:rsidR="004A009E">
        <w:t xml:space="preserve"> (88), </w:t>
      </w:r>
      <w:r w:rsidR="004A009E" w:rsidRPr="004A009E">
        <w:t>Dealing with Construction Permits</w:t>
      </w:r>
      <w:r w:rsidR="004A009E">
        <w:t xml:space="preserve"> (81), </w:t>
      </w:r>
      <w:r w:rsidR="004A009E" w:rsidRPr="004A009E">
        <w:t>Resolving Insolvency</w:t>
      </w:r>
      <w:r w:rsidR="004A009E">
        <w:t xml:space="preserve"> (62) and </w:t>
      </w:r>
      <w:r w:rsidR="004A009E" w:rsidRPr="004A009E">
        <w:t>Getting Electricity</w:t>
      </w:r>
      <w:r w:rsidR="004A009E">
        <w:t xml:space="preserve"> (59).</w:t>
      </w:r>
    </w:p>
    <w:p w14:paraId="741B7DD5" w14:textId="0B7FE4D0" w:rsidR="006D0A51" w:rsidRDefault="006D0A51" w:rsidP="006D0A51">
      <w:pPr>
        <w:jc w:val="both"/>
      </w:pPr>
    </w:p>
    <w:p w14:paraId="5DB748D1" w14:textId="77777777" w:rsidR="00F936CB" w:rsidRPr="00A42550" w:rsidRDefault="00AA569A" w:rsidP="00F936CB">
      <w:pPr>
        <w:jc w:val="both"/>
      </w:pPr>
      <w:r w:rsidRPr="00A42550">
        <w:t xml:space="preserve">Therefore, </w:t>
      </w:r>
      <w:r w:rsidRPr="006D0A51">
        <w:rPr>
          <w:b/>
        </w:rPr>
        <w:t xml:space="preserve">the EU </w:t>
      </w:r>
      <w:r w:rsidR="006D0A51">
        <w:rPr>
          <w:b/>
        </w:rPr>
        <w:t>aims</w:t>
      </w:r>
      <w:r w:rsidRPr="006D0A51">
        <w:rPr>
          <w:b/>
        </w:rPr>
        <w:t xml:space="preserve"> to foster Rwandan economic and social development</w:t>
      </w:r>
      <w:r w:rsidRPr="00A42550">
        <w:t>, including by fostering EU-Rwanda trade and investment relations, which could contribute to creating jobs and driving growth.</w:t>
      </w:r>
    </w:p>
    <w:p w14:paraId="5B715E41" w14:textId="77777777" w:rsidR="00AA569A" w:rsidRPr="00A42550" w:rsidRDefault="00AA569A" w:rsidP="00F936CB">
      <w:pPr>
        <w:jc w:val="both"/>
      </w:pPr>
    </w:p>
    <w:p w14:paraId="2739C5C5" w14:textId="77777777" w:rsidR="00AA569A" w:rsidRPr="00A42550" w:rsidRDefault="00AA569A" w:rsidP="00AA569A">
      <w:pPr>
        <w:rPr>
          <w:b/>
        </w:rPr>
      </w:pPr>
      <w:r w:rsidRPr="00A42550">
        <w:rPr>
          <w:b/>
        </w:rPr>
        <w:t xml:space="preserve">EU considers the following areas, which need to be developed to underpin this evolution, </w:t>
      </w:r>
      <w:r w:rsidRPr="00A42550">
        <w:rPr>
          <w:b/>
          <w:i/>
        </w:rPr>
        <w:t>inter alia</w:t>
      </w:r>
      <w:r w:rsidRPr="00A42550">
        <w:rPr>
          <w:b/>
        </w:rPr>
        <w:t xml:space="preserve">: </w:t>
      </w:r>
    </w:p>
    <w:p w14:paraId="6E64EE74" w14:textId="77777777" w:rsidR="00AA569A" w:rsidRPr="00A42550" w:rsidRDefault="00AA569A" w:rsidP="00AA569A">
      <w:pPr>
        <w:rPr>
          <w:b/>
        </w:rPr>
      </w:pPr>
    </w:p>
    <w:p w14:paraId="311CDAD1" w14:textId="77777777" w:rsidR="00AA569A" w:rsidRPr="00A42550" w:rsidRDefault="00A66857" w:rsidP="00AA569A">
      <w:pPr>
        <w:pStyle w:val="ListParagraph"/>
        <w:numPr>
          <w:ilvl w:val="0"/>
          <w:numId w:val="30"/>
        </w:numPr>
        <w:jc w:val="both"/>
      </w:pPr>
      <w:r>
        <w:t>G</w:t>
      </w:r>
      <w:r w:rsidR="00AA569A" w:rsidRPr="00A42550">
        <w:t>ood economic governance and a conducive business environment</w:t>
      </w:r>
    </w:p>
    <w:p w14:paraId="3B035560" w14:textId="77777777" w:rsidR="00AA569A" w:rsidRPr="00A42550" w:rsidRDefault="00A66857" w:rsidP="00AA569A">
      <w:pPr>
        <w:pStyle w:val="ListParagraph"/>
        <w:numPr>
          <w:ilvl w:val="0"/>
          <w:numId w:val="30"/>
        </w:numPr>
        <w:jc w:val="both"/>
      </w:pPr>
      <w:r>
        <w:t>E</w:t>
      </w:r>
      <w:r w:rsidR="00AA569A" w:rsidRPr="00A42550">
        <w:t>ffective public-private dialogue</w:t>
      </w:r>
    </w:p>
    <w:p w14:paraId="09EF085D" w14:textId="77777777" w:rsidR="00AA569A" w:rsidRPr="00A42550" w:rsidRDefault="00A66857" w:rsidP="00AA569A">
      <w:pPr>
        <w:pStyle w:val="ListParagraph"/>
        <w:numPr>
          <w:ilvl w:val="0"/>
          <w:numId w:val="30"/>
        </w:numPr>
        <w:jc w:val="both"/>
      </w:pPr>
      <w:r>
        <w:t>I</w:t>
      </w:r>
      <w:r w:rsidR="00AA569A" w:rsidRPr="00A42550">
        <w:t>ncreased access to finance</w:t>
      </w:r>
    </w:p>
    <w:p w14:paraId="32208C03" w14:textId="77777777" w:rsidR="00AA569A" w:rsidRPr="00A42550" w:rsidRDefault="00A66857" w:rsidP="00AA569A">
      <w:pPr>
        <w:pStyle w:val="ListParagraph"/>
        <w:numPr>
          <w:ilvl w:val="0"/>
          <w:numId w:val="30"/>
        </w:numPr>
        <w:jc w:val="both"/>
      </w:pPr>
      <w:r>
        <w:t>I</w:t>
      </w:r>
      <w:r w:rsidR="00AA569A" w:rsidRPr="00A42550">
        <w:t>mproved technical and entrepreneurial skills</w:t>
      </w:r>
    </w:p>
    <w:p w14:paraId="25A819B8" w14:textId="77777777" w:rsidR="00AA569A" w:rsidRPr="00A42550" w:rsidRDefault="00A66857" w:rsidP="00AA569A">
      <w:pPr>
        <w:pStyle w:val="ListParagraph"/>
        <w:numPr>
          <w:ilvl w:val="0"/>
          <w:numId w:val="30"/>
        </w:numPr>
        <w:jc w:val="both"/>
      </w:pPr>
      <w:r>
        <w:t>I</w:t>
      </w:r>
      <w:r w:rsidR="00AA569A" w:rsidRPr="00A42550">
        <w:t>mproved innovation ecosystem</w:t>
      </w:r>
    </w:p>
    <w:p w14:paraId="3CEF7E63" w14:textId="77777777" w:rsidR="00AA569A" w:rsidRPr="00A42550" w:rsidRDefault="00A66857" w:rsidP="00022061">
      <w:pPr>
        <w:pStyle w:val="ListParagraph"/>
        <w:numPr>
          <w:ilvl w:val="0"/>
          <w:numId w:val="30"/>
        </w:numPr>
        <w:jc w:val="both"/>
      </w:pPr>
      <w:r>
        <w:t>T</w:t>
      </w:r>
      <w:r w:rsidR="00AA569A" w:rsidRPr="00A42550">
        <w:t xml:space="preserve">rade facilitation </w:t>
      </w:r>
    </w:p>
    <w:sectPr w:rsidR="00AA569A" w:rsidRPr="00A42550" w:rsidSect="00BE588D">
      <w:pgSz w:w="11906" w:h="16838"/>
      <w:pgMar w:top="1440" w:right="1134" w:bottom="113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1FE3"/>
    <w:multiLevelType w:val="hybridMultilevel"/>
    <w:tmpl w:val="00BA4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31A25"/>
    <w:multiLevelType w:val="hybridMultilevel"/>
    <w:tmpl w:val="4B2080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2686B"/>
    <w:multiLevelType w:val="hybridMultilevel"/>
    <w:tmpl w:val="1FC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71D1F"/>
    <w:multiLevelType w:val="hybridMultilevel"/>
    <w:tmpl w:val="CC4CFC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D73BB"/>
    <w:multiLevelType w:val="hybridMultilevel"/>
    <w:tmpl w:val="3002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81108"/>
    <w:multiLevelType w:val="hybridMultilevel"/>
    <w:tmpl w:val="04626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55CE7"/>
    <w:multiLevelType w:val="hybridMultilevel"/>
    <w:tmpl w:val="C0A2B7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6485C"/>
    <w:multiLevelType w:val="hybridMultilevel"/>
    <w:tmpl w:val="53F44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73E07"/>
    <w:multiLevelType w:val="hybridMultilevel"/>
    <w:tmpl w:val="81229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9B7DC6"/>
    <w:multiLevelType w:val="hybridMultilevel"/>
    <w:tmpl w:val="88362462"/>
    <w:lvl w:ilvl="0" w:tplc="8D22C1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170AE1"/>
    <w:multiLevelType w:val="hybridMultilevel"/>
    <w:tmpl w:val="8E1AE6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9D2DC0"/>
    <w:multiLevelType w:val="hybridMultilevel"/>
    <w:tmpl w:val="BDD29A32"/>
    <w:lvl w:ilvl="0" w:tplc="1322730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DE024EB"/>
    <w:multiLevelType w:val="hybridMultilevel"/>
    <w:tmpl w:val="37AC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B5108"/>
    <w:multiLevelType w:val="hybridMultilevel"/>
    <w:tmpl w:val="A6827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6900CB"/>
    <w:multiLevelType w:val="hybridMultilevel"/>
    <w:tmpl w:val="D9CE2D9C"/>
    <w:lvl w:ilvl="0" w:tplc="01A8DE00">
      <w:start w:val="1"/>
      <w:numFmt w:val="upperRoman"/>
      <w:lvlText w:val="%1."/>
      <w:lvlJc w:val="right"/>
      <w:pPr>
        <w:ind w:left="720" w:hanging="360"/>
      </w:pPr>
      <w:rPr>
        <w:b/>
        <w:color w:val="1F4E79"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A74B7B"/>
    <w:multiLevelType w:val="multilevel"/>
    <w:tmpl w:val="CB7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A581E"/>
    <w:multiLevelType w:val="hybridMultilevel"/>
    <w:tmpl w:val="9ECEC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D4EAE"/>
    <w:multiLevelType w:val="hybridMultilevel"/>
    <w:tmpl w:val="225ED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032D2"/>
    <w:multiLevelType w:val="hybridMultilevel"/>
    <w:tmpl w:val="AA6C9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55651"/>
    <w:multiLevelType w:val="hybridMultilevel"/>
    <w:tmpl w:val="313AD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3D6C24"/>
    <w:multiLevelType w:val="hybridMultilevel"/>
    <w:tmpl w:val="5A30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292F"/>
    <w:multiLevelType w:val="hybridMultilevel"/>
    <w:tmpl w:val="D2EE7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D0863"/>
    <w:multiLevelType w:val="hybridMultilevel"/>
    <w:tmpl w:val="9B2207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E361C8"/>
    <w:multiLevelType w:val="hybridMultilevel"/>
    <w:tmpl w:val="FA16A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437F57"/>
    <w:multiLevelType w:val="hybridMultilevel"/>
    <w:tmpl w:val="FA1C85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E6399"/>
    <w:multiLevelType w:val="hybridMultilevel"/>
    <w:tmpl w:val="C19AA506"/>
    <w:lvl w:ilvl="0" w:tplc="584A74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31F51"/>
    <w:multiLevelType w:val="hybridMultilevel"/>
    <w:tmpl w:val="5FC0C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F65FB3"/>
    <w:multiLevelType w:val="hybridMultilevel"/>
    <w:tmpl w:val="1FFE9C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87383"/>
    <w:multiLevelType w:val="hybridMultilevel"/>
    <w:tmpl w:val="801C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0F35C0"/>
    <w:multiLevelType w:val="hybridMultilevel"/>
    <w:tmpl w:val="6E567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404A8"/>
    <w:multiLevelType w:val="hybridMultilevel"/>
    <w:tmpl w:val="A06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5533F9"/>
    <w:multiLevelType w:val="hybridMultilevel"/>
    <w:tmpl w:val="3BA2321A"/>
    <w:lvl w:ilvl="0" w:tplc="6CC675C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EA6F9A"/>
    <w:multiLevelType w:val="hybridMultilevel"/>
    <w:tmpl w:val="8870D48C"/>
    <w:lvl w:ilvl="0" w:tplc="A5C897F0">
      <w:start w:val="1"/>
      <w:numFmt w:val="bullet"/>
      <w:lvlText w:val="•"/>
      <w:lvlJc w:val="left"/>
      <w:pPr>
        <w:tabs>
          <w:tab w:val="num" w:pos="720"/>
        </w:tabs>
        <w:ind w:left="720" w:hanging="360"/>
      </w:pPr>
      <w:rPr>
        <w:rFonts w:ascii="Arial" w:hAnsi="Arial" w:hint="default"/>
      </w:rPr>
    </w:lvl>
    <w:lvl w:ilvl="1" w:tplc="76726E78" w:tentative="1">
      <w:start w:val="1"/>
      <w:numFmt w:val="bullet"/>
      <w:lvlText w:val="•"/>
      <w:lvlJc w:val="left"/>
      <w:pPr>
        <w:tabs>
          <w:tab w:val="num" w:pos="1440"/>
        </w:tabs>
        <w:ind w:left="1440" w:hanging="360"/>
      </w:pPr>
      <w:rPr>
        <w:rFonts w:ascii="Arial" w:hAnsi="Arial" w:hint="default"/>
      </w:rPr>
    </w:lvl>
    <w:lvl w:ilvl="2" w:tplc="6CF2FC9C" w:tentative="1">
      <w:start w:val="1"/>
      <w:numFmt w:val="bullet"/>
      <w:lvlText w:val="•"/>
      <w:lvlJc w:val="left"/>
      <w:pPr>
        <w:tabs>
          <w:tab w:val="num" w:pos="2160"/>
        </w:tabs>
        <w:ind w:left="2160" w:hanging="360"/>
      </w:pPr>
      <w:rPr>
        <w:rFonts w:ascii="Arial" w:hAnsi="Arial" w:hint="default"/>
      </w:rPr>
    </w:lvl>
    <w:lvl w:ilvl="3" w:tplc="B69E7038" w:tentative="1">
      <w:start w:val="1"/>
      <w:numFmt w:val="bullet"/>
      <w:lvlText w:val="•"/>
      <w:lvlJc w:val="left"/>
      <w:pPr>
        <w:tabs>
          <w:tab w:val="num" w:pos="2880"/>
        </w:tabs>
        <w:ind w:left="2880" w:hanging="360"/>
      </w:pPr>
      <w:rPr>
        <w:rFonts w:ascii="Arial" w:hAnsi="Arial" w:hint="default"/>
      </w:rPr>
    </w:lvl>
    <w:lvl w:ilvl="4" w:tplc="AB3CCFEE" w:tentative="1">
      <w:start w:val="1"/>
      <w:numFmt w:val="bullet"/>
      <w:lvlText w:val="•"/>
      <w:lvlJc w:val="left"/>
      <w:pPr>
        <w:tabs>
          <w:tab w:val="num" w:pos="3600"/>
        </w:tabs>
        <w:ind w:left="3600" w:hanging="360"/>
      </w:pPr>
      <w:rPr>
        <w:rFonts w:ascii="Arial" w:hAnsi="Arial" w:hint="default"/>
      </w:rPr>
    </w:lvl>
    <w:lvl w:ilvl="5" w:tplc="6596966A" w:tentative="1">
      <w:start w:val="1"/>
      <w:numFmt w:val="bullet"/>
      <w:lvlText w:val="•"/>
      <w:lvlJc w:val="left"/>
      <w:pPr>
        <w:tabs>
          <w:tab w:val="num" w:pos="4320"/>
        </w:tabs>
        <w:ind w:left="4320" w:hanging="360"/>
      </w:pPr>
      <w:rPr>
        <w:rFonts w:ascii="Arial" w:hAnsi="Arial" w:hint="default"/>
      </w:rPr>
    </w:lvl>
    <w:lvl w:ilvl="6" w:tplc="0F6AD3CA" w:tentative="1">
      <w:start w:val="1"/>
      <w:numFmt w:val="bullet"/>
      <w:lvlText w:val="•"/>
      <w:lvlJc w:val="left"/>
      <w:pPr>
        <w:tabs>
          <w:tab w:val="num" w:pos="5040"/>
        </w:tabs>
        <w:ind w:left="5040" w:hanging="360"/>
      </w:pPr>
      <w:rPr>
        <w:rFonts w:ascii="Arial" w:hAnsi="Arial" w:hint="default"/>
      </w:rPr>
    </w:lvl>
    <w:lvl w:ilvl="7" w:tplc="72EC2A88" w:tentative="1">
      <w:start w:val="1"/>
      <w:numFmt w:val="bullet"/>
      <w:lvlText w:val="•"/>
      <w:lvlJc w:val="left"/>
      <w:pPr>
        <w:tabs>
          <w:tab w:val="num" w:pos="5760"/>
        </w:tabs>
        <w:ind w:left="5760" w:hanging="360"/>
      </w:pPr>
      <w:rPr>
        <w:rFonts w:ascii="Arial" w:hAnsi="Arial" w:hint="default"/>
      </w:rPr>
    </w:lvl>
    <w:lvl w:ilvl="8" w:tplc="0A325D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4F7574"/>
    <w:multiLevelType w:val="hybridMultilevel"/>
    <w:tmpl w:val="70E436E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B31F6"/>
    <w:multiLevelType w:val="hybridMultilevel"/>
    <w:tmpl w:val="D6E8FF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25324B"/>
    <w:multiLevelType w:val="hybridMultilevel"/>
    <w:tmpl w:val="2350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BB7CF3"/>
    <w:multiLevelType w:val="hybridMultilevel"/>
    <w:tmpl w:val="9F225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C2A3A"/>
    <w:multiLevelType w:val="hybridMultilevel"/>
    <w:tmpl w:val="5D38A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187E83"/>
    <w:multiLevelType w:val="hybridMultilevel"/>
    <w:tmpl w:val="9A9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0E1A12"/>
    <w:multiLevelType w:val="hybridMultilevel"/>
    <w:tmpl w:val="D692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30"/>
  </w:num>
  <w:num w:numId="4">
    <w:abstractNumId w:val="32"/>
  </w:num>
  <w:num w:numId="5">
    <w:abstractNumId w:val="11"/>
  </w:num>
  <w:num w:numId="6">
    <w:abstractNumId w:val="31"/>
  </w:num>
  <w:num w:numId="7">
    <w:abstractNumId w:val="37"/>
  </w:num>
  <w:num w:numId="8">
    <w:abstractNumId w:val="13"/>
  </w:num>
  <w:num w:numId="9">
    <w:abstractNumId w:val="0"/>
  </w:num>
  <w:num w:numId="10">
    <w:abstractNumId w:val="15"/>
  </w:num>
  <w:num w:numId="11">
    <w:abstractNumId w:val="6"/>
  </w:num>
  <w:num w:numId="12">
    <w:abstractNumId w:val="18"/>
  </w:num>
  <w:num w:numId="13">
    <w:abstractNumId w:val="38"/>
  </w:num>
  <w:num w:numId="14">
    <w:abstractNumId w:val="34"/>
  </w:num>
  <w:num w:numId="15">
    <w:abstractNumId w:val="16"/>
  </w:num>
  <w:num w:numId="16">
    <w:abstractNumId w:val="9"/>
  </w:num>
  <w:num w:numId="17">
    <w:abstractNumId w:val="2"/>
  </w:num>
  <w:num w:numId="18">
    <w:abstractNumId w:val="1"/>
  </w:num>
  <w:num w:numId="19">
    <w:abstractNumId w:val="20"/>
  </w:num>
  <w:num w:numId="20">
    <w:abstractNumId w:val="8"/>
  </w:num>
  <w:num w:numId="21">
    <w:abstractNumId w:val="25"/>
  </w:num>
  <w:num w:numId="22">
    <w:abstractNumId w:val="23"/>
  </w:num>
  <w:num w:numId="23">
    <w:abstractNumId w:val="19"/>
  </w:num>
  <w:num w:numId="24">
    <w:abstractNumId w:val="33"/>
  </w:num>
  <w:num w:numId="25">
    <w:abstractNumId w:val="22"/>
  </w:num>
  <w:num w:numId="26">
    <w:abstractNumId w:val="24"/>
  </w:num>
  <w:num w:numId="27">
    <w:abstractNumId w:val="39"/>
  </w:num>
  <w:num w:numId="28">
    <w:abstractNumId w:val="10"/>
  </w:num>
  <w:num w:numId="29">
    <w:abstractNumId w:val="17"/>
  </w:num>
  <w:num w:numId="30">
    <w:abstractNumId w:val="5"/>
  </w:num>
  <w:num w:numId="31">
    <w:abstractNumId w:val="7"/>
  </w:num>
  <w:num w:numId="32">
    <w:abstractNumId w:val="12"/>
  </w:num>
  <w:num w:numId="33">
    <w:abstractNumId w:val="4"/>
  </w:num>
  <w:num w:numId="34">
    <w:abstractNumId w:val="14"/>
  </w:num>
  <w:num w:numId="35">
    <w:abstractNumId w:val="26"/>
  </w:num>
  <w:num w:numId="36">
    <w:abstractNumId w:val="3"/>
  </w:num>
  <w:num w:numId="37">
    <w:abstractNumId w:val="27"/>
  </w:num>
  <w:num w:numId="38">
    <w:abstractNumId w:val="35"/>
  </w:num>
  <w:num w:numId="39">
    <w:abstractNumId w:val="29"/>
  </w:num>
  <w:num w:numId="40">
    <w:abstractNumId w:val="28"/>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285ECE"/>
    <w:rsid w:val="000131BF"/>
    <w:rsid w:val="00054488"/>
    <w:rsid w:val="00063AD2"/>
    <w:rsid w:val="0009266E"/>
    <w:rsid w:val="000B4293"/>
    <w:rsid w:val="000F4BD4"/>
    <w:rsid w:val="0010197F"/>
    <w:rsid w:val="001049DB"/>
    <w:rsid w:val="00144F1F"/>
    <w:rsid w:val="00155974"/>
    <w:rsid w:val="00165DD1"/>
    <w:rsid w:val="001969A3"/>
    <w:rsid w:val="001B1B3D"/>
    <w:rsid w:val="00220FE6"/>
    <w:rsid w:val="00234CE9"/>
    <w:rsid w:val="00261970"/>
    <w:rsid w:val="00262BF1"/>
    <w:rsid w:val="00282C90"/>
    <w:rsid w:val="00285ECE"/>
    <w:rsid w:val="00292EE3"/>
    <w:rsid w:val="002949EB"/>
    <w:rsid w:val="002B78B6"/>
    <w:rsid w:val="002F3B02"/>
    <w:rsid w:val="002F5DB6"/>
    <w:rsid w:val="00310D2A"/>
    <w:rsid w:val="00336D35"/>
    <w:rsid w:val="00364BE8"/>
    <w:rsid w:val="00381AAB"/>
    <w:rsid w:val="00385973"/>
    <w:rsid w:val="003E2AC3"/>
    <w:rsid w:val="003E57AD"/>
    <w:rsid w:val="003E5C5D"/>
    <w:rsid w:val="00450771"/>
    <w:rsid w:val="00453366"/>
    <w:rsid w:val="0045450F"/>
    <w:rsid w:val="004835EB"/>
    <w:rsid w:val="004A009E"/>
    <w:rsid w:val="004B45FE"/>
    <w:rsid w:val="004B46E8"/>
    <w:rsid w:val="004C4350"/>
    <w:rsid w:val="004C60B1"/>
    <w:rsid w:val="004C68F4"/>
    <w:rsid w:val="004E254C"/>
    <w:rsid w:val="005060AF"/>
    <w:rsid w:val="005210AD"/>
    <w:rsid w:val="00526EE7"/>
    <w:rsid w:val="005362E4"/>
    <w:rsid w:val="00541B70"/>
    <w:rsid w:val="00577957"/>
    <w:rsid w:val="00581168"/>
    <w:rsid w:val="00581542"/>
    <w:rsid w:val="00593641"/>
    <w:rsid w:val="005A1296"/>
    <w:rsid w:val="005A1985"/>
    <w:rsid w:val="005A79FF"/>
    <w:rsid w:val="005C76AA"/>
    <w:rsid w:val="005E0B98"/>
    <w:rsid w:val="005E10EB"/>
    <w:rsid w:val="005E565D"/>
    <w:rsid w:val="005F0B4D"/>
    <w:rsid w:val="005F0EF3"/>
    <w:rsid w:val="005F4568"/>
    <w:rsid w:val="006073CF"/>
    <w:rsid w:val="0063640E"/>
    <w:rsid w:val="00643528"/>
    <w:rsid w:val="00644531"/>
    <w:rsid w:val="00644596"/>
    <w:rsid w:val="006516AD"/>
    <w:rsid w:val="00651744"/>
    <w:rsid w:val="00653670"/>
    <w:rsid w:val="00671047"/>
    <w:rsid w:val="00671AA2"/>
    <w:rsid w:val="00672936"/>
    <w:rsid w:val="00674F52"/>
    <w:rsid w:val="006806FB"/>
    <w:rsid w:val="006910B2"/>
    <w:rsid w:val="006A617C"/>
    <w:rsid w:val="006B10C7"/>
    <w:rsid w:val="006C15B4"/>
    <w:rsid w:val="006C21E6"/>
    <w:rsid w:val="006D0A51"/>
    <w:rsid w:val="006E0699"/>
    <w:rsid w:val="0070304B"/>
    <w:rsid w:val="007071FA"/>
    <w:rsid w:val="0071086F"/>
    <w:rsid w:val="007128B2"/>
    <w:rsid w:val="00712991"/>
    <w:rsid w:val="00720CBF"/>
    <w:rsid w:val="0072666F"/>
    <w:rsid w:val="00731F4A"/>
    <w:rsid w:val="007330AF"/>
    <w:rsid w:val="0073425B"/>
    <w:rsid w:val="00734CDD"/>
    <w:rsid w:val="00745B60"/>
    <w:rsid w:val="007505BE"/>
    <w:rsid w:val="00765365"/>
    <w:rsid w:val="00775F13"/>
    <w:rsid w:val="0078307F"/>
    <w:rsid w:val="00786D81"/>
    <w:rsid w:val="0079481E"/>
    <w:rsid w:val="007A4F5F"/>
    <w:rsid w:val="007B2751"/>
    <w:rsid w:val="007C776A"/>
    <w:rsid w:val="007E3AD0"/>
    <w:rsid w:val="007E763A"/>
    <w:rsid w:val="008203D7"/>
    <w:rsid w:val="008236C2"/>
    <w:rsid w:val="00833DFE"/>
    <w:rsid w:val="00836B3D"/>
    <w:rsid w:val="0084191D"/>
    <w:rsid w:val="008535EC"/>
    <w:rsid w:val="008A5798"/>
    <w:rsid w:val="008C074C"/>
    <w:rsid w:val="008C614B"/>
    <w:rsid w:val="008D288D"/>
    <w:rsid w:val="008D40B7"/>
    <w:rsid w:val="008D4BD4"/>
    <w:rsid w:val="008E7B22"/>
    <w:rsid w:val="0091228A"/>
    <w:rsid w:val="00913AD3"/>
    <w:rsid w:val="009310F5"/>
    <w:rsid w:val="00934CAA"/>
    <w:rsid w:val="00951DC5"/>
    <w:rsid w:val="00961B38"/>
    <w:rsid w:val="00966E5B"/>
    <w:rsid w:val="0097275D"/>
    <w:rsid w:val="00976329"/>
    <w:rsid w:val="00984878"/>
    <w:rsid w:val="009B043D"/>
    <w:rsid w:val="009B6559"/>
    <w:rsid w:val="009C7B81"/>
    <w:rsid w:val="009D4D25"/>
    <w:rsid w:val="009E2D13"/>
    <w:rsid w:val="009E73C9"/>
    <w:rsid w:val="009F0656"/>
    <w:rsid w:val="00A00318"/>
    <w:rsid w:val="00A02874"/>
    <w:rsid w:val="00A056E1"/>
    <w:rsid w:val="00A266B4"/>
    <w:rsid w:val="00A337A0"/>
    <w:rsid w:val="00A42550"/>
    <w:rsid w:val="00A53592"/>
    <w:rsid w:val="00A5687C"/>
    <w:rsid w:val="00A66857"/>
    <w:rsid w:val="00A82729"/>
    <w:rsid w:val="00AA5384"/>
    <w:rsid w:val="00AA569A"/>
    <w:rsid w:val="00AC00BE"/>
    <w:rsid w:val="00AC63CC"/>
    <w:rsid w:val="00AF10C5"/>
    <w:rsid w:val="00B3715E"/>
    <w:rsid w:val="00B375E0"/>
    <w:rsid w:val="00B411DF"/>
    <w:rsid w:val="00B573E6"/>
    <w:rsid w:val="00B67AFB"/>
    <w:rsid w:val="00B71DC3"/>
    <w:rsid w:val="00B73ACC"/>
    <w:rsid w:val="00B94002"/>
    <w:rsid w:val="00BA0B2E"/>
    <w:rsid w:val="00BA3B6C"/>
    <w:rsid w:val="00BA663B"/>
    <w:rsid w:val="00BA7BBB"/>
    <w:rsid w:val="00BB0EAF"/>
    <w:rsid w:val="00BC4010"/>
    <w:rsid w:val="00BE588D"/>
    <w:rsid w:val="00C165C9"/>
    <w:rsid w:val="00C217BD"/>
    <w:rsid w:val="00C42B54"/>
    <w:rsid w:val="00C465EF"/>
    <w:rsid w:val="00C7127C"/>
    <w:rsid w:val="00C77F74"/>
    <w:rsid w:val="00C8232E"/>
    <w:rsid w:val="00C83386"/>
    <w:rsid w:val="00CD4319"/>
    <w:rsid w:val="00CE02FB"/>
    <w:rsid w:val="00CE11B4"/>
    <w:rsid w:val="00CE4A75"/>
    <w:rsid w:val="00CF3538"/>
    <w:rsid w:val="00D07FCB"/>
    <w:rsid w:val="00D40597"/>
    <w:rsid w:val="00D46920"/>
    <w:rsid w:val="00D46C02"/>
    <w:rsid w:val="00D62C6A"/>
    <w:rsid w:val="00D64298"/>
    <w:rsid w:val="00D67B1C"/>
    <w:rsid w:val="00D705F5"/>
    <w:rsid w:val="00D9423F"/>
    <w:rsid w:val="00D977D8"/>
    <w:rsid w:val="00DA142E"/>
    <w:rsid w:val="00DA4A20"/>
    <w:rsid w:val="00DB2E0D"/>
    <w:rsid w:val="00DC0CEF"/>
    <w:rsid w:val="00DC4851"/>
    <w:rsid w:val="00DC7A22"/>
    <w:rsid w:val="00DE16B0"/>
    <w:rsid w:val="00DE6425"/>
    <w:rsid w:val="00E06910"/>
    <w:rsid w:val="00E07EC9"/>
    <w:rsid w:val="00E131F0"/>
    <w:rsid w:val="00E36114"/>
    <w:rsid w:val="00E4430C"/>
    <w:rsid w:val="00E47ADA"/>
    <w:rsid w:val="00E641CE"/>
    <w:rsid w:val="00E75790"/>
    <w:rsid w:val="00EA0EC1"/>
    <w:rsid w:val="00EA113C"/>
    <w:rsid w:val="00EB493C"/>
    <w:rsid w:val="00EC0052"/>
    <w:rsid w:val="00EC3E1C"/>
    <w:rsid w:val="00EC57BC"/>
    <w:rsid w:val="00ED01F0"/>
    <w:rsid w:val="00EE2F12"/>
    <w:rsid w:val="00EF7B8D"/>
    <w:rsid w:val="00F154ED"/>
    <w:rsid w:val="00F21948"/>
    <w:rsid w:val="00F55BB0"/>
    <w:rsid w:val="00F600EC"/>
    <w:rsid w:val="00F7280F"/>
    <w:rsid w:val="00F77CB4"/>
    <w:rsid w:val="00F847DE"/>
    <w:rsid w:val="00F936CB"/>
    <w:rsid w:val="00FB5D76"/>
    <w:rsid w:val="00FD1BD8"/>
    <w:rsid w:val="00FE2BE0"/>
    <w:rsid w:val="00FF1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7EE1"/>
  <w15:chartTrackingRefBased/>
  <w15:docId w15:val="{CFEE6EE7-FE6D-4F5A-B654-2C3A08A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E3"/>
    <w:pPr>
      <w:ind w:left="720"/>
    </w:pPr>
  </w:style>
  <w:style w:type="paragraph" w:customStyle="1" w:styleId="OpenQuestionAnswer">
    <w:name w:val="Open Question Answer"/>
    <w:basedOn w:val="Normal"/>
    <w:link w:val="OpenQuestionAnswerChar"/>
    <w:qFormat/>
    <w:rsid w:val="005A79FF"/>
    <w:pPr>
      <w:pBdr>
        <w:left w:val="dotted" w:sz="4" w:space="4" w:color="C5E0B3" w:themeColor="accent6" w:themeTint="66"/>
        <w:right w:val="dotted" w:sz="4" w:space="4" w:color="C5E0B3" w:themeColor="accent6" w:themeTint="66"/>
      </w:pBdr>
      <w:shd w:val="clear" w:color="auto" w:fill="FEFFE7"/>
      <w:spacing w:line="264" w:lineRule="auto"/>
      <w:ind w:left="170"/>
      <w:jc w:val="both"/>
    </w:pPr>
    <w:rPr>
      <w:rFonts w:ascii="Cambria" w:eastAsiaTheme="minorEastAsia" w:hAnsi="Cambria" w:cstheme="minorBidi"/>
      <w:color w:val="1F4E79" w:themeColor="accent1" w:themeShade="80"/>
      <w:sz w:val="21"/>
      <w:szCs w:val="21"/>
    </w:rPr>
  </w:style>
  <w:style w:type="character" w:customStyle="1" w:styleId="OpenQuestionAnswerChar">
    <w:name w:val="Open Question Answer Char"/>
    <w:basedOn w:val="DefaultParagraphFont"/>
    <w:link w:val="OpenQuestionAnswer"/>
    <w:rsid w:val="005A79FF"/>
    <w:rPr>
      <w:rFonts w:ascii="Cambria" w:eastAsiaTheme="minorEastAsia" w:hAnsi="Cambria"/>
      <w:color w:val="1F4E79" w:themeColor="accent1" w:themeShade="80"/>
      <w:sz w:val="21"/>
      <w:szCs w:val="21"/>
      <w:shd w:val="clear" w:color="auto" w:fill="FEFFE7"/>
    </w:rPr>
  </w:style>
  <w:style w:type="paragraph" w:customStyle="1" w:styleId="Default">
    <w:name w:val="Default"/>
    <w:rsid w:val="00381A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66E5B"/>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B38"/>
    <w:rPr>
      <w:rFonts w:ascii="Segoe UI" w:hAnsi="Segoe UI" w:cs="Segoe UI"/>
      <w:sz w:val="18"/>
      <w:szCs w:val="18"/>
    </w:rPr>
  </w:style>
  <w:style w:type="table" w:styleId="TableGrid">
    <w:name w:val="Table Grid"/>
    <w:basedOn w:val="TableNormal"/>
    <w:uiPriority w:val="39"/>
    <w:rsid w:val="0067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974"/>
    <w:rPr>
      <w:sz w:val="16"/>
      <w:szCs w:val="16"/>
    </w:rPr>
  </w:style>
  <w:style w:type="paragraph" w:styleId="CommentText">
    <w:name w:val="annotation text"/>
    <w:basedOn w:val="Normal"/>
    <w:link w:val="CommentTextChar"/>
    <w:uiPriority w:val="99"/>
    <w:semiHidden/>
    <w:unhideWhenUsed/>
    <w:rsid w:val="00155974"/>
    <w:rPr>
      <w:sz w:val="20"/>
      <w:szCs w:val="20"/>
    </w:rPr>
  </w:style>
  <w:style w:type="character" w:customStyle="1" w:styleId="CommentTextChar">
    <w:name w:val="Comment Text Char"/>
    <w:basedOn w:val="DefaultParagraphFont"/>
    <w:link w:val="CommentText"/>
    <w:uiPriority w:val="99"/>
    <w:semiHidden/>
    <w:rsid w:val="0015597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55974"/>
    <w:rPr>
      <w:b/>
      <w:bCs/>
    </w:rPr>
  </w:style>
  <w:style w:type="character" w:customStyle="1" w:styleId="CommentSubjectChar">
    <w:name w:val="Comment Subject Char"/>
    <w:basedOn w:val="CommentTextChar"/>
    <w:link w:val="CommentSubject"/>
    <w:uiPriority w:val="99"/>
    <w:semiHidden/>
    <w:rsid w:val="00155974"/>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158">
      <w:bodyDiv w:val="1"/>
      <w:marLeft w:val="0"/>
      <w:marRight w:val="0"/>
      <w:marTop w:val="0"/>
      <w:marBottom w:val="0"/>
      <w:divBdr>
        <w:top w:val="none" w:sz="0" w:space="0" w:color="auto"/>
        <w:left w:val="none" w:sz="0" w:space="0" w:color="auto"/>
        <w:bottom w:val="none" w:sz="0" w:space="0" w:color="auto"/>
        <w:right w:val="none" w:sz="0" w:space="0" w:color="auto"/>
      </w:divBdr>
    </w:div>
    <w:div w:id="105659022">
      <w:bodyDiv w:val="1"/>
      <w:marLeft w:val="0"/>
      <w:marRight w:val="0"/>
      <w:marTop w:val="0"/>
      <w:marBottom w:val="0"/>
      <w:divBdr>
        <w:top w:val="none" w:sz="0" w:space="0" w:color="auto"/>
        <w:left w:val="none" w:sz="0" w:space="0" w:color="auto"/>
        <w:bottom w:val="none" w:sz="0" w:space="0" w:color="auto"/>
        <w:right w:val="none" w:sz="0" w:space="0" w:color="auto"/>
      </w:divBdr>
    </w:div>
    <w:div w:id="182863549">
      <w:bodyDiv w:val="1"/>
      <w:marLeft w:val="0"/>
      <w:marRight w:val="0"/>
      <w:marTop w:val="0"/>
      <w:marBottom w:val="0"/>
      <w:divBdr>
        <w:top w:val="none" w:sz="0" w:space="0" w:color="auto"/>
        <w:left w:val="none" w:sz="0" w:space="0" w:color="auto"/>
        <w:bottom w:val="none" w:sz="0" w:space="0" w:color="auto"/>
        <w:right w:val="none" w:sz="0" w:space="0" w:color="auto"/>
      </w:divBdr>
    </w:div>
    <w:div w:id="652370868">
      <w:bodyDiv w:val="1"/>
      <w:marLeft w:val="0"/>
      <w:marRight w:val="0"/>
      <w:marTop w:val="0"/>
      <w:marBottom w:val="0"/>
      <w:divBdr>
        <w:top w:val="none" w:sz="0" w:space="0" w:color="auto"/>
        <w:left w:val="none" w:sz="0" w:space="0" w:color="auto"/>
        <w:bottom w:val="none" w:sz="0" w:space="0" w:color="auto"/>
        <w:right w:val="none" w:sz="0" w:space="0" w:color="auto"/>
      </w:divBdr>
    </w:div>
    <w:div w:id="697970584">
      <w:bodyDiv w:val="1"/>
      <w:marLeft w:val="0"/>
      <w:marRight w:val="0"/>
      <w:marTop w:val="0"/>
      <w:marBottom w:val="0"/>
      <w:divBdr>
        <w:top w:val="none" w:sz="0" w:space="0" w:color="auto"/>
        <w:left w:val="none" w:sz="0" w:space="0" w:color="auto"/>
        <w:bottom w:val="none" w:sz="0" w:space="0" w:color="auto"/>
        <w:right w:val="none" w:sz="0" w:space="0" w:color="auto"/>
      </w:divBdr>
    </w:div>
    <w:div w:id="767316546">
      <w:bodyDiv w:val="1"/>
      <w:marLeft w:val="0"/>
      <w:marRight w:val="0"/>
      <w:marTop w:val="0"/>
      <w:marBottom w:val="0"/>
      <w:divBdr>
        <w:top w:val="none" w:sz="0" w:space="0" w:color="auto"/>
        <w:left w:val="none" w:sz="0" w:space="0" w:color="auto"/>
        <w:bottom w:val="none" w:sz="0" w:space="0" w:color="auto"/>
        <w:right w:val="none" w:sz="0" w:space="0" w:color="auto"/>
      </w:divBdr>
      <w:divsChild>
        <w:div w:id="1451239691">
          <w:marLeft w:val="360"/>
          <w:marRight w:val="0"/>
          <w:marTop w:val="200"/>
          <w:marBottom w:val="0"/>
          <w:divBdr>
            <w:top w:val="none" w:sz="0" w:space="0" w:color="auto"/>
            <w:left w:val="none" w:sz="0" w:space="0" w:color="auto"/>
            <w:bottom w:val="none" w:sz="0" w:space="0" w:color="auto"/>
            <w:right w:val="none" w:sz="0" w:space="0" w:color="auto"/>
          </w:divBdr>
        </w:div>
        <w:div w:id="1681809734">
          <w:marLeft w:val="360"/>
          <w:marRight w:val="0"/>
          <w:marTop w:val="200"/>
          <w:marBottom w:val="0"/>
          <w:divBdr>
            <w:top w:val="none" w:sz="0" w:space="0" w:color="auto"/>
            <w:left w:val="none" w:sz="0" w:space="0" w:color="auto"/>
            <w:bottom w:val="none" w:sz="0" w:space="0" w:color="auto"/>
            <w:right w:val="none" w:sz="0" w:space="0" w:color="auto"/>
          </w:divBdr>
        </w:div>
        <w:div w:id="1349942204">
          <w:marLeft w:val="360"/>
          <w:marRight w:val="0"/>
          <w:marTop w:val="200"/>
          <w:marBottom w:val="0"/>
          <w:divBdr>
            <w:top w:val="none" w:sz="0" w:space="0" w:color="auto"/>
            <w:left w:val="none" w:sz="0" w:space="0" w:color="auto"/>
            <w:bottom w:val="none" w:sz="0" w:space="0" w:color="auto"/>
            <w:right w:val="none" w:sz="0" w:space="0" w:color="auto"/>
          </w:divBdr>
        </w:div>
        <w:div w:id="400560481">
          <w:marLeft w:val="360"/>
          <w:marRight w:val="0"/>
          <w:marTop w:val="200"/>
          <w:marBottom w:val="0"/>
          <w:divBdr>
            <w:top w:val="none" w:sz="0" w:space="0" w:color="auto"/>
            <w:left w:val="none" w:sz="0" w:space="0" w:color="auto"/>
            <w:bottom w:val="none" w:sz="0" w:space="0" w:color="auto"/>
            <w:right w:val="none" w:sz="0" w:space="0" w:color="auto"/>
          </w:divBdr>
        </w:div>
        <w:div w:id="1838763135">
          <w:marLeft w:val="360"/>
          <w:marRight w:val="0"/>
          <w:marTop w:val="200"/>
          <w:marBottom w:val="0"/>
          <w:divBdr>
            <w:top w:val="none" w:sz="0" w:space="0" w:color="auto"/>
            <w:left w:val="none" w:sz="0" w:space="0" w:color="auto"/>
            <w:bottom w:val="none" w:sz="0" w:space="0" w:color="auto"/>
            <w:right w:val="none" w:sz="0" w:space="0" w:color="auto"/>
          </w:divBdr>
        </w:div>
        <w:div w:id="545991734">
          <w:marLeft w:val="360"/>
          <w:marRight w:val="0"/>
          <w:marTop w:val="200"/>
          <w:marBottom w:val="0"/>
          <w:divBdr>
            <w:top w:val="none" w:sz="0" w:space="0" w:color="auto"/>
            <w:left w:val="none" w:sz="0" w:space="0" w:color="auto"/>
            <w:bottom w:val="none" w:sz="0" w:space="0" w:color="auto"/>
            <w:right w:val="none" w:sz="0" w:space="0" w:color="auto"/>
          </w:divBdr>
        </w:div>
      </w:divsChild>
    </w:div>
    <w:div w:id="806975186">
      <w:bodyDiv w:val="1"/>
      <w:marLeft w:val="0"/>
      <w:marRight w:val="0"/>
      <w:marTop w:val="0"/>
      <w:marBottom w:val="0"/>
      <w:divBdr>
        <w:top w:val="none" w:sz="0" w:space="0" w:color="auto"/>
        <w:left w:val="none" w:sz="0" w:space="0" w:color="auto"/>
        <w:bottom w:val="none" w:sz="0" w:space="0" w:color="auto"/>
        <w:right w:val="none" w:sz="0" w:space="0" w:color="auto"/>
      </w:divBdr>
    </w:div>
    <w:div w:id="845830450">
      <w:bodyDiv w:val="1"/>
      <w:marLeft w:val="0"/>
      <w:marRight w:val="0"/>
      <w:marTop w:val="0"/>
      <w:marBottom w:val="0"/>
      <w:divBdr>
        <w:top w:val="none" w:sz="0" w:space="0" w:color="auto"/>
        <w:left w:val="none" w:sz="0" w:space="0" w:color="auto"/>
        <w:bottom w:val="none" w:sz="0" w:space="0" w:color="auto"/>
        <w:right w:val="none" w:sz="0" w:space="0" w:color="auto"/>
      </w:divBdr>
    </w:div>
    <w:div w:id="913049870">
      <w:bodyDiv w:val="1"/>
      <w:marLeft w:val="0"/>
      <w:marRight w:val="0"/>
      <w:marTop w:val="0"/>
      <w:marBottom w:val="0"/>
      <w:divBdr>
        <w:top w:val="none" w:sz="0" w:space="0" w:color="auto"/>
        <w:left w:val="none" w:sz="0" w:space="0" w:color="auto"/>
        <w:bottom w:val="none" w:sz="0" w:space="0" w:color="auto"/>
        <w:right w:val="none" w:sz="0" w:space="0" w:color="auto"/>
      </w:divBdr>
    </w:div>
    <w:div w:id="955451662">
      <w:bodyDiv w:val="1"/>
      <w:marLeft w:val="0"/>
      <w:marRight w:val="0"/>
      <w:marTop w:val="0"/>
      <w:marBottom w:val="0"/>
      <w:divBdr>
        <w:top w:val="none" w:sz="0" w:space="0" w:color="auto"/>
        <w:left w:val="none" w:sz="0" w:space="0" w:color="auto"/>
        <w:bottom w:val="none" w:sz="0" w:space="0" w:color="auto"/>
        <w:right w:val="none" w:sz="0" w:space="0" w:color="auto"/>
      </w:divBdr>
    </w:div>
    <w:div w:id="1441729762">
      <w:bodyDiv w:val="1"/>
      <w:marLeft w:val="0"/>
      <w:marRight w:val="0"/>
      <w:marTop w:val="0"/>
      <w:marBottom w:val="0"/>
      <w:divBdr>
        <w:top w:val="none" w:sz="0" w:space="0" w:color="auto"/>
        <w:left w:val="none" w:sz="0" w:space="0" w:color="auto"/>
        <w:bottom w:val="none" w:sz="0" w:space="0" w:color="auto"/>
        <w:right w:val="none" w:sz="0" w:space="0" w:color="auto"/>
      </w:divBdr>
    </w:div>
    <w:div w:id="1472013301">
      <w:bodyDiv w:val="1"/>
      <w:marLeft w:val="0"/>
      <w:marRight w:val="0"/>
      <w:marTop w:val="0"/>
      <w:marBottom w:val="0"/>
      <w:divBdr>
        <w:top w:val="none" w:sz="0" w:space="0" w:color="auto"/>
        <w:left w:val="none" w:sz="0" w:space="0" w:color="auto"/>
        <w:bottom w:val="none" w:sz="0" w:space="0" w:color="auto"/>
        <w:right w:val="none" w:sz="0" w:space="0" w:color="auto"/>
      </w:divBdr>
    </w:div>
    <w:div w:id="1641575112">
      <w:bodyDiv w:val="1"/>
      <w:marLeft w:val="0"/>
      <w:marRight w:val="0"/>
      <w:marTop w:val="0"/>
      <w:marBottom w:val="0"/>
      <w:divBdr>
        <w:top w:val="none" w:sz="0" w:space="0" w:color="auto"/>
        <w:left w:val="none" w:sz="0" w:space="0" w:color="auto"/>
        <w:bottom w:val="none" w:sz="0" w:space="0" w:color="auto"/>
        <w:right w:val="none" w:sz="0" w:space="0" w:color="auto"/>
      </w:divBdr>
    </w:div>
    <w:div w:id="1683579861">
      <w:bodyDiv w:val="1"/>
      <w:marLeft w:val="0"/>
      <w:marRight w:val="0"/>
      <w:marTop w:val="0"/>
      <w:marBottom w:val="0"/>
      <w:divBdr>
        <w:top w:val="none" w:sz="0" w:space="0" w:color="auto"/>
        <w:left w:val="none" w:sz="0" w:space="0" w:color="auto"/>
        <w:bottom w:val="none" w:sz="0" w:space="0" w:color="auto"/>
        <w:right w:val="none" w:sz="0" w:space="0" w:color="auto"/>
      </w:divBdr>
    </w:div>
    <w:div w:id="1748263110">
      <w:bodyDiv w:val="1"/>
      <w:marLeft w:val="0"/>
      <w:marRight w:val="0"/>
      <w:marTop w:val="0"/>
      <w:marBottom w:val="0"/>
      <w:divBdr>
        <w:top w:val="none" w:sz="0" w:space="0" w:color="auto"/>
        <w:left w:val="none" w:sz="0" w:space="0" w:color="auto"/>
        <w:bottom w:val="none" w:sz="0" w:space="0" w:color="auto"/>
        <w:right w:val="none" w:sz="0" w:space="0" w:color="auto"/>
      </w:divBdr>
    </w:div>
    <w:div w:id="1964262716">
      <w:bodyDiv w:val="1"/>
      <w:marLeft w:val="0"/>
      <w:marRight w:val="0"/>
      <w:marTop w:val="0"/>
      <w:marBottom w:val="0"/>
      <w:divBdr>
        <w:top w:val="none" w:sz="0" w:space="0" w:color="auto"/>
        <w:left w:val="none" w:sz="0" w:space="0" w:color="auto"/>
        <w:bottom w:val="none" w:sz="0" w:space="0" w:color="auto"/>
        <w:right w:val="none" w:sz="0" w:space="0" w:color="auto"/>
      </w:divBdr>
    </w:div>
    <w:div w:id="20312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EEAS</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JUSKA Zygimantas (EEAS-KIGALI)</dc:creator>
  <cp:keywords/>
  <dc:description/>
  <cp:lastModifiedBy>Yannoussis, Vassilis</cp:lastModifiedBy>
  <cp:revision>7</cp:revision>
  <cp:lastPrinted>2021-03-24T07:42:00Z</cp:lastPrinted>
  <dcterms:created xsi:type="dcterms:W3CDTF">2021-04-21T07:24:00Z</dcterms:created>
  <dcterms:modified xsi:type="dcterms:W3CDTF">2021-06-14T20:29:00Z</dcterms:modified>
</cp:coreProperties>
</file>