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drawing>
          <wp:inline distT="0" distB="0" distL="0" distR="0">
            <wp:extent cx="2857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272D" w:sz="6" w:space="1"/>
        </w:pBdr>
        <w:spacing w:after="80" w:before="80"/>
      </w:pPr>
      <w: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b/>
          <w:bCs/>
          <w:color w:val="1B2F5E"/>
          <w:sz w:val="32"/>
          <w:szCs w:val="32"/>
        </w:rPr>
        <w:t xml:space="preserve">MEDICAL COURIER SERVICES — PRICING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Atlanta, GA Metro Area  |  Available 7 Days a Week  |  STAT Capable</w:t>
      </w:r>
    </w:p>
    <w:p>
      <w:pPr>
        <w:pBdr>
          <w:bottom w:val="single" w:color="1B2F5E" w:sz="6" w:space="1"/>
        </w:pBdr>
        <w:spacing w:after="80" w:before="8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Bdr>
          <w:bottom w:val="single" w:color="DDDDDD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1B2F5E"/>
          <w:sz w:val="26"/>
          <w:szCs w:val="26"/>
        </w:rPr>
        <w:t xml:space="preserve">RATE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56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272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 DELIVERY SERVICES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Delivery (0–10 miles)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$25 – $40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Atlanta metro 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Route (per stop)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$12 – $18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Scheduled multi-stop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Extended Range (11–25 miles)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$45 – $65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Surrounding counties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 Distance (26–50 miles)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$65 – $95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Outer metro area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272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 / URGENT SERVICES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Delivery (2-hr guarantee)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$75 – $125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 dispatch within 30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Same-Day Rush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$55 – $85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4-hr or less turnaround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On-Call STAT (weekend/holiday)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$100 – 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availability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272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 PACKAGES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Route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$200 – $400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Dedicated daily route, up to 20 stops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Weekly Route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$850 – $1,800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Predictable weekly schedule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Contract (small)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$2,500 – $4,500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to 15 stops/day, 5 days/week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Contract (large)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$5,000 – $9,500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20+ stops/day, 5–7 days/week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272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ADD-ONS &amp; SURCHARGES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After-Hours Surcharge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+$25 – $40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Outside 8AM–6PM weekdays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Holiday / Weekend Surcharge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+$30 – $50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Sat, Sun, major US holidays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Wait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15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first 10 min at facility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Fuel Surcharge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Applied when gas exceeds threshold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DDDDDD" w:sz="3" w:space="1"/>
        </w:pBdr>
        <w:spacing w:after="80" w:before="200"/>
      </w:pPr>
      <w:r>
        <w:rPr>
          <w:rFonts w:ascii="Arial" w:cs="Arial" w:eastAsia="Arial" w:hAnsi="Arial"/>
          <w:b/>
          <w:bCs/>
          <w:color w:val="1B2F5E"/>
          <w:sz w:val="26"/>
          <w:szCs w:val="26"/>
        </w:rPr>
        <w:t xml:space="preserve">MONTHLY CONTRACT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272D"/>
                <w:sz w:val="26"/>
                <w:szCs w:val="26"/>
              </w:rPr>
              <w:t xml:space="preserve">$1,500/mo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272D"/>
                <w:sz w:val="26"/>
                <w:szCs w:val="26"/>
              </w:rPr>
              <w:t xml:space="preserve">$3,200/mo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272D"/>
                <w:sz w:val="26"/>
                <w:szCs w:val="26"/>
              </w:rPr>
              <w:t xml:space="preserve">$5,500/mo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272D"/>
                <w:sz w:val="26"/>
                <w:szCs w:val="26"/>
              </w:rPr>
              <w:t xml:space="preserve">Custom Quote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5 stops/day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12 stops/day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25 stops/day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stops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M–F 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M–F + 1 weekend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M–F + Sat &amp; Sun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days/week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STAT incl.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STAT incl.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STAT incl.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STAT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0272D" w:sz="6" w:space="1"/>
        </w:pBdr>
        <w:spacing w:after="80" w:before="8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2F5E"/>
          <w:sz w:val="26"/>
          <w:szCs w:val="26"/>
        </w:rPr>
        <w:t xml:space="preserve">CONTACT US FOR A FREE CUSTOM 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Phone: (___) ___-____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272D"/>
                <w:sz w:val="22"/>
                <w:szCs w:val="22"/>
              </w:rPr>
              <w:t xml:space="preserve">info@omclogistics.com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F5E"/>
                <w:sz w:val="22"/>
                <w:szCs w:val="22"/>
              </w:rPr>
              <w:t xml:space="preserve">www.omclogistics.com</w:t>
            </w:r>
          </w:p>
        </w:tc>
      </w:tr>
    </w:tbl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All rates are estimates. Final pricing confirmed after route assessment. Volume discounts available.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 w:before="5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50" w:before="50"/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spacing w:after="50" w:before="5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1d2e2d560b072b0fd76ade9f030bdf5639a1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2026-06-13T19:26:54.231Z</dcterms:created>
  <dcterms:modified xsi:type="dcterms:W3CDTF">2026-06-13T19:26:54.231Z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