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6F4" w:rsidRPr="00F236F4" w:rsidRDefault="00F236F4" w:rsidP="00B81898">
      <w:pPr>
        <w:spacing w:after="0" w:line="240" w:lineRule="auto"/>
        <w:rPr>
          <w:rFonts w:eastAsia="Times New Roman" w:cs="Times New Roman"/>
          <w:color w:val="000000"/>
          <w:sz w:val="56"/>
          <w:szCs w:val="56"/>
          <w:lang w:eastAsia="ro-RO"/>
        </w:rPr>
      </w:pPr>
    </w:p>
    <w:p w:rsidR="00F236F4" w:rsidRPr="00F236F4" w:rsidRDefault="00F236F4" w:rsidP="00B81898">
      <w:pPr>
        <w:spacing w:after="0" w:line="240" w:lineRule="auto"/>
        <w:rPr>
          <w:rFonts w:eastAsia="Times New Roman" w:cs="Times New Roman"/>
          <w:color w:val="000000"/>
          <w:sz w:val="56"/>
          <w:szCs w:val="56"/>
          <w:lang w:eastAsia="ro-RO"/>
        </w:rPr>
      </w:pPr>
    </w:p>
    <w:p w:rsidR="00F236F4" w:rsidRPr="00F236F4" w:rsidRDefault="00F236F4" w:rsidP="00B81898">
      <w:pPr>
        <w:spacing w:after="0" w:line="240" w:lineRule="auto"/>
        <w:rPr>
          <w:rFonts w:eastAsia="Times New Roman" w:cs="Times New Roman"/>
          <w:color w:val="000000"/>
          <w:sz w:val="56"/>
          <w:szCs w:val="56"/>
          <w:lang w:eastAsia="ro-RO"/>
        </w:rPr>
      </w:pPr>
    </w:p>
    <w:p w:rsidR="00F236F4" w:rsidRPr="00F236F4" w:rsidRDefault="00F236F4" w:rsidP="00B81898">
      <w:pPr>
        <w:spacing w:after="0" w:line="240" w:lineRule="auto"/>
        <w:rPr>
          <w:rFonts w:eastAsia="Times New Roman" w:cs="Times New Roman"/>
          <w:color w:val="000000"/>
          <w:sz w:val="56"/>
          <w:szCs w:val="56"/>
          <w:lang w:eastAsia="ro-RO"/>
        </w:rPr>
      </w:pPr>
    </w:p>
    <w:p w:rsidR="00F236F4" w:rsidRPr="00F236F4" w:rsidRDefault="00F236F4" w:rsidP="00B81898">
      <w:pPr>
        <w:spacing w:after="0" w:line="240" w:lineRule="auto"/>
        <w:rPr>
          <w:rFonts w:eastAsia="Times New Roman" w:cs="Times New Roman"/>
          <w:color w:val="000000"/>
          <w:sz w:val="56"/>
          <w:szCs w:val="56"/>
          <w:lang w:eastAsia="ro-RO"/>
        </w:rPr>
      </w:pPr>
    </w:p>
    <w:p w:rsidR="00F236F4" w:rsidRPr="00F236F4" w:rsidRDefault="00F236F4" w:rsidP="00B81898">
      <w:pPr>
        <w:spacing w:after="0" w:line="240" w:lineRule="auto"/>
        <w:rPr>
          <w:rFonts w:eastAsia="Times New Roman" w:cs="Times New Roman"/>
          <w:color w:val="000000"/>
          <w:sz w:val="56"/>
          <w:szCs w:val="56"/>
          <w:lang w:eastAsia="ro-RO"/>
        </w:rPr>
      </w:pPr>
    </w:p>
    <w:p w:rsidR="00F236F4" w:rsidRPr="00F236F4" w:rsidRDefault="00F236F4" w:rsidP="00B81898">
      <w:pPr>
        <w:spacing w:after="0" w:line="240" w:lineRule="auto"/>
        <w:rPr>
          <w:rFonts w:eastAsia="Times New Roman" w:cs="Times New Roman"/>
          <w:color w:val="000000"/>
          <w:sz w:val="56"/>
          <w:szCs w:val="56"/>
          <w:lang w:eastAsia="ro-RO"/>
        </w:rPr>
      </w:pPr>
    </w:p>
    <w:p w:rsidR="00C42C73" w:rsidRDefault="00C42C73" w:rsidP="00C42C73">
      <w:pPr>
        <w:spacing w:after="0" w:line="240" w:lineRule="auto"/>
        <w:rPr>
          <w:rFonts w:eastAsia="Times New Roman" w:cs="Times New Roman"/>
          <w:color w:val="000000"/>
          <w:sz w:val="56"/>
          <w:szCs w:val="56"/>
          <w:lang w:eastAsia="ro-RO"/>
        </w:rPr>
      </w:pPr>
    </w:p>
    <w:p w:rsidR="00F236F4" w:rsidRPr="00F236F4" w:rsidRDefault="00F236F4" w:rsidP="00C42C73">
      <w:pPr>
        <w:spacing w:after="0" w:line="240" w:lineRule="auto"/>
        <w:jc w:val="center"/>
        <w:rPr>
          <w:rFonts w:eastAsia="Times New Roman" w:cs="Times New Roman"/>
          <w:sz w:val="24"/>
          <w:szCs w:val="24"/>
          <w:lang w:eastAsia="ro-RO"/>
        </w:rPr>
      </w:pPr>
      <w:r w:rsidRPr="00747D9A">
        <w:rPr>
          <w:rFonts w:eastAsia="Times New Roman" w:cs="Times New Roman"/>
          <w:color w:val="000000"/>
          <w:sz w:val="56"/>
          <w:szCs w:val="56"/>
          <w:lang w:eastAsia="ro-RO"/>
        </w:rPr>
        <w:t xml:space="preserve">IMPLEMENTAREA APLICAȚIEI </w:t>
      </w:r>
      <w:r w:rsidRPr="00F236F4">
        <w:rPr>
          <w:rFonts w:eastAsia="Times New Roman" w:cs="Times New Roman"/>
          <w:color w:val="000000"/>
          <w:sz w:val="56"/>
          <w:szCs w:val="56"/>
          <w:lang w:eastAsia="ro-RO"/>
        </w:rPr>
        <w:t>SOFTWARE PENTRU ESTIMAREA VICTIMELOR ÎN CAZUL ATACURILOR CBRN</w:t>
      </w:r>
    </w:p>
    <w:p w:rsidR="00F236F4" w:rsidRPr="00F236F4" w:rsidRDefault="00F236F4" w:rsidP="00B81898">
      <w:pPr>
        <w:spacing w:after="240" w:line="240" w:lineRule="auto"/>
        <w:rPr>
          <w:rFonts w:eastAsia="Times New Roman" w:cs="Times New Roman"/>
          <w:sz w:val="24"/>
          <w:szCs w:val="24"/>
          <w:lang w:eastAsia="ro-RO"/>
        </w:rPr>
      </w:pP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r w:rsidRPr="00F236F4">
        <w:rPr>
          <w:rFonts w:eastAsia="Times New Roman" w:cs="Times New Roman"/>
          <w:sz w:val="24"/>
          <w:szCs w:val="24"/>
          <w:lang w:eastAsia="ro-RO"/>
        </w:rPr>
        <w:br/>
      </w:r>
    </w:p>
    <w:p w:rsidR="00F236F4" w:rsidRPr="00F236F4" w:rsidRDefault="00F236F4" w:rsidP="00B81898">
      <w:pPr>
        <w:spacing w:before="240" w:after="0" w:line="240" w:lineRule="auto"/>
        <w:outlineLvl w:val="0"/>
        <w:rPr>
          <w:rFonts w:eastAsia="Times New Roman" w:cs="Times New Roman"/>
          <w:color w:val="2F5496"/>
          <w:kern w:val="36"/>
          <w:sz w:val="32"/>
          <w:szCs w:val="32"/>
          <w:lang w:eastAsia="ro-RO"/>
        </w:rPr>
      </w:pPr>
    </w:p>
    <w:p w:rsidR="00F236F4" w:rsidRPr="00F236F4" w:rsidRDefault="00F236F4" w:rsidP="00B81898">
      <w:pPr>
        <w:spacing w:before="240" w:after="0" w:line="240" w:lineRule="auto"/>
        <w:outlineLvl w:val="0"/>
        <w:rPr>
          <w:rFonts w:eastAsia="Times New Roman" w:cs="Times New Roman"/>
          <w:color w:val="2F5496"/>
          <w:kern w:val="36"/>
          <w:sz w:val="32"/>
          <w:szCs w:val="32"/>
          <w:lang w:eastAsia="ro-RO"/>
        </w:rPr>
      </w:pPr>
    </w:p>
    <w:p w:rsidR="00F236F4" w:rsidRPr="00F236F4" w:rsidRDefault="00F236F4" w:rsidP="00B81898">
      <w:pPr>
        <w:spacing w:before="240" w:after="0" w:line="240" w:lineRule="auto"/>
        <w:outlineLvl w:val="0"/>
        <w:rPr>
          <w:rFonts w:eastAsia="Times New Roman" w:cs="Times New Roman"/>
          <w:color w:val="2F5496"/>
          <w:kern w:val="36"/>
          <w:sz w:val="32"/>
          <w:szCs w:val="32"/>
          <w:lang w:eastAsia="ro-RO"/>
        </w:rPr>
      </w:pPr>
    </w:p>
    <w:p w:rsidR="00F236F4" w:rsidRPr="00F236F4" w:rsidRDefault="00F236F4" w:rsidP="00B81898">
      <w:pPr>
        <w:spacing w:before="240" w:after="0" w:line="240" w:lineRule="auto"/>
        <w:outlineLvl w:val="0"/>
        <w:rPr>
          <w:rFonts w:eastAsia="Times New Roman" w:cs="Times New Roman"/>
          <w:color w:val="2F5496"/>
          <w:kern w:val="36"/>
          <w:sz w:val="32"/>
          <w:szCs w:val="32"/>
          <w:lang w:eastAsia="ro-RO"/>
        </w:rPr>
      </w:pPr>
    </w:p>
    <w:p w:rsidR="00F236F4" w:rsidRPr="00F236F4" w:rsidRDefault="00F236F4" w:rsidP="00B81898">
      <w:pPr>
        <w:spacing w:before="240" w:after="0" w:line="240" w:lineRule="auto"/>
        <w:outlineLvl w:val="0"/>
        <w:rPr>
          <w:rFonts w:eastAsia="Times New Roman" w:cs="Times New Roman"/>
          <w:color w:val="2F5496"/>
          <w:kern w:val="36"/>
          <w:sz w:val="32"/>
          <w:szCs w:val="32"/>
          <w:lang w:eastAsia="ro-RO"/>
        </w:rPr>
      </w:pPr>
    </w:p>
    <w:p w:rsidR="00F236F4" w:rsidRPr="00F236F4" w:rsidRDefault="00F236F4" w:rsidP="00B81898">
      <w:pPr>
        <w:spacing w:before="240" w:after="0" w:line="240" w:lineRule="auto"/>
        <w:outlineLvl w:val="0"/>
        <w:rPr>
          <w:rFonts w:eastAsia="Times New Roman" w:cs="Times New Roman"/>
          <w:color w:val="2F5496"/>
          <w:kern w:val="36"/>
          <w:sz w:val="32"/>
          <w:szCs w:val="32"/>
          <w:lang w:eastAsia="ro-RO"/>
        </w:rPr>
      </w:pPr>
    </w:p>
    <w:p w:rsidR="00F236F4" w:rsidRPr="00F236F4" w:rsidRDefault="00F236F4" w:rsidP="00B81898">
      <w:pPr>
        <w:spacing w:before="240" w:after="0" w:line="240" w:lineRule="auto"/>
        <w:outlineLvl w:val="0"/>
        <w:rPr>
          <w:rFonts w:eastAsia="Times New Roman" w:cs="Times New Roman"/>
          <w:b/>
          <w:bCs/>
          <w:kern w:val="36"/>
          <w:sz w:val="48"/>
          <w:szCs w:val="48"/>
          <w:lang w:eastAsia="ro-RO"/>
        </w:rPr>
      </w:pPr>
      <w:r w:rsidRPr="00F236F4">
        <w:rPr>
          <w:rFonts w:eastAsia="Times New Roman" w:cs="Times New Roman"/>
          <w:color w:val="2F5496"/>
          <w:kern w:val="36"/>
          <w:sz w:val="32"/>
          <w:szCs w:val="32"/>
          <w:lang w:eastAsia="ro-RO"/>
        </w:rPr>
        <w:t>CUPRINS</w:t>
      </w:r>
    </w:p>
    <w:p w:rsidR="00F236F4" w:rsidRPr="00F236F4" w:rsidRDefault="00F236F4" w:rsidP="00B81898">
      <w:pPr>
        <w:spacing w:after="0" w:line="240" w:lineRule="auto"/>
        <w:rPr>
          <w:rFonts w:eastAsia="Times New Roman" w:cs="Times New Roman"/>
          <w:sz w:val="24"/>
          <w:szCs w:val="24"/>
          <w:lang w:eastAsia="ro-RO"/>
        </w:rPr>
      </w:pPr>
    </w:p>
    <w:p w:rsidR="00F236F4" w:rsidRPr="00F236F4" w:rsidRDefault="00F236F4" w:rsidP="00B81898">
      <w:pPr>
        <w:numPr>
          <w:ilvl w:val="0"/>
          <w:numId w:val="1"/>
        </w:numPr>
        <w:spacing w:before="40" w:after="0" w:line="240" w:lineRule="auto"/>
        <w:ind w:left="1080"/>
        <w:textAlignment w:val="baseline"/>
        <w:outlineLvl w:val="1"/>
        <w:rPr>
          <w:rFonts w:eastAsia="Times New Roman" w:cs="Times New Roman"/>
          <w:b/>
          <w:bCs/>
          <w:color w:val="2F5496"/>
          <w:sz w:val="36"/>
          <w:szCs w:val="36"/>
          <w:lang w:eastAsia="ro-RO"/>
        </w:rPr>
      </w:pPr>
      <w:r w:rsidRPr="00F236F4">
        <w:rPr>
          <w:rFonts w:eastAsia="Times New Roman" w:cs="Times New Roman"/>
          <w:color w:val="2F5496"/>
          <w:sz w:val="26"/>
          <w:szCs w:val="26"/>
          <w:lang w:eastAsia="ro-RO"/>
        </w:rPr>
        <w:t>OBIECTIVELE ETAPEI DE EXECUTIE</w:t>
      </w:r>
    </w:p>
    <w:p w:rsidR="00F236F4" w:rsidRPr="00F236F4" w:rsidRDefault="00F236F4" w:rsidP="00B81898">
      <w:pPr>
        <w:spacing w:after="160" w:line="240" w:lineRule="auto"/>
        <w:ind w:hanging="1440"/>
        <w:rPr>
          <w:rFonts w:eastAsia="Times New Roman" w:cs="Times New Roman"/>
          <w:sz w:val="24"/>
          <w:szCs w:val="24"/>
          <w:lang w:eastAsia="ro-RO"/>
        </w:rPr>
      </w:pPr>
      <w:r w:rsidRPr="00F236F4">
        <w:rPr>
          <w:rFonts w:eastAsia="Times New Roman" w:cs="Times New Roman"/>
          <w:color w:val="000000"/>
          <w:lang w:eastAsia="ro-RO"/>
        </w:rPr>
        <w:t>( Scopul aplicației, prezentare pe scurt, limitări, estimarea unor termeni de realizare pe etape)</w:t>
      </w:r>
    </w:p>
    <w:p w:rsidR="00F236F4" w:rsidRPr="00F236F4" w:rsidRDefault="00F236F4" w:rsidP="00B81898">
      <w:pPr>
        <w:spacing w:after="160" w:line="240" w:lineRule="auto"/>
        <w:ind w:hanging="1440"/>
        <w:rPr>
          <w:rFonts w:eastAsia="Times New Roman" w:cs="Times New Roman"/>
          <w:sz w:val="24"/>
          <w:szCs w:val="24"/>
          <w:lang w:eastAsia="ro-RO"/>
        </w:rPr>
      </w:pPr>
      <w:r w:rsidRPr="00F236F4">
        <w:rPr>
          <w:rFonts w:eastAsia="Times New Roman" w:cs="Times New Roman"/>
          <w:color w:val="000000"/>
          <w:lang w:eastAsia="ro-RO"/>
        </w:rPr>
        <w:t>Prima etapa: implementarea aplicației doar sub forma tabelara.</w:t>
      </w:r>
    </w:p>
    <w:p w:rsidR="00F236F4" w:rsidRPr="00F236F4" w:rsidRDefault="00F236F4" w:rsidP="00B81898">
      <w:pPr>
        <w:spacing w:after="160" w:line="240" w:lineRule="auto"/>
        <w:ind w:hanging="1440"/>
        <w:rPr>
          <w:rFonts w:eastAsia="Times New Roman" w:cs="Times New Roman"/>
          <w:sz w:val="24"/>
          <w:szCs w:val="24"/>
          <w:lang w:eastAsia="ro-RO"/>
        </w:rPr>
      </w:pPr>
      <w:r w:rsidRPr="00F236F4">
        <w:rPr>
          <w:rFonts w:eastAsia="Times New Roman" w:cs="Times New Roman"/>
          <w:color w:val="000000"/>
          <w:lang w:eastAsia="ro-RO"/>
        </w:rPr>
        <w:t>Etapa a doua: implementarea aplicației adăugând chart-uri pentru o interpretare ușor de interpretat a designului</w:t>
      </w:r>
    </w:p>
    <w:p w:rsidR="00F236F4" w:rsidRPr="00F236F4" w:rsidRDefault="00F236F4" w:rsidP="00B81898">
      <w:pPr>
        <w:spacing w:after="160" w:line="240" w:lineRule="auto"/>
        <w:ind w:hanging="1440"/>
        <w:rPr>
          <w:rFonts w:eastAsia="Times New Roman" w:cs="Times New Roman"/>
          <w:sz w:val="24"/>
          <w:szCs w:val="24"/>
          <w:lang w:eastAsia="ro-RO"/>
        </w:rPr>
      </w:pPr>
      <w:r w:rsidRPr="00F236F4">
        <w:rPr>
          <w:rFonts w:eastAsia="Times New Roman" w:cs="Times New Roman"/>
          <w:color w:val="000000"/>
          <w:lang w:eastAsia="ro-RO"/>
        </w:rPr>
        <w:t>Etapa a treia: extinderea aplicației pentru simularea în timp real cu integrarea unei hărți interactive.</w:t>
      </w:r>
    </w:p>
    <w:p w:rsidR="00F236F4" w:rsidRPr="00F236F4" w:rsidRDefault="00F236F4" w:rsidP="00B81898">
      <w:pPr>
        <w:numPr>
          <w:ilvl w:val="0"/>
          <w:numId w:val="2"/>
        </w:numPr>
        <w:spacing w:before="40" w:after="0" w:line="240" w:lineRule="auto"/>
        <w:textAlignment w:val="baseline"/>
        <w:outlineLvl w:val="1"/>
        <w:rPr>
          <w:rFonts w:eastAsia="Times New Roman" w:cs="Times New Roman"/>
          <w:b/>
          <w:bCs/>
          <w:color w:val="2F5496"/>
          <w:sz w:val="36"/>
          <w:szCs w:val="36"/>
          <w:lang w:eastAsia="ro-RO"/>
        </w:rPr>
      </w:pPr>
      <w:r w:rsidRPr="00F236F4">
        <w:rPr>
          <w:rFonts w:eastAsia="Times New Roman" w:cs="Times New Roman"/>
          <w:color w:val="2F5496"/>
          <w:sz w:val="26"/>
          <w:szCs w:val="26"/>
          <w:lang w:eastAsia="ro-RO"/>
        </w:rPr>
        <w:t>DESCRIEREA METODOLOGIEI</w:t>
      </w:r>
    </w:p>
    <w:p w:rsidR="00F236F4" w:rsidRPr="00F236F4" w:rsidRDefault="00F236F4" w:rsidP="00B81898">
      <w:pPr>
        <w:spacing w:after="160" w:line="240" w:lineRule="auto"/>
        <w:ind w:hanging="1440"/>
        <w:rPr>
          <w:rFonts w:eastAsia="Times New Roman" w:cs="Times New Roman"/>
          <w:sz w:val="24"/>
          <w:szCs w:val="24"/>
          <w:lang w:eastAsia="ro-RO"/>
        </w:rPr>
      </w:pPr>
      <w:r w:rsidRPr="00F236F4">
        <w:rPr>
          <w:rFonts w:eastAsia="Times New Roman" w:cs="Times New Roman"/>
          <w:color w:val="000000"/>
          <w:lang w:eastAsia="ro-RO"/>
        </w:rPr>
        <w:t xml:space="preserve"> Rezumatul standardului cu termenii explicati (KIA, DOW etc.) + definții.</w:t>
      </w:r>
    </w:p>
    <w:p w:rsidR="00F236F4" w:rsidRPr="00F236F4" w:rsidRDefault="00F236F4" w:rsidP="00B81898">
      <w:pPr>
        <w:spacing w:after="160" w:line="240" w:lineRule="auto"/>
        <w:ind w:hanging="1440"/>
        <w:rPr>
          <w:rFonts w:eastAsia="Times New Roman" w:cs="Times New Roman"/>
          <w:sz w:val="24"/>
          <w:szCs w:val="24"/>
          <w:lang w:eastAsia="ro-RO"/>
        </w:rPr>
      </w:pPr>
      <w:r w:rsidRPr="00F236F4">
        <w:rPr>
          <w:rFonts w:eastAsia="Times New Roman" w:cs="Times New Roman"/>
          <w:color w:val="000000"/>
          <w:lang w:eastAsia="ro-RO"/>
        </w:rPr>
        <w:t xml:space="preserve"> Explicarea celor 5 componente principale cu informatiile esentiale, restul detaliilor auxiliare fiind completate de documentul</w:t>
      </w:r>
      <w:r w:rsidR="00E3323E">
        <w:rPr>
          <w:rFonts w:eastAsia="Times New Roman" w:cs="Times New Roman"/>
          <w:color w:val="000000"/>
          <w:lang w:eastAsia="ro-RO"/>
        </w:rPr>
        <w:t xml:space="preserve"> în </w:t>
      </w:r>
      <w:r w:rsidRPr="00F236F4">
        <w:rPr>
          <w:rFonts w:eastAsia="Times New Roman" w:cs="Times New Roman"/>
          <w:color w:val="000000"/>
          <w:lang w:eastAsia="ro-RO"/>
        </w:rPr>
        <w:t>care este prezentat standardul (INPUT, CHALLENGE, RESPONSE și STATUS, REPORT)</w:t>
      </w:r>
    </w:p>
    <w:p w:rsidR="00F236F4" w:rsidRPr="00F236F4" w:rsidRDefault="00F236F4" w:rsidP="00B81898">
      <w:pPr>
        <w:spacing w:after="160" w:line="240" w:lineRule="auto"/>
        <w:ind w:hanging="1440"/>
        <w:rPr>
          <w:rFonts w:eastAsia="Times New Roman" w:cs="Times New Roman"/>
          <w:sz w:val="24"/>
          <w:szCs w:val="24"/>
          <w:lang w:eastAsia="ro-RO"/>
        </w:rPr>
      </w:pPr>
      <w:r w:rsidRPr="00F236F4">
        <w:rPr>
          <w:rFonts w:eastAsia="Times New Roman" w:cs="Times New Roman"/>
          <w:color w:val="000000"/>
          <w:lang w:eastAsia="ro-RO"/>
        </w:rPr>
        <w:t>Logica simularii / estimarii pe baza inputului furnizat de utilizator folosind schemele din standard traduse.</w:t>
      </w:r>
    </w:p>
    <w:p w:rsidR="00F236F4" w:rsidRPr="00F236F4" w:rsidRDefault="00F236F4" w:rsidP="00B81898">
      <w:pPr>
        <w:numPr>
          <w:ilvl w:val="0"/>
          <w:numId w:val="3"/>
        </w:numPr>
        <w:spacing w:before="40" w:after="0" w:line="240" w:lineRule="auto"/>
        <w:ind w:left="1080"/>
        <w:textAlignment w:val="baseline"/>
        <w:outlineLvl w:val="1"/>
        <w:rPr>
          <w:rFonts w:eastAsia="Times New Roman" w:cs="Times New Roman"/>
          <w:b/>
          <w:bCs/>
          <w:color w:val="2F5496"/>
          <w:sz w:val="36"/>
          <w:szCs w:val="36"/>
          <w:lang w:eastAsia="ro-RO"/>
        </w:rPr>
      </w:pPr>
      <w:r w:rsidRPr="00F236F4">
        <w:rPr>
          <w:rFonts w:eastAsia="Times New Roman" w:cs="Times New Roman"/>
          <w:color w:val="2F5496"/>
          <w:sz w:val="26"/>
          <w:szCs w:val="26"/>
          <w:lang w:eastAsia="ro-RO"/>
        </w:rPr>
        <w:t xml:space="preserve">APLICAȚIA SOFTWARE PENTRU ESTIMAREA VICTIMELOR </w:t>
      </w:r>
    </w:p>
    <w:p w:rsidR="00F236F4" w:rsidRPr="00F236F4" w:rsidRDefault="00F236F4" w:rsidP="00B81898">
      <w:pPr>
        <w:numPr>
          <w:ilvl w:val="1"/>
          <w:numId w:val="3"/>
        </w:numPr>
        <w:spacing w:before="40" w:after="0" w:line="240" w:lineRule="auto"/>
        <w:textAlignment w:val="baseline"/>
        <w:outlineLvl w:val="1"/>
        <w:rPr>
          <w:rFonts w:eastAsia="Times New Roman" w:cs="Times New Roman"/>
          <w:b/>
          <w:bCs/>
          <w:color w:val="2F5496"/>
          <w:sz w:val="36"/>
          <w:szCs w:val="36"/>
          <w:lang w:eastAsia="ro-RO"/>
        </w:rPr>
      </w:pPr>
      <w:r w:rsidRPr="00F236F4">
        <w:rPr>
          <w:rFonts w:eastAsia="Times New Roman" w:cs="Times New Roman"/>
          <w:color w:val="2F5496"/>
          <w:sz w:val="26"/>
          <w:szCs w:val="26"/>
          <w:lang w:eastAsia="ro-RO"/>
        </w:rPr>
        <w:t>Structura inițială a aplicației și posibile direcți de dezvoltare</w:t>
      </w:r>
    </w:p>
    <w:p w:rsidR="00F236F4" w:rsidRPr="00F236F4" w:rsidRDefault="00F236F4" w:rsidP="00B81898">
      <w:pPr>
        <w:numPr>
          <w:ilvl w:val="1"/>
          <w:numId w:val="3"/>
        </w:numPr>
        <w:spacing w:before="40" w:after="0" w:line="240" w:lineRule="auto"/>
        <w:textAlignment w:val="baseline"/>
        <w:outlineLvl w:val="1"/>
        <w:rPr>
          <w:rFonts w:eastAsia="Times New Roman" w:cs="Times New Roman"/>
          <w:b/>
          <w:bCs/>
          <w:color w:val="2F5496"/>
          <w:sz w:val="36"/>
          <w:szCs w:val="36"/>
          <w:lang w:eastAsia="ro-RO"/>
        </w:rPr>
      </w:pPr>
      <w:r w:rsidRPr="00F236F4">
        <w:rPr>
          <w:rFonts w:eastAsia="Times New Roman" w:cs="Times New Roman"/>
          <w:color w:val="2F5496"/>
          <w:sz w:val="26"/>
          <w:szCs w:val="26"/>
          <w:lang w:eastAsia="ro-RO"/>
        </w:rPr>
        <w:t>Interfața cu utilizatorul</w:t>
      </w:r>
    </w:p>
    <w:p w:rsidR="00F236F4" w:rsidRPr="00F236F4" w:rsidRDefault="00F236F4" w:rsidP="00B81898">
      <w:pPr>
        <w:spacing w:before="40" w:after="0" w:line="240" w:lineRule="auto"/>
        <w:ind w:left="360" w:firstLine="720"/>
        <w:outlineLvl w:val="1"/>
        <w:rPr>
          <w:rFonts w:eastAsia="Times New Roman" w:cs="Times New Roman"/>
          <w:b/>
          <w:bCs/>
          <w:sz w:val="36"/>
          <w:szCs w:val="36"/>
          <w:lang w:eastAsia="ro-RO"/>
        </w:rPr>
      </w:pPr>
      <w:r w:rsidRPr="00F236F4">
        <w:rPr>
          <w:rFonts w:eastAsia="Times New Roman" w:cs="Times New Roman"/>
          <w:color w:val="2F5496"/>
          <w:sz w:val="26"/>
          <w:szCs w:val="26"/>
          <w:lang w:eastAsia="ro-RO"/>
        </w:rPr>
        <w:t>3.3 Date de intrare/ieșire</w:t>
      </w:r>
    </w:p>
    <w:p w:rsidR="00F236F4" w:rsidRPr="00F236F4" w:rsidRDefault="00F236F4" w:rsidP="00B81898">
      <w:pPr>
        <w:numPr>
          <w:ilvl w:val="1"/>
          <w:numId w:val="4"/>
        </w:numPr>
        <w:spacing w:before="40" w:after="0" w:line="240" w:lineRule="auto"/>
        <w:textAlignment w:val="baseline"/>
        <w:outlineLvl w:val="1"/>
        <w:rPr>
          <w:rFonts w:eastAsia="Times New Roman" w:cs="Times New Roman"/>
          <w:b/>
          <w:bCs/>
          <w:color w:val="2F5496"/>
          <w:sz w:val="36"/>
          <w:szCs w:val="36"/>
          <w:lang w:eastAsia="ro-RO"/>
        </w:rPr>
      </w:pPr>
      <w:r w:rsidRPr="00F236F4">
        <w:rPr>
          <w:rFonts w:eastAsia="Times New Roman" w:cs="Times New Roman"/>
          <w:color w:val="2F5496"/>
          <w:sz w:val="26"/>
          <w:szCs w:val="26"/>
          <w:lang w:eastAsia="ro-RO"/>
        </w:rPr>
        <w:t>Tehnicile utilizate pentru implementare</w:t>
      </w:r>
    </w:p>
    <w:p w:rsidR="00F236F4" w:rsidRPr="00F236F4" w:rsidRDefault="00F236F4" w:rsidP="00B81898">
      <w:pPr>
        <w:numPr>
          <w:ilvl w:val="1"/>
          <w:numId w:val="5"/>
        </w:numPr>
        <w:spacing w:before="40" w:after="0" w:line="240" w:lineRule="auto"/>
        <w:textAlignment w:val="baseline"/>
        <w:outlineLvl w:val="1"/>
        <w:rPr>
          <w:rFonts w:eastAsia="Times New Roman" w:cs="Times New Roman"/>
          <w:b/>
          <w:bCs/>
          <w:color w:val="2F5496"/>
          <w:sz w:val="36"/>
          <w:szCs w:val="36"/>
          <w:lang w:eastAsia="ro-RO"/>
        </w:rPr>
      </w:pPr>
      <w:r w:rsidRPr="00F236F4">
        <w:rPr>
          <w:rFonts w:eastAsia="Times New Roman" w:cs="Times New Roman"/>
          <w:color w:val="2F5496"/>
          <w:sz w:val="26"/>
          <w:szCs w:val="26"/>
          <w:lang w:eastAsia="ro-RO"/>
        </w:rPr>
        <w:t>Exemplificarea etapelor unei execuții</w:t>
      </w:r>
    </w:p>
    <w:p w:rsidR="00F236F4" w:rsidRPr="00F236F4" w:rsidRDefault="00F236F4" w:rsidP="00B81898">
      <w:pPr>
        <w:numPr>
          <w:ilvl w:val="0"/>
          <w:numId w:val="6"/>
        </w:numPr>
        <w:spacing w:before="40" w:after="0" w:line="240" w:lineRule="auto"/>
        <w:ind w:left="360"/>
        <w:textAlignment w:val="baseline"/>
        <w:outlineLvl w:val="1"/>
        <w:rPr>
          <w:rFonts w:eastAsia="Times New Roman" w:cs="Times New Roman"/>
          <w:b/>
          <w:bCs/>
          <w:color w:val="2F5496"/>
          <w:sz w:val="36"/>
          <w:szCs w:val="36"/>
          <w:lang w:eastAsia="ro-RO"/>
        </w:rPr>
      </w:pPr>
      <w:r w:rsidRPr="00F236F4">
        <w:rPr>
          <w:rFonts w:eastAsia="Times New Roman" w:cs="Times New Roman"/>
          <w:color w:val="2F5496"/>
          <w:sz w:val="26"/>
          <w:szCs w:val="26"/>
          <w:lang w:eastAsia="ro-RO"/>
        </w:rPr>
        <w:t>CONCLUZII și PERSPECTIVE</w:t>
      </w:r>
    </w:p>
    <w:p w:rsidR="004F7283" w:rsidRPr="00F23913" w:rsidRDefault="00F236F4" w:rsidP="00B81898">
      <w:pPr>
        <w:numPr>
          <w:ilvl w:val="0"/>
          <w:numId w:val="7"/>
        </w:numPr>
        <w:spacing w:before="40" w:after="0" w:line="240" w:lineRule="auto"/>
        <w:ind w:left="360"/>
        <w:textAlignment w:val="baseline"/>
        <w:outlineLvl w:val="1"/>
        <w:rPr>
          <w:rFonts w:eastAsia="Times New Roman" w:cs="Times New Roman"/>
          <w:b/>
          <w:bCs/>
          <w:color w:val="2F5496"/>
          <w:sz w:val="36"/>
          <w:szCs w:val="36"/>
          <w:lang w:eastAsia="ro-RO"/>
        </w:rPr>
      </w:pPr>
      <w:r w:rsidRPr="00F236F4">
        <w:rPr>
          <w:rFonts w:eastAsia="Times New Roman" w:cs="Times New Roman"/>
          <w:color w:val="2F5496"/>
          <w:sz w:val="26"/>
          <w:szCs w:val="26"/>
          <w:lang w:eastAsia="ro-RO"/>
        </w:rPr>
        <w:t>BIBLIOGRAFI</w:t>
      </w:r>
    </w:p>
    <w:p w:rsidR="00F23913" w:rsidRPr="00F23913" w:rsidRDefault="00F23913" w:rsidP="00F23913">
      <w:pPr>
        <w:spacing w:before="40" w:after="0" w:line="240" w:lineRule="auto"/>
        <w:ind w:left="360"/>
        <w:textAlignment w:val="baseline"/>
        <w:outlineLvl w:val="1"/>
        <w:rPr>
          <w:rFonts w:eastAsia="Times New Roman" w:cs="Times New Roman"/>
          <w:b/>
          <w:bCs/>
          <w:color w:val="2F5496"/>
          <w:sz w:val="36"/>
          <w:szCs w:val="36"/>
          <w:lang w:eastAsia="ro-RO"/>
        </w:rPr>
      </w:pPr>
    </w:p>
    <w:p w:rsidR="00F23913" w:rsidRDefault="00F23913" w:rsidP="00F23913">
      <w:pPr>
        <w:pStyle w:val="Heading1"/>
        <w:jc w:val="left"/>
      </w:pPr>
    </w:p>
    <w:p w:rsidR="00F23913" w:rsidRDefault="00F23913" w:rsidP="00F23913">
      <w:pPr>
        <w:pStyle w:val="Heading1"/>
        <w:jc w:val="left"/>
      </w:pPr>
    </w:p>
    <w:p w:rsidR="0017390C" w:rsidRDefault="0017390C" w:rsidP="0017390C">
      <w:pPr>
        <w:pStyle w:val="Heading1"/>
        <w:jc w:val="left"/>
      </w:pPr>
    </w:p>
    <w:p w:rsidR="00F236F4" w:rsidRPr="00F236F4" w:rsidRDefault="0017390C" w:rsidP="0017390C">
      <w:pPr>
        <w:pStyle w:val="Heading1"/>
        <w:jc w:val="left"/>
        <w:rPr>
          <w:sz w:val="36"/>
          <w:szCs w:val="36"/>
        </w:rPr>
      </w:pPr>
      <w:r>
        <w:lastRenderedPageBreak/>
        <w:t>1.</w:t>
      </w:r>
      <w:r w:rsidR="00F236F4" w:rsidRPr="00F236F4">
        <w:t>Introducere</w:t>
      </w:r>
    </w:p>
    <w:p w:rsidR="00F236F4" w:rsidRPr="00B57121" w:rsidRDefault="00F236F4" w:rsidP="000F26F0">
      <w:pPr>
        <w:ind w:firstLine="708"/>
        <w:rPr>
          <w:lang w:eastAsia="ro-RO"/>
        </w:rPr>
      </w:pPr>
      <w:r w:rsidRPr="00B57121">
        <w:rPr>
          <w:shd w:val="clear" w:color="auto" w:fill="FFFFFF"/>
          <w:lang w:eastAsia="ro-RO"/>
        </w:rPr>
        <w:t>Scopul aplicație</w:t>
      </w:r>
      <w:r w:rsidR="00065F57" w:rsidRPr="00B57121">
        <w:rPr>
          <w:shd w:val="clear" w:color="auto" w:fill="FFFFFF"/>
          <w:lang w:eastAsia="ro-RO"/>
        </w:rPr>
        <w:t>i de esti</w:t>
      </w:r>
      <w:r w:rsidR="002E30D9" w:rsidRPr="00B57121">
        <w:rPr>
          <w:shd w:val="clear" w:color="auto" w:fill="FFFFFF"/>
          <w:lang w:eastAsia="ro-RO"/>
        </w:rPr>
        <w:t>mare pentru atacurile</w:t>
      </w:r>
      <w:r w:rsidRPr="00B57121">
        <w:rPr>
          <w:shd w:val="clear" w:color="auto" w:fill="FFFFFF"/>
          <w:lang w:eastAsia="ro-RO"/>
        </w:rPr>
        <w:t xml:space="preserve"> CBRN este de a asista planificarea acțiunilor și logisticii necesare, cuantificarea cerințelor de urgență pentru structura medicală, personalul de specialitate, echipamentul medical, transportul sau evacuarea pacientului.</w:t>
      </w:r>
    </w:p>
    <w:p w:rsidR="00F236F4" w:rsidRPr="00B57121" w:rsidRDefault="00F236F4" w:rsidP="000F26F0">
      <w:pPr>
        <w:ind w:firstLine="708"/>
        <w:rPr>
          <w:lang w:eastAsia="ro-RO"/>
        </w:rPr>
      </w:pPr>
      <w:r w:rsidRPr="00B57121">
        <w:rPr>
          <w:shd w:val="clear" w:color="auto" w:fill="FFFFFF"/>
          <w:lang w:eastAsia="ro-RO"/>
        </w:rPr>
        <w:t>Implementarea procesului de prelucrare a datelor de intrare și a tipurilor de evenimente va avea la baza standardul NATO AMed 7.5. Întrucât documentația ofic</w:t>
      </w:r>
      <w:r w:rsidR="00413F12" w:rsidRPr="00B57121">
        <w:rPr>
          <w:shd w:val="clear" w:color="auto" w:fill="FFFFFF"/>
          <w:lang w:eastAsia="ro-RO"/>
        </w:rPr>
        <w:t>iala este suficient de detaliată</w:t>
      </w:r>
      <w:r w:rsidR="00AD3F73" w:rsidRPr="00B57121">
        <w:rPr>
          <w:shd w:val="clear" w:color="auto" w:fill="FFFFFF"/>
          <w:lang w:eastAsia="ro-RO"/>
        </w:rPr>
        <w:t>, vom face o trecere în revistă</w:t>
      </w:r>
      <w:r w:rsidRPr="00B57121">
        <w:rPr>
          <w:shd w:val="clear" w:color="auto" w:fill="FFFFFF"/>
          <w:lang w:eastAsia="ro-RO"/>
        </w:rPr>
        <w:t xml:space="preserve"> a concepte</w:t>
      </w:r>
      <w:r w:rsidR="00454343" w:rsidRPr="00B57121">
        <w:rPr>
          <w:shd w:val="clear" w:color="auto" w:fill="FFFFFF"/>
          <w:lang w:eastAsia="ro-RO"/>
        </w:rPr>
        <w:t>lor esențiale pentru î</w:t>
      </w:r>
      <w:r w:rsidRPr="00B57121">
        <w:rPr>
          <w:shd w:val="clear" w:color="auto" w:fill="FFFFFF"/>
          <w:lang w:eastAsia="ro-RO"/>
        </w:rPr>
        <w:t>ntelegerea aplicației și a obiectivului în timpul antrenamentelor pe parcursul capitolului 2.</w:t>
      </w:r>
    </w:p>
    <w:p w:rsidR="000F26F0" w:rsidRDefault="00F236F4" w:rsidP="000F26F0">
      <w:pPr>
        <w:ind w:firstLine="708"/>
        <w:rPr>
          <w:lang w:eastAsia="ro-RO"/>
        </w:rPr>
      </w:pPr>
      <w:r w:rsidRPr="00B57121">
        <w:rPr>
          <w:shd w:val="clear" w:color="auto" w:fill="FFFFFF"/>
          <w:lang w:eastAsia="ro-RO"/>
        </w:rPr>
        <w:t>Arhitectura, tehnologiile folosite, detaliile tehnice precum viitoarele imbunatățiri sau limitările actuale și regulile de utilizare a software-ului, toate,</w:t>
      </w:r>
      <w:r w:rsidR="00E63407" w:rsidRPr="00B57121">
        <w:rPr>
          <w:shd w:val="clear" w:color="auto" w:fill="FFFFFF"/>
          <w:lang w:eastAsia="ro-RO"/>
        </w:rPr>
        <w:t xml:space="preserve"> vor fi analizate pe parcursul</w:t>
      </w:r>
      <w:r w:rsidRPr="00B57121">
        <w:rPr>
          <w:shd w:val="clear" w:color="auto" w:fill="FFFFFF"/>
          <w:lang w:eastAsia="ro-RO"/>
        </w:rPr>
        <w:t xml:space="preserve"> capitolului 3.</w:t>
      </w:r>
    </w:p>
    <w:p w:rsidR="00F236F4" w:rsidRPr="00B57121" w:rsidRDefault="00F236F4" w:rsidP="000F26F0">
      <w:pPr>
        <w:ind w:firstLine="708"/>
        <w:rPr>
          <w:lang w:eastAsia="ro-RO"/>
        </w:rPr>
      </w:pPr>
      <w:r w:rsidRPr="00B57121">
        <w:rPr>
          <w:shd w:val="clear" w:color="auto" w:fill="FFFFFF"/>
          <w:lang w:eastAsia="ro-RO"/>
        </w:rPr>
        <w:t>În procesul de dezvoltare a</w:t>
      </w:r>
      <w:r w:rsidR="004F46D5" w:rsidRPr="00B57121">
        <w:rPr>
          <w:shd w:val="clear" w:color="auto" w:fill="FFFFFF"/>
          <w:lang w:eastAsia="ro-RO"/>
        </w:rPr>
        <w:t>l</w:t>
      </w:r>
      <w:r w:rsidRPr="00B57121">
        <w:rPr>
          <w:shd w:val="clear" w:color="auto" w:fill="FFFFFF"/>
          <w:lang w:eastAsia="ro-RO"/>
        </w:rPr>
        <w:t xml:space="preserve"> aplicației se vor distinge 3 etape mari :</w:t>
      </w:r>
    </w:p>
    <w:p w:rsidR="00F236F4" w:rsidRPr="00B57121" w:rsidRDefault="00F236F4" w:rsidP="002403AD">
      <w:pPr>
        <w:pStyle w:val="ListParagraph"/>
        <w:numPr>
          <w:ilvl w:val="0"/>
          <w:numId w:val="30"/>
        </w:numPr>
        <w:rPr>
          <w:lang w:eastAsia="ro-RO"/>
        </w:rPr>
      </w:pPr>
      <w:r w:rsidRPr="000F26F0">
        <w:rPr>
          <w:color w:val="000000"/>
          <w:lang w:eastAsia="ro-RO"/>
        </w:rPr>
        <w:t>Prima etapă: implementarea fundamentelor matematice necesare estimărilor și a unui output sub formă tabelară, aplicarea unor serii de teste pentru verificarea corectitudinii implementării.</w:t>
      </w:r>
    </w:p>
    <w:p w:rsidR="00F236F4" w:rsidRPr="00B57121" w:rsidRDefault="00F236F4" w:rsidP="002403AD">
      <w:pPr>
        <w:pStyle w:val="ListParagraph"/>
        <w:numPr>
          <w:ilvl w:val="0"/>
          <w:numId w:val="30"/>
        </w:numPr>
        <w:rPr>
          <w:lang w:eastAsia="ro-RO"/>
        </w:rPr>
      </w:pPr>
      <w:r w:rsidRPr="000F26F0">
        <w:rPr>
          <w:color w:val="000000"/>
          <w:lang w:eastAsia="ro-RO"/>
        </w:rPr>
        <w:t>Etapa a doua: implementarea unei interfețe mai intuitive care utilizează diagrame și grafice în construcția unui output mai ușor de interpretat pentru utilizator.</w:t>
      </w:r>
    </w:p>
    <w:p w:rsidR="00F236F4" w:rsidRPr="000F26F0" w:rsidRDefault="00F236F4" w:rsidP="002403AD">
      <w:pPr>
        <w:pStyle w:val="ListParagraph"/>
        <w:numPr>
          <w:ilvl w:val="0"/>
          <w:numId w:val="30"/>
        </w:numPr>
        <w:rPr>
          <w:lang w:eastAsia="ro-RO"/>
        </w:rPr>
      </w:pPr>
      <w:r w:rsidRPr="000F26F0">
        <w:rPr>
          <w:color w:val="000000"/>
          <w:lang w:eastAsia="ro-RO"/>
        </w:rPr>
        <w:t>Etapa a treia: extinderea capaciății de simulare prin integrarea unei hărți interactive și a un</w:t>
      </w:r>
      <w:r w:rsidR="00214A54" w:rsidRPr="000F26F0">
        <w:rPr>
          <w:color w:val="000000"/>
          <w:lang w:eastAsia="ro-RO"/>
        </w:rPr>
        <w:t>ui set de obiecte drag and drop</w:t>
      </w:r>
      <w:r w:rsidRPr="000F26F0">
        <w:rPr>
          <w:color w:val="000000"/>
          <w:lang w:eastAsia="ro-RO"/>
        </w:rPr>
        <w:t>, folosite de către utilizator pentru a oferi aplicației un input, observarea simulării pe parcurs și</w:t>
      </w:r>
      <w:r w:rsidR="00E3323E" w:rsidRPr="000F26F0">
        <w:rPr>
          <w:color w:val="000000"/>
          <w:lang w:eastAsia="ro-RO"/>
        </w:rPr>
        <w:t xml:space="preserve"> în </w:t>
      </w:r>
      <w:r w:rsidRPr="000F26F0">
        <w:rPr>
          <w:color w:val="000000"/>
          <w:lang w:eastAsia="ro-RO"/>
        </w:rPr>
        <w:t>final analizarea estimărilor oferite în output.</w:t>
      </w:r>
      <w:r w:rsidR="00DD229E" w:rsidRPr="000F26F0">
        <w:rPr>
          <w:rFonts w:eastAsia="Times New Roman" w:cs="Times New Roman"/>
          <w:sz w:val="24"/>
          <w:szCs w:val="24"/>
          <w:lang w:eastAsia="ro-RO"/>
        </w:rPr>
        <w:br/>
      </w:r>
    </w:p>
    <w:p w:rsidR="00F23913" w:rsidRDefault="00F23913" w:rsidP="00F23913">
      <w:pPr>
        <w:pStyle w:val="Heading1"/>
        <w:jc w:val="left"/>
      </w:pPr>
    </w:p>
    <w:p w:rsidR="0017390C" w:rsidRDefault="0017390C" w:rsidP="0017390C">
      <w:pPr>
        <w:pStyle w:val="Heading1"/>
        <w:jc w:val="left"/>
      </w:pPr>
    </w:p>
    <w:p w:rsidR="005908A3" w:rsidRDefault="005908A3" w:rsidP="0017390C">
      <w:pPr>
        <w:pStyle w:val="Heading1"/>
        <w:jc w:val="left"/>
      </w:pPr>
    </w:p>
    <w:p w:rsidR="000F26F0" w:rsidRDefault="000F26F0" w:rsidP="0017390C">
      <w:pPr>
        <w:pStyle w:val="Heading1"/>
        <w:jc w:val="left"/>
      </w:pPr>
    </w:p>
    <w:p w:rsidR="000F26F0" w:rsidRDefault="000F26F0" w:rsidP="0017390C">
      <w:pPr>
        <w:pStyle w:val="Heading1"/>
        <w:jc w:val="left"/>
      </w:pPr>
    </w:p>
    <w:p w:rsidR="00F236F4" w:rsidRPr="00F236F4" w:rsidRDefault="0017390C" w:rsidP="0017390C">
      <w:pPr>
        <w:pStyle w:val="Heading1"/>
        <w:jc w:val="left"/>
      </w:pPr>
      <w:r>
        <w:lastRenderedPageBreak/>
        <w:t>2.</w:t>
      </w:r>
      <w:r w:rsidR="00F236F4" w:rsidRPr="00F236F4">
        <w:t>Documentarea standardului</w:t>
      </w:r>
    </w:p>
    <w:p w:rsidR="00F236F4" w:rsidRPr="00530E9A" w:rsidRDefault="00870B30" w:rsidP="00530E9A">
      <w:pPr>
        <w:ind w:firstLine="708"/>
        <w:rPr>
          <w:i/>
          <w:lang w:eastAsia="ro-RO"/>
        </w:rPr>
      </w:pPr>
      <w:r>
        <w:rPr>
          <w:i/>
          <w:lang w:eastAsia="ro-RO"/>
        </w:rPr>
        <w:t>Pe parcursul documentului</w:t>
      </w:r>
      <w:r w:rsidR="00291E1B">
        <w:rPr>
          <w:i/>
          <w:lang w:eastAsia="ro-RO"/>
        </w:rPr>
        <w:t xml:space="preserve"> vom menț</w:t>
      </w:r>
      <w:r w:rsidR="005A6C89">
        <w:rPr>
          <w:i/>
          <w:lang w:eastAsia="ro-RO"/>
        </w:rPr>
        <w:t>ine acronimele î</w:t>
      </w:r>
      <w:r w:rsidR="008576C9">
        <w:rPr>
          <w:i/>
          <w:lang w:eastAsia="ro-RO"/>
        </w:rPr>
        <w:t>n limba engleză pentru o corelaț</w:t>
      </w:r>
      <w:r w:rsidR="0083113E">
        <w:rPr>
          <w:i/>
          <w:lang w:eastAsia="ro-RO"/>
        </w:rPr>
        <w:t>ie ușoară cu conținutul documentaț</w:t>
      </w:r>
      <w:r w:rsidR="00F236F4" w:rsidRPr="00530E9A">
        <w:rPr>
          <w:i/>
          <w:lang w:eastAsia="ro-RO"/>
        </w:rPr>
        <w:t>iei standardului NATO și pentru a nu perturba sensul cuvintelor cheie.</w:t>
      </w:r>
    </w:p>
    <w:p w:rsidR="00F236F4" w:rsidRPr="00F23913" w:rsidRDefault="00EA288A" w:rsidP="00EA288A">
      <w:pPr>
        <w:ind w:firstLine="708"/>
        <w:rPr>
          <w:lang w:eastAsia="ro-RO"/>
        </w:rPr>
      </w:pPr>
      <w:r>
        <w:rPr>
          <w:lang w:eastAsia="ro-RO"/>
        </w:rPr>
        <w:t>Î</w:t>
      </w:r>
      <w:r w:rsidR="00290C6F">
        <w:rPr>
          <w:lang w:eastAsia="ro-RO"/>
        </w:rPr>
        <w:t>nț</w:t>
      </w:r>
      <w:r w:rsidR="00F236F4" w:rsidRPr="00F23913">
        <w:rPr>
          <w:lang w:eastAsia="ro-RO"/>
        </w:rPr>
        <w:t>elegerea con</w:t>
      </w:r>
      <w:r w:rsidR="002E56D2">
        <w:rPr>
          <w:lang w:eastAsia="ro-RO"/>
        </w:rPr>
        <w:t>ceptelor din document se bazează</w:t>
      </w:r>
      <w:r w:rsidR="00F236F4" w:rsidRPr="00F23913">
        <w:rPr>
          <w:lang w:eastAsia="ro-RO"/>
        </w:rPr>
        <w:t xml:space="preserve"> pe cele 4 mari categorii de evenimente („challenges”): </w:t>
      </w:r>
      <w:r w:rsidR="00F236F4" w:rsidRPr="00F23913">
        <w:rPr>
          <w:b/>
          <w:bCs/>
          <w:lang w:eastAsia="ro-RO"/>
        </w:rPr>
        <w:t>chimic, biologic, radiologic și nuclear</w:t>
      </w:r>
      <w:r w:rsidR="00F236F4" w:rsidRPr="00F23913">
        <w:rPr>
          <w:lang w:eastAsia="ro-RO"/>
        </w:rPr>
        <w:t>. Aceste</w:t>
      </w:r>
      <w:r w:rsidR="008D7A59">
        <w:rPr>
          <w:lang w:eastAsia="ro-RO"/>
        </w:rPr>
        <w:t>a pot fi, de asemenea, incluse î</w:t>
      </w:r>
      <w:r w:rsidR="00F236F4" w:rsidRPr="00F23913">
        <w:rPr>
          <w:lang w:eastAsia="ro-RO"/>
        </w:rPr>
        <w:t>n subcategorii exacte, precu</w:t>
      </w:r>
      <w:r w:rsidR="002E56D2">
        <w:rPr>
          <w:lang w:eastAsia="ro-RO"/>
        </w:rPr>
        <w:t>m, inhalarea unui agent chimic</w:t>
      </w:r>
      <w:r w:rsidR="00F236F4" w:rsidRPr="00F23913">
        <w:rPr>
          <w:lang w:eastAsia="ro-RO"/>
        </w:rPr>
        <w:t>, efecte radioactive rezultate din detonarea nucleară etc.</w:t>
      </w:r>
    </w:p>
    <w:p w:rsidR="00F236F4" w:rsidRPr="00F23913" w:rsidRDefault="001473CD" w:rsidP="007A644B">
      <w:pPr>
        <w:ind w:firstLine="708"/>
        <w:rPr>
          <w:lang w:eastAsia="ro-RO"/>
        </w:rPr>
      </w:pPr>
      <w:r w:rsidRPr="00FE0A4C">
        <w:rPr>
          <w:lang w:eastAsia="ro-RO"/>
        </w:rPr>
        <w:t>Metodologia ajută la estimarea victimelor în ceea ce privește sistemul medical, nu neapărat și cel pentru evidența personalului. Totuși, rezultatele estimează</w:t>
      </w:r>
      <w:r w:rsidR="00F236F4" w:rsidRPr="00FE0A4C">
        <w:rPr>
          <w:lang w:eastAsia="ro-RO"/>
        </w:rPr>
        <w:t xml:space="preserve"> p</w:t>
      </w:r>
      <w:r w:rsidR="00FE0A4C">
        <w:rPr>
          <w:lang w:eastAsia="ro-RO"/>
        </w:rPr>
        <w:t>ersoanele decedate</w:t>
      </w:r>
      <w:r w:rsidR="00E3323E">
        <w:rPr>
          <w:lang w:eastAsia="ro-RO"/>
        </w:rPr>
        <w:t xml:space="preserve"> în </w:t>
      </w:r>
      <w:r w:rsidR="00FE0A4C">
        <w:rPr>
          <w:lang w:eastAsia="ro-RO"/>
        </w:rPr>
        <w:t>timpul acț</w:t>
      </w:r>
      <w:r w:rsidR="00F236F4" w:rsidRPr="00FE0A4C">
        <w:rPr>
          <w:lang w:eastAsia="ro-RO"/>
        </w:rPr>
        <w:t>iunii (</w:t>
      </w:r>
      <w:r w:rsidR="00F236F4" w:rsidRPr="00FE0A4C">
        <w:rPr>
          <w:b/>
          <w:bCs/>
          <w:lang w:eastAsia="ro-RO"/>
        </w:rPr>
        <w:t>KIA – killed</w:t>
      </w:r>
      <w:r w:rsidR="00E3323E">
        <w:rPr>
          <w:b/>
          <w:bCs/>
          <w:lang w:eastAsia="ro-RO"/>
        </w:rPr>
        <w:t xml:space="preserve"> în </w:t>
      </w:r>
      <w:r w:rsidR="00F236F4" w:rsidRPr="00FE0A4C">
        <w:rPr>
          <w:b/>
          <w:bCs/>
          <w:lang w:eastAsia="ro-RO"/>
        </w:rPr>
        <w:t>action</w:t>
      </w:r>
      <w:r w:rsidRPr="00FE0A4C">
        <w:rPr>
          <w:lang w:eastAsia="ro-RO"/>
        </w:rPr>
        <w:t>)</w:t>
      </w:r>
      <w:r w:rsidR="00E3323E">
        <w:rPr>
          <w:lang w:eastAsia="ro-RO"/>
        </w:rPr>
        <w:t>, ră</w:t>
      </w:r>
      <w:r w:rsidR="00F236F4" w:rsidRPr="00FE0A4C">
        <w:rPr>
          <w:lang w:eastAsia="ro-RO"/>
        </w:rPr>
        <w:t>nite</w:t>
      </w:r>
      <w:r w:rsidR="00E3323E">
        <w:rPr>
          <w:lang w:eastAsia="ro-RO"/>
        </w:rPr>
        <w:t xml:space="preserve"> în </w:t>
      </w:r>
      <w:r w:rsidR="007A26D3">
        <w:rPr>
          <w:lang w:eastAsia="ro-RO"/>
        </w:rPr>
        <w:t>timpul acț</w:t>
      </w:r>
      <w:r w:rsidR="00F236F4" w:rsidRPr="00FE0A4C">
        <w:rPr>
          <w:lang w:eastAsia="ro-RO"/>
        </w:rPr>
        <w:t>iunii (</w:t>
      </w:r>
      <w:r w:rsidR="00F236F4" w:rsidRPr="00FE0A4C">
        <w:rPr>
          <w:b/>
          <w:bCs/>
          <w:lang w:eastAsia="ro-RO"/>
        </w:rPr>
        <w:t>WIA – wounded</w:t>
      </w:r>
      <w:r w:rsidR="00E3323E">
        <w:rPr>
          <w:b/>
          <w:bCs/>
          <w:lang w:eastAsia="ro-RO"/>
        </w:rPr>
        <w:t xml:space="preserve"> în </w:t>
      </w:r>
      <w:r w:rsidR="00F236F4" w:rsidRPr="00FE0A4C">
        <w:rPr>
          <w:b/>
          <w:bCs/>
          <w:lang w:eastAsia="ro-RO"/>
        </w:rPr>
        <w:t>action</w:t>
      </w:r>
      <w:r w:rsidR="008B3C01">
        <w:rPr>
          <w:lang w:eastAsia="ro-RO"/>
        </w:rPr>
        <w:t>), decedate din cauza ră</w:t>
      </w:r>
      <w:r w:rsidR="00F236F4" w:rsidRPr="00FE0A4C">
        <w:rPr>
          <w:lang w:eastAsia="ro-RO"/>
        </w:rPr>
        <w:t>nilor primite</w:t>
      </w:r>
      <w:r w:rsidR="00E3323E">
        <w:rPr>
          <w:lang w:eastAsia="ro-RO"/>
        </w:rPr>
        <w:t xml:space="preserve"> în </w:t>
      </w:r>
      <w:r w:rsidR="00F236F4" w:rsidRPr="00FE0A4C">
        <w:rPr>
          <w:lang w:eastAsia="ro-RO"/>
        </w:rPr>
        <w:t xml:space="preserve">timpul </w:t>
      </w:r>
      <w:r w:rsidR="008B3C01">
        <w:rPr>
          <w:lang w:eastAsia="ro-RO"/>
        </w:rPr>
        <w:t>acțiun</w:t>
      </w:r>
      <w:r w:rsidR="00F236F4" w:rsidRPr="00FE0A4C">
        <w:rPr>
          <w:lang w:eastAsia="ro-RO"/>
        </w:rPr>
        <w:t>ii (</w:t>
      </w:r>
      <w:r w:rsidR="00F236F4" w:rsidRPr="00FE0A4C">
        <w:rPr>
          <w:b/>
          <w:bCs/>
          <w:lang w:eastAsia="ro-RO"/>
        </w:rPr>
        <w:t>DOW – died of wounds received</w:t>
      </w:r>
      <w:r w:rsidR="00E3323E">
        <w:rPr>
          <w:b/>
          <w:bCs/>
          <w:lang w:eastAsia="ro-RO"/>
        </w:rPr>
        <w:t xml:space="preserve"> în </w:t>
      </w:r>
      <w:r w:rsidR="00F236F4" w:rsidRPr="00FE0A4C">
        <w:rPr>
          <w:b/>
          <w:bCs/>
          <w:lang w:eastAsia="ro-RO"/>
        </w:rPr>
        <w:t>action</w:t>
      </w:r>
      <w:r w:rsidR="00F236F4" w:rsidRPr="00FE0A4C">
        <w:rPr>
          <w:lang w:eastAsia="ro-RO"/>
        </w:rPr>
        <w:t>), aflate</w:t>
      </w:r>
      <w:r w:rsidR="00E3323E">
        <w:rPr>
          <w:lang w:eastAsia="ro-RO"/>
        </w:rPr>
        <w:t xml:space="preserve"> în </w:t>
      </w:r>
      <w:r w:rsidR="008B3C01">
        <w:rPr>
          <w:lang w:eastAsia="ro-RO"/>
        </w:rPr>
        <w:t>convalescență</w:t>
      </w:r>
      <w:r w:rsidR="00F236F4" w:rsidRPr="00FE0A4C">
        <w:rPr>
          <w:lang w:eastAsia="ro-RO"/>
        </w:rPr>
        <w:t xml:space="preserve"> (</w:t>
      </w:r>
      <w:r w:rsidR="00F236F4" w:rsidRPr="00FE0A4C">
        <w:rPr>
          <w:b/>
          <w:bCs/>
          <w:lang w:eastAsia="ro-RO"/>
        </w:rPr>
        <w:t>CONV – convalescent</w:t>
      </w:r>
      <w:r w:rsidR="00F236F4" w:rsidRPr="00FE0A4C">
        <w:rPr>
          <w:lang w:eastAsia="ro-RO"/>
        </w:rPr>
        <w:t>), ce pot reveni</w:t>
      </w:r>
      <w:r w:rsidR="00E3323E">
        <w:rPr>
          <w:lang w:eastAsia="ro-RO"/>
        </w:rPr>
        <w:t xml:space="preserve"> în </w:t>
      </w:r>
      <w:r w:rsidR="00F236F4" w:rsidRPr="00FE0A4C">
        <w:rPr>
          <w:lang w:eastAsia="ro-RO"/>
        </w:rPr>
        <w:t>misiune (</w:t>
      </w:r>
      <w:r w:rsidR="00F236F4" w:rsidRPr="00FE0A4C">
        <w:rPr>
          <w:b/>
          <w:bCs/>
          <w:lang w:eastAsia="ro-RO"/>
        </w:rPr>
        <w:t>RTD – return to duty</w:t>
      </w:r>
      <w:r w:rsidR="00F236F4" w:rsidRPr="00FE0A4C">
        <w:rPr>
          <w:lang w:eastAsia="ro-RO"/>
        </w:rPr>
        <w:t>), dar nu și alte ca</w:t>
      </w:r>
      <w:r w:rsidR="00D16445">
        <w:rPr>
          <w:lang w:eastAsia="ro-RO"/>
        </w:rPr>
        <w:t>zuri de personal capturat, dispă</w:t>
      </w:r>
      <w:r w:rsidR="00EF2765">
        <w:rPr>
          <w:lang w:eastAsia="ro-RO"/>
        </w:rPr>
        <w:t>rut sau reț</w:t>
      </w:r>
      <w:r w:rsidR="00F236F4" w:rsidRPr="00FE0A4C">
        <w:rPr>
          <w:lang w:eastAsia="ro-RO"/>
        </w:rPr>
        <w:t>inut.</w:t>
      </w:r>
    </w:p>
    <w:p w:rsidR="00F236F4" w:rsidRPr="00F23913" w:rsidRDefault="0017390C" w:rsidP="00870B30">
      <w:pPr>
        <w:pStyle w:val="Heading2"/>
        <w:jc w:val="left"/>
      </w:pPr>
      <w:r>
        <w:t>2.1.</w:t>
      </w:r>
      <w:r w:rsidR="00600F94">
        <w:t>Definiț</w:t>
      </w:r>
      <w:r w:rsidR="00F236F4" w:rsidRPr="00F23913">
        <w:t>ii</w:t>
      </w:r>
    </w:p>
    <w:p w:rsidR="00F236F4" w:rsidRPr="00F23913" w:rsidRDefault="006F5C62" w:rsidP="00792190">
      <w:pPr>
        <w:pStyle w:val="ListParagraph"/>
        <w:numPr>
          <w:ilvl w:val="0"/>
          <w:numId w:val="8"/>
        </w:numPr>
        <w:rPr>
          <w:lang w:eastAsia="ro-RO"/>
        </w:rPr>
      </w:pPr>
      <w:r w:rsidRPr="00600F94">
        <w:rPr>
          <w:b/>
          <w:bCs/>
          <w:lang w:eastAsia="ro-RO"/>
        </w:rPr>
        <w:t>Population at Risk (PAR)</w:t>
      </w:r>
      <w:r w:rsidR="008D0218">
        <w:rPr>
          <w:b/>
          <w:bCs/>
          <w:lang w:eastAsia="ro-RO"/>
        </w:rPr>
        <w:t xml:space="preserve"> </w:t>
      </w:r>
      <w:r w:rsidR="0037567A" w:rsidRPr="00600F94">
        <w:rPr>
          <w:b/>
          <w:bCs/>
          <w:lang w:eastAsia="ro-RO"/>
        </w:rPr>
        <w:t>–</w:t>
      </w:r>
      <w:r w:rsidR="00F236F4" w:rsidRPr="00600F94">
        <w:rPr>
          <w:b/>
          <w:bCs/>
          <w:lang w:eastAsia="ro-RO"/>
        </w:rPr>
        <w:t xml:space="preserve"> </w:t>
      </w:r>
      <w:r w:rsidR="00F236F4" w:rsidRPr="00F23913">
        <w:rPr>
          <w:lang w:eastAsia="ro-RO"/>
        </w:rPr>
        <w:t>grup de persoane considerate cu risc de expunere la condițiile care</w:t>
      </w:r>
      <w:r w:rsidR="008D0218">
        <w:rPr>
          <w:lang w:eastAsia="ro-RO"/>
        </w:rPr>
        <w:t xml:space="preserve"> pot provoca răni sau boli. E</w:t>
      </w:r>
      <w:r w:rsidR="00F236F4" w:rsidRPr="00F23913">
        <w:rPr>
          <w:lang w:eastAsia="ro-RO"/>
        </w:rPr>
        <w:t>ste întotdeauna numărul total al personalului din scen</w:t>
      </w:r>
      <w:r w:rsidR="00200885">
        <w:rPr>
          <w:lang w:eastAsia="ro-RO"/>
        </w:rPr>
        <w:t>ariu și este definit de utilizator</w:t>
      </w:r>
      <w:r w:rsidR="00F236F4" w:rsidRPr="00F23913">
        <w:rPr>
          <w:lang w:eastAsia="ro-RO"/>
        </w:rPr>
        <w:t>.</w:t>
      </w:r>
    </w:p>
    <w:p w:rsidR="00F236F4" w:rsidRPr="00F23913" w:rsidRDefault="00F236F4" w:rsidP="00792190">
      <w:pPr>
        <w:pStyle w:val="ListParagraph"/>
        <w:numPr>
          <w:ilvl w:val="0"/>
          <w:numId w:val="8"/>
        </w:numPr>
        <w:rPr>
          <w:lang w:eastAsia="ro-RO"/>
        </w:rPr>
      </w:pPr>
      <w:r w:rsidRPr="00600F94">
        <w:rPr>
          <w:b/>
          <w:bCs/>
          <w:lang w:eastAsia="ro-RO"/>
        </w:rPr>
        <w:t>Icon -</w:t>
      </w:r>
      <w:r w:rsidR="00753CAA">
        <w:rPr>
          <w:lang w:eastAsia="ro-RO"/>
        </w:rPr>
        <w:t xml:space="preserve"> grup</w:t>
      </w:r>
      <w:r w:rsidRPr="00F23913">
        <w:rPr>
          <w:lang w:eastAsia="ro-RO"/>
        </w:rPr>
        <w:t xml:space="preserve"> de persoane care au o locație comună în timp. Fiecare icon are un identificator numeric unic și este asociat cu un set de atribute care este folosit pentru a estima ce fracțiune din </w:t>
      </w:r>
      <w:r w:rsidRPr="00600F94">
        <w:rPr>
          <w:b/>
          <w:bCs/>
          <w:lang w:eastAsia="ro-RO"/>
        </w:rPr>
        <w:t>CBRN Challenge</w:t>
      </w:r>
      <w:r w:rsidRPr="00F23913">
        <w:rPr>
          <w:lang w:eastAsia="ro-RO"/>
        </w:rPr>
        <w:t xml:space="preserve"> va deveni </w:t>
      </w:r>
      <w:r w:rsidRPr="00600F94">
        <w:rPr>
          <w:b/>
          <w:bCs/>
          <w:lang w:eastAsia="ro-RO"/>
        </w:rPr>
        <w:t>Effective CBRN Challenge</w:t>
      </w:r>
      <w:r w:rsidRPr="00F23913">
        <w:rPr>
          <w:lang w:eastAsia="ro-RO"/>
        </w:rPr>
        <w:t>.</w:t>
      </w:r>
    </w:p>
    <w:p w:rsidR="00F236F4" w:rsidRPr="00203DAB" w:rsidRDefault="00F236F4" w:rsidP="00792190">
      <w:pPr>
        <w:pStyle w:val="ListParagraph"/>
        <w:numPr>
          <w:ilvl w:val="0"/>
          <w:numId w:val="8"/>
        </w:numPr>
        <w:rPr>
          <w:lang w:eastAsia="ro-RO"/>
        </w:rPr>
      </w:pPr>
      <w:r w:rsidRPr="00203DAB">
        <w:rPr>
          <w:b/>
          <w:bCs/>
          <w:lang w:eastAsia="ro-RO"/>
        </w:rPr>
        <w:t xml:space="preserve">CBRN Challenge </w:t>
      </w:r>
      <w:r w:rsidR="0037567A" w:rsidRPr="00203DAB">
        <w:rPr>
          <w:b/>
          <w:bCs/>
          <w:lang w:eastAsia="ro-RO"/>
        </w:rPr>
        <w:t>–</w:t>
      </w:r>
      <w:r w:rsidR="00203DAB">
        <w:rPr>
          <w:lang w:eastAsia="ro-RO"/>
        </w:rPr>
        <w:t xml:space="preserve"> v</w:t>
      </w:r>
      <w:r w:rsidRPr="00203DAB">
        <w:rPr>
          <w:lang w:eastAsia="ro-RO"/>
        </w:rPr>
        <w:t>aloarea cumulată sau gradul cumulat de agent sau efect CBRN vari</w:t>
      </w:r>
      <w:r w:rsidR="00EB2579">
        <w:rPr>
          <w:lang w:eastAsia="ro-RO"/>
        </w:rPr>
        <w:t>abil în funcție de timp estimat a fi prezent</w:t>
      </w:r>
      <w:r w:rsidRPr="00203DAB">
        <w:rPr>
          <w:lang w:eastAsia="ro-RO"/>
        </w:rPr>
        <w:t xml:space="preserve"> în mediul fizic cu care pictogramele interacționează. Pentru agenții chimici cu efecte bazate pe concentrație, </w:t>
      </w:r>
      <w:r w:rsidR="00EB2579">
        <w:rPr>
          <w:lang w:eastAsia="ro-RO"/>
        </w:rPr>
        <w:t>este inclusă</w:t>
      </w:r>
      <w:r w:rsidRPr="00203DAB">
        <w:rPr>
          <w:lang w:eastAsia="ro-RO"/>
        </w:rPr>
        <w:t xml:space="preserve"> și concentrația instantanee (necumulativă) estimată a fi prezentă în mediul fizic cu care interacționează icon-urile.</w:t>
      </w:r>
    </w:p>
    <w:p w:rsidR="00F236F4" w:rsidRPr="00F00EE8" w:rsidRDefault="00F236F4" w:rsidP="00792190">
      <w:pPr>
        <w:pStyle w:val="ListParagraph"/>
        <w:numPr>
          <w:ilvl w:val="0"/>
          <w:numId w:val="8"/>
        </w:numPr>
        <w:rPr>
          <w:lang w:eastAsia="ro-RO"/>
        </w:rPr>
      </w:pPr>
      <w:r w:rsidRPr="00F00EE8">
        <w:rPr>
          <w:b/>
          <w:bCs/>
          <w:lang w:eastAsia="ro-RO"/>
        </w:rPr>
        <w:t>Effective CBRN Challenge –</w:t>
      </w:r>
      <w:r w:rsidR="00F00EE8">
        <w:rPr>
          <w:lang w:eastAsia="ro-RO"/>
        </w:rPr>
        <w:t xml:space="preserve"> v</w:t>
      </w:r>
      <w:r w:rsidR="00336747">
        <w:rPr>
          <w:lang w:eastAsia="ro-RO"/>
        </w:rPr>
        <w:t>aloarea cumulată</w:t>
      </w:r>
      <w:r w:rsidRPr="00F00EE8">
        <w:rPr>
          <w:lang w:eastAsia="ro-RO"/>
        </w:rPr>
        <w:t xml:space="preserve"> (sau în cazul unui agent chimic</w:t>
      </w:r>
      <w:r w:rsidR="00BC20F8">
        <w:rPr>
          <w:lang w:eastAsia="ro-RO"/>
        </w:rPr>
        <w:t>,</w:t>
      </w:r>
      <w:r w:rsidRPr="00F00EE8">
        <w:rPr>
          <w:lang w:eastAsia="ro-RO"/>
        </w:rPr>
        <w:t xml:space="preserve"> concentrația m</w:t>
      </w:r>
      <w:r w:rsidR="00700820">
        <w:rPr>
          <w:lang w:eastAsia="ro-RO"/>
        </w:rPr>
        <w:t>aximă provocată, maxim instantaneu</w:t>
      </w:r>
      <w:r w:rsidRPr="00F00EE8">
        <w:rPr>
          <w:lang w:eastAsia="ro-RO"/>
        </w:rPr>
        <w:t>) sau gradul de agent sau efect</w:t>
      </w:r>
      <w:r w:rsidR="00366CCE">
        <w:rPr>
          <w:lang w:eastAsia="ro-RO"/>
        </w:rPr>
        <w:t xml:space="preserve"> </w:t>
      </w:r>
      <w:r w:rsidR="00366CCE" w:rsidRPr="00F00EE8">
        <w:rPr>
          <w:lang w:eastAsia="ro-RO"/>
        </w:rPr>
        <w:t>CBRN</w:t>
      </w:r>
      <w:r w:rsidRPr="00F00EE8">
        <w:rPr>
          <w:lang w:eastAsia="ro-RO"/>
        </w:rPr>
        <w:t xml:space="preserve"> care este estimat să afecteze efectiv un icon după ce au fost analizate atributele icon-ului.</w:t>
      </w:r>
    </w:p>
    <w:p w:rsidR="00F236F4" w:rsidRPr="00F23913" w:rsidRDefault="00F236F4" w:rsidP="00F23913">
      <w:pPr>
        <w:rPr>
          <w:lang w:eastAsia="ro-RO"/>
        </w:rPr>
      </w:pPr>
    </w:p>
    <w:p w:rsidR="00F236F4" w:rsidRPr="00F23913" w:rsidRDefault="00B943BC" w:rsidP="00792190">
      <w:pPr>
        <w:pStyle w:val="ListParagraph"/>
        <w:numPr>
          <w:ilvl w:val="0"/>
          <w:numId w:val="8"/>
        </w:numPr>
        <w:rPr>
          <w:lang w:eastAsia="ro-RO"/>
        </w:rPr>
      </w:pPr>
      <w:r>
        <w:rPr>
          <w:b/>
          <w:bCs/>
          <w:lang w:eastAsia="ro-RO"/>
        </w:rPr>
        <w:lastRenderedPageBreak/>
        <w:t>Individual Protective E</w:t>
      </w:r>
      <w:r w:rsidR="00F236F4" w:rsidRPr="00600F94">
        <w:rPr>
          <w:b/>
          <w:bCs/>
          <w:lang w:eastAsia="ro-RO"/>
        </w:rPr>
        <w:t>quipment (IPE) –</w:t>
      </w:r>
      <w:r w:rsidR="00A72EC8">
        <w:rPr>
          <w:lang w:eastAsia="ro-RO"/>
        </w:rPr>
        <w:t xml:space="preserve"> e</w:t>
      </w:r>
      <w:r w:rsidR="00B4445A">
        <w:rPr>
          <w:lang w:eastAsia="ro-RO"/>
        </w:rPr>
        <w:t>chipament</w:t>
      </w:r>
      <w:r w:rsidR="00AB6B40">
        <w:rPr>
          <w:lang w:eastAsia="ro-RO"/>
        </w:rPr>
        <w:t xml:space="preserve"> fizic personal care protejează</w:t>
      </w:r>
      <w:r w:rsidR="00A52BEA">
        <w:rPr>
          <w:lang w:eastAsia="ro-RO"/>
        </w:rPr>
        <w:t xml:space="preserve"> un indivi</w:t>
      </w:r>
      <w:r w:rsidR="00ED6400">
        <w:rPr>
          <w:lang w:eastAsia="ro-RO"/>
        </w:rPr>
        <w:t>d</w:t>
      </w:r>
      <w:r w:rsidR="007E0AA2">
        <w:rPr>
          <w:lang w:eastAsia="ro-RO"/>
        </w:rPr>
        <w:t>.</w:t>
      </w:r>
    </w:p>
    <w:p w:rsidR="00F236F4" w:rsidRPr="00F23913" w:rsidRDefault="00B4445A" w:rsidP="00792190">
      <w:pPr>
        <w:pStyle w:val="ListParagraph"/>
        <w:numPr>
          <w:ilvl w:val="0"/>
          <w:numId w:val="8"/>
        </w:numPr>
        <w:rPr>
          <w:lang w:eastAsia="ro-RO"/>
        </w:rPr>
      </w:pPr>
      <w:r>
        <w:rPr>
          <w:b/>
          <w:bCs/>
          <w:lang w:eastAsia="ro-RO"/>
        </w:rPr>
        <w:t>Physical P</w:t>
      </w:r>
      <w:r w:rsidR="00F236F4" w:rsidRPr="00600F94">
        <w:rPr>
          <w:b/>
          <w:bCs/>
          <w:lang w:eastAsia="ro-RO"/>
        </w:rPr>
        <w:t>rotection –</w:t>
      </w:r>
      <w:r w:rsidR="000E6D93">
        <w:rPr>
          <w:lang w:eastAsia="ro-RO"/>
        </w:rPr>
        <w:t xml:space="preserve"> v</w:t>
      </w:r>
      <w:r w:rsidR="00AB6B40">
        <w:rPr>
          <w:lang w:eastAsia="ro-RO"/>
        </w:rPr>
        <w:t>ehicul sau adăpost</w:t>
      </w:r>
      <w:r w:rsidR="000C532C">
        <w:rPr>
          <w:lang w:eastAsia="ro-RO"/>
        </w:rPr>
        <w:t xml:space="preserve"> care protejeaza un individ</w:t>
      </w:r>
      <w:r w:rsidR="007E0AA2">
        <w:rPr>
          <w:lang w:eastAsia="ro-RO"/>
        </w:rPr>
        <w:t>.</w:t>
      </w:r>
    </w:p>
    <w:p w:rsidR="00F236F4" w:rsidRPr="00F23913" w:rsidRDefault="003103A4" w:rsidP="00792190">
      <w:pPr>
        <w:pStyle w:val="ListParagraph"/>
        <w:numPr>
          <w:ilvl w:val="0"/>
          <w:numId w:val="8"/>
        </w:numPr>
        <w:rPr>
          <w:lang w:eastAsia="ro-RO"/>
        </w:rPr>
      </w:pPr>
      <w:r>
        <w:rPr>
          <w:b/>
          <w:bCs/>
          <w:lang w:eastAsia="ro-RO"/>
        </w:rPr>
        <w:t>Collective P</w:t>
      </w:r>
      <w:r w:rsidR="00F236F4" w:rsidRPr="00600F94">
        <w:rPr>
          <w:b/>
          <w:bCs/>
          <w:lang w:eastAsia="ro-RO"/>
        </w:rPr>
        <w:t>rotection (ColPro) –</w:t>
      </w:r>
      <w:r w:rsidR="0037567A">
        <w:rPr>
          <w:lang w:eastAsia="ro-RO"/>
        </w:rPr>
        <w:t xml:space="preserve"> p</w:t>
      </w:r>
      <w:r w:rsidR="00F37154">
        <w:rPr>
          <w:lang w:eastAsia="ro-RO"/>
        </w:rPr>
        <w:t>rotecț</w:t>
      </w:r>
      <w:r w:rsidR="0037567A">
        <w:rPr>
          <w:lang w:eastAsia="ro-RO"/>
        </w:rPr>
        <w:t>ie destinată</w:t>
      </w:r>
      <w:r w:rsidR="00F236F4" w:rsidRPr="00F23913">
        <w:rPr>
          <w:lang w:eastAsia="ro-RO"/>
        </w:rPr>
        <w:t xml:space="preserve"> unui grup de indivizi care </w:t>
      </w:r>
      <w:r w:rsidR="00314D5A">
        <w:rPr>
          <w:lang w:eastAsia="ro-RO"/>
        </w:rPr>
        <w:t>conduce la simplificarea protecț</w:t>
      </w:r>
      <w:r w:rsidR="00F236F4" w:rsidRPr="00F23913">
        <w:rPr>
          <w:lang w:eastAsia="ro-RO"/>
        </w:rPr>
        <w:t>iei personale.</w:t>
      </w:r>
    </w:p>
    <w:p w:rsidR="00F236F4" w:rsidRPr="00F23913" w:rsidRDefault="005908A3" w:rsidP="00792190">
      <w:pPr>
        <w:pStyle w:val="ListParagraph"/>
        <w:numPr>
          <w:ilvl w:val="0"/>
          <w:numId w:val="8"/>
        </w:numPr>
        <w:rPr>
          <w:lang w:eastAsia="ro-RO"/>
        </w:rPr>
      </w:pPr>
      <w:r>
        <w:rPr>
          <w:b/>
          <w:bCs/>
          <w:lang w:eastAsia="ro-RO"/>
        </w:rPr>
        <w:t>Factor de Protecț</w:t>
      </w:r>
      <w:r w:rsidR="00F236F4" w:rsidRPr="00600F94">
        <w:rPr>
          <w:b/>
          <w:bCs/>
          <w:lang w:eastAsia="ro-RO"/>
        </w:rPr>
        <w:t>ie</w:t>
      </w:r>
      <w:r w:rsidR="00801BB1">
        <w:rPr>
          <w:lang w:eastAsia="ro-RO"/>
        </w:rPr>
        <w:t xml:space="preserve"> – e</w:t>
      </w:r>
      <w:r w:rsidR="00F236F4" w:rsidRPr="00F23913">
        <w:rPr>
          <w:lang w:eastAsia="ro-RO"/>
        </w:rPr>
        <w:t>ficacitatea unui dispozitiv</w:t>
      </w:r>
      <w:r w:rsidR="00FC3031">
        <w:rPr>
          <w:lang w:eastAsia="ro-RO"/>
        </w:rPr>
        <w:t xml:space="preserve"> sau tehnică</w:t>
      </w:r>
      <w:r w:rsidR="00F236F4" w:rsidRPr="00F23913">
        <w:rPr>
          <w:lang w:eastAsia="ro-RO"/>
        </w:rPr>
        <w:t xml:space="preserve"> de protecție în prevenirea sau reducerea expunerii la substanțe chimice, biologice, radiologice și substanțe nucleare</w:t>
      </w:r>
      <w:r w:rsidR="00FC3031">
        <w:rPr>
          <w:lang w:eastAsia="ro-RO"/>
        </w:rPr>
        <w:t>,</w:t>
      </w:r>
      <w:r w:rsidR="00F236F4" w:rsidRPr="00F23913">
        <w:rPr>
          <w:lang w:eastAsia="ro-RO"/>
        </w:rPr>
        <w:t xml:space="preserve"> sau</w:t>
      </w:r>
      <w:r w:rsidR="00F33398">
        <w:rPr>
          <w:lang w:eastAsia="ro-RO"/>
        </w:rPr>
        <w:t xml:space="preserve"> a</w:t>
      </w:r>
      <w:r w:rsidR="00F236F4" w:rsidRPr="00F23913">
        <w:rPr>
          <w:lang w:eastAsia="ro-RO"/>
        </w:rPr>
        <w:t xml:space="preserve"> un</w:t>
      </w:r>
      <w:r w:rsidR="00F33398">
        <w:rPr>
          <w:lang w:eastAsia="ro-RO"/>
        </w:rPr>
        <w:t>ui</w:t>
      </w:r>
      <w:r w:rsidR="00F236F4" w:rsidRPr="00F23913">
        <w:rPr>
          <w:lang w:eastAsia="ro-RO"/>
        </w:rPr>
        <w:t xml:space="preserve"> tratament medical în prevenirea sau reducerea efectelor fiziologice ale acestor substanțe.</w:t>
      </w:r>
      <w:r w:rsidR="00600F94">
        <w:rPr>
          <w:lang w:eastAsia="ro-RO"/>
        </w:rPr>
        <w:t xml:space="preserve"> </w:t>
      </w:r>
      <w:r w:rsidR="00F236F4" w:rsidRPr="00F23913">
        <w:rPr>
          <w:lang w:eastAsia="ro-RO"/>
        </w:rPr>
        <w:t>În acest document, acesta est</w:t>
      </w:r>
      <w:r w:rsidR="00E028A2">
        <w:rPr>
          <w:lang w:eastAsia="ro-RO"/>
        </w:rPr>
        <w:t>e un factor prin care evenimentul CBRN este redus</w:t>
      </w:r>
      <w:r w:rsidR="00F236F4" w:rsidRPr="00F23913">
        <w:rPr>
          <w:lang w:eastAsia="ro-RO"/>
        </w:rPr>
        <w:t xml:space="preserve">; de exemplu, </w:t>
      </w:r>
      <w:r w:rsidR="00D4047A">
        <w:rPr>
          <w:lang w:eastAsia="ro-RO"/>
        </w:rPr>
        <w:t>un factor de protecție cu mască</w:t>
      </w:r>
      <w:r w:rsidR="00F236F4" w:rsidRPr="00F23913">
        <w:rPr>
          <w:lang w:eastAsia="ro-RO"/>
        </w:rPr>
        <w:t xml:space="preserve"> de 10 reduce</w:t>
      </w:r>
      <w:r w:rsidR="00600F94">
        <w:rPr>
          <w:lang w:eastAsia="ro-RO"/>
        </w:rPr>
        <w:t xml:space="preserve"> </w:t>
      </w:r>
      <w:r w:rsidR="00D72D35">
        <w:rPr>
          <w:lang w:eastAsia="ro-RO"/>
        </w:rPr>
        <w:t>doza</w:t>
      </w:r>
      <w:r w:rsidR="00F236F4" w:rsidRPr="00F23913">
        <w:rPr>
          <w:lang w:eastAsia="ro-RO"/>
        </w:rPr>
        <w:t xml:space="preserve"> inhalată de B. anthracis de la 100 spori la 10 spori. Factorii de protecție</w:t>
      </w:r>
      <w:r w:rsidR="005B23BA">
        <w:rPr>
          <w:lang w:eastAsia="ro-RO"/>
        </w:rPr>
        <w:t xml:space="preserve"> sunt folosiț</w:t>
      </w:r>
      <w:r w:rsidR="00F236F4" w:rsidRPr="00F23913">
        <w:rPr>
          <w:lang w:eastAsia="ro-RO"/>
        </w:rPr>
        <w:t>i pentru a modela efectele IPE, protecția fizică, Col</w:t>
      </w:r>
      <w:r w:rsidR="00C57943">
        <w:rPr>
          <w:lang w:eastAsia="ro-RO"/>
        </w:rPr>
        <w:t>Pro și pre-expunerea profilaxică</w:t>
      </w:r>
      <w:r w:rsidR="00F236F4" w:rsidRPr="00F23913">
        <w:rPr>
          <w:lang w:eastAsia="ro-RO"/>
        </w:rPr>
        <w:t xml:space="preserve"> împotriva </w:t>
      </w:r>
      <w:r w:rsidR="001A7833">
        <w:rPr>
          <w:lang w:eastAsia="ro-RO"/>
        </w:rPr>
        <w:t>evenimentelor</w:t>
      </w:r>
      <w:r w:rsidR="001568B7">
        <w:rPr>
          <w:lang w:eastAsia="ro-RO"/>
        </w:rPr>
        <w:t xml:space="preserve"> chimice, radiologice,</w:t>
      </w:r>
      <w:r w:rsidR="00F236F4" w:rsidRPr="00F23913">
        <w:rPr>
          <w:lang w:eastAsia="ro-RO"/>
        </w:rPr>
        <w:t xml:space="preserve"> nucleare (CRN).</w:t>
      </w:r>
    </w:p>
    <w:p w:rsidR="00F236F4" w:rsidRPr="00F23913" w:rsidRDefault="007369D1" w:rsidP="00792190">
      <w:pPr>
        <w:pStyle w:val="ListParagraph"/>
        <w:numPr>
          <w:ilvl w:val="0"/>
          <w:numId w:val="8"/>
        </w:numPr>
        <w:rPr>
          <w:lang w:eastAsia="ro-RO"/>
        </w:rPr>
      </w:pPr>
      <w:r>
        <w:rPr>
          <w:b/>
          <w:bCs/>
          <w:lang w:eastAsia="ro-RO"/>
        </w:rPr>
        <w:t>Contramăsuri M</w:t>
      </w:r>
      <w:r w:rsidR="00F236F4" w:rsidRPr="00600F94">
        <w:rPr>
          <w:b/>
          <w:bCs/>
          <w:lang w:eastAsia="ro-RO"/>
        </w:rPr>
        <w:t xml:space="preserve">edicale </w:t>
      </w:r>
      <w:r w:rsidR="00D57700">
        <w:rPr>
          <w:lang w:eastAsia="ro-RO"/>
        </w:rPr>
        <w:t>–</w:t>
      </w:r>
      <w:r w:rsidR="00F236F4" w:rsidRPr="00600F94">
        <w:rPr>
          <w:b/>
          <w:bCs/>
          <w:lang w:eastAsia="ro-RO"/>
        </w:rPr>
        <w:t xml:space="preserve"> </w:t>
      </w:r>
      <w:r w:rsidR="00924122">
        <w:rPr>
          <w:lang w:eastAsia="ro-RO"/>
        </w:rPr>
        <w:t>i</w:t>
      </w:r>
      <w:r w:rsidR="00F236F4" w:rsidRPr="00F23913">
        <w:rPr>
          <w:lang w:eastAsia="ro-RO"/>
        </w:rPr>
        <w:t>nt</w:t>
      </w:r>
      <w:r w:rsidR="009F20A9">
        <w:rPr>
          <w:lang w:eastAsia="ro-RO"/>
        </w:rPr>
        <w:t>ervențiile medicale menite să</w:t>
      </w:r>
      <w:r w:rsidR="00F236F4" w:rsidRPr="00F23913">
        <w:rPr>
          <w:lang w:eastAsia="ro-RO"/>
        </w:rPr>
        <w:t xml:space="preserve"> diminueze susceptibilitatea personalului la efectele letale și dăunătoare ale evenimentelor chimice, biologice și radiologice și pentru tratarea oricăror leziuni provocate de astfel de pericole. Acest document include, de asemenea, pericolele nucleare.</w:t>
      </w:r>
    </w:p>
    <w:p w:rsidR="00F236F4" w:rsidRPr="00F23913" w:rsidRDefault="003B582D" w:rsidP="00792190">
      <w:pPr>
        <w:pStyle w:val="ListParagraph"/>
        <w:numPr>
          <w:ilvl w:val="0"/>
          <w:numId w:val="9"/>
        </w:numPr>
        <w:rPr>
          <w:lang w:eastAsia="ro-RO"/>
        </w:rPr>
      </w:pPr>
      <w:r w:rsidRPr="00FF6DC9">
        <w:rPr>
          <w:b/>
          <w:lang w:eastAsia="ro-RO"/>
        </w:rPr>
        <w:t>Profilaxia</w:t>
      </w:r>
      <w:r>
        <w:rPr>
          <w:lang w:eastAsia="ro-RO"/>
        </w:rPr>
        <w:t xml:space="preserve"> –</w:t>
      </w:r>
      <w:r w:rsidR="00F236F4" w:rsidRPr="00F23913">
        <w:rPr>
          <w:lang w:eastAsia="ro-RO"/>
        </w:rPr>
        <w:t xml:space="preserve"> contramăsuri medicale administrate înainte de apariția semnelor și simptomelor (poate fi pre-</w:t>
      </w:r>
      <w:r w:rsidR="00FF6DC9">
        <w:rPr>
          <w:lang w:eastAsia="ro-RO"/>
        </w:rPr>
        <w:t>expunere</w:t>
      </w:r>
      <w:r w:rsidR="00F236F4" w:rsidRPr="00F23913">
        <w:rPr>
          <w:lang w:eastAsia="ro-RO"/>
        </w:rPr>
        <w:t xml:space="preserve"> sau post-expunere).</w:t>
      </w:r>
    </w:p>
    <w:p w:rsidR="00F236F4" w:rsidRPr="00F23913" w:rsidRDefault="00F236F4" w:rsidP="00792190">
      <w:pPr>
        <w:pStyle w:val="ListParagraph"/>
        <w:numPr>
          <w:ilvl w:val="0"/>
          <w:numId w:val="9"/>
        </w:numPr>
        <w:rPr>
          <w:lang w:eastAsia="ro-RO"/>
        </w:rPr>
      </w:pPr>
      <w:r w:rsidRPr="00FF6DC9">
        <w:rPr>
          <w:b/>
          <w:lang w:eastAsia="ro-RO"/>
        </w:rPr>
        <w:t>Tratament</w:t>
      </w:r>
      <w:r w:rsidR="0081780D">
        <w:rPr>
          <w:lang w:eastAsia="ro-RO"/>
        </w:rPr>
        <w:t xml:space="preserve"> –</w:t>
      </w:r>
      <w:r w:rsidRPr="00F23913">
        <w:rPr>
          <w:lang w:eastAsia="ro-RO"/>
        </w:rPr>
        <w:t xml:space="preserve"> contramăsuri medicale administrate după apariția semnelor și simptomelor. Dupa tipul de eveniment, primul ajutor și tratamentul medical ulterior sunt considerate separate.</w:t>
      </w:r>
    </w:p>
    <w:p w:rsidR="00F236F4" w:rsidRPr="00F23913" w:rsidRDefault="00F236F4" w:rsidP="00792190">
      <w:pPr>
        <w:pStyle w:val="ListParagraph"/>
        <w:numPr>
          <w:ilvl w:val="0"/>
          <w:numId w:val="8"/>
        </w:numPr>
        <w:rPr>
          <w:lang w:eastAsia="ro-RO"/>
        </w:rPr>
      </w:pPr>
      <w:r w:rsidRPr="00600F94">
        <w:rPr>
          <w:b/>
          <w:bCs/>
          <w:lang w:eastAsia="ro-RO"/>
        </w:rPr>
        <w:t>Aggregate Protection Factor (APF)</w:t>
      </w:r>
      <w:r w:rsidRPr="00F23913">
        <w:rPr>
          <w:lang w:eastAsia="ro-RO"/>
        </w:rPr>
        <w:t xml:space="preserve"> </w:t>
      </w:r>
      <w:r w:rsidR="007A7C4A">
        <w:rPr>
          <w:lang w:eastAsia="ro-RO"/>
        </w:rPr>
        <w:t>– u</w:t>
      </w:r>
      <w:r w:rsidR="005F1DCD">
        <w:rPr>
          <w:lang w:eastAsia="ro-RO"/>
        </w:rPr>
        <w:t>n singur factor de protecție</w:t>
      </w:r>
      <w:r w:rsidRPr="00F23913">
        <w:rPr>
          <w:lang w:eastAsia="ro-RO"/>
        </w:rPr>
        <w:t xml:space="preserve"> folosit pentru reprezentarea </w:t>
      </w:r>
      <w:r w:rsidR="005508F3">
        <w:rPr>
          <w:lang w:eastAsia="ro-RO"/>
        </w:rPr>
        <w:t>tuturor factorilor de protecție</w:t>
      </w:r>
      <w:r w:rsidRPr="00F23913">
        <w:rPr>
          <w:lang w:eastAsia="ro-RO"/>
        </w:rPr>
        <w:t xml:space="preserve"> ai unui icon (b</w:t>
      </w:r>
      <w:r w:rsidR="00AB0435">
        <w:rPr>
          <w:lang w:eastAsia="ro-RO"/>
        </w:rPr>
        <w:t>azat pe atributele icon-ului). Este c</w:t>
      </w:r>
      <w:r w:rsidRPr="00F23913">
        <w:rPr>
          <w:lang w:eastAsia="ro-RO"/>
        </w:rPr>
        <w:t>alculat prin multiplicar</w:t>
      </w:r>
      <w:r w:rsidR="0066091C">
        <w:rPr>
          <w:lang w:eastAsia="ro-RO"/>
        </w:rPr>
        <w:t>ea tuturor factorilor de protecț</w:t>
      </w:r>
      <w:r w:rsidR="00BB30D5">
        <w:rPr>
          <w:lang w:eastAsia="ro-RO"/>
        </w:rPr>
        <w:t>ie importanț</w:t>
      </w:r>
      <w:r w:rsidRPr="00F23913">
        <w:rPr>
          <w:lang w:eastAsia="ro-RO"/>
        </w:rPr>
        <w:t>i.</w:t>
      </w:r>
    </w:p>
    <w:p w:rsidR="00F236F4" w:rsidRPr="00F23913" w:rsidRDefault="002835B1" w:rsidP="00792190">
      <w:pPr>
        <w:pStyle w:val="ListParagraph"/>
        <w:numPr>
          <w:ilvl w:val="0"/>
          <w:numId w:val="8"/>
        </w:numPr>
        <w:rPr>
          <w:lang w:eastAsia="ro-RO"/>
        </w:rPr>
      </w:pPr>
      <w:r>
        <w:rPr>
          <w:b/>
          <w:bCs/>
          <w:lang w:eastAsia="ro-RO"/>
        </w:rPr>
        <w:t>Atributele I</w:t>
      </w:r>
      <w:r w:rsidR="00F236F4" w:rsidRPr="00600F94">
        <w:rPr>
          <w:b/>
          <w:bCs/>
          <w:lang w:eastAsia="ro-RO"/>
        </w:rPr>
        <w:t>con</w:t>
      </w:r>
      <w:r>
        <w:rPr>
          <w:b/>
          <w:bCs/>
          <w:lang w:eastAsia="ro-RO"/>
        </w:rPr>
        <w:t>-ului</w:t>
      </w:r>
      <w:r w:rsidR="003E7B1B">
        <w:rPr>
          <w:lang w:eastAsia="ro-RO"/>
        </w:rPr>
        <w:t xml:space="preserve"> – l</w:t>
      </w:r>
      <w:r w:rsidR="00F236F4" w:rsidRPr="00F23913">
        <w:rPr>
          <w:lang w:eastAsia="ro-RO"/>
        </w:rPr>
        <w:t xml:space="preserve">istă a informațiilor de identificare a unui icon și </w:t>
      </w:r>
      <w:r w:rsidR="005612C4">
        <w:rPr>
          <w:lang w:eastAsia="ro-RO"/>
        </w:rPr>
        <w:t xml:space="preserve">atributele </w:t>
      </w:r>
      <w:r w:rsidR="00F236F4" w:rsidRPr="00F23913">
        <w:rPr>
          <w:lang w:eastAsia="ro-RO"/>
        </w:rPr>
        <w:t>“challenge-modyfing” asociate cu f</w:t>
      </w:r>
      <w:r w:rsidR="002C6935">
        <w:rPr>
          <w:lang w:eastAsia="ro-RO"/>
        </w:rPr>
        <w:t xml:space="preserve">actori de protecție aferenți. </w:t>
      </w:r>
      <w:r w:rsidR="00A337AB">
        <w:rPr>
          <w:lang w:eastAsia="ro-RO"/>
        </w:rPr>
        <w:t xml:space="preserve">Atributele </w:t>
      </w:r>
      <w:r w:rsidR="002C6935">
        <w:rPr>
          <w:lang w:eastAsia="ro-RO"/>
        </w:rPr>
        <w:t>“c</w:t>
      </w:r>
      <w:r w:rsidR="00F236F4" w:rsidRPr="00F23913">
        <w:rPr>
          <w:lang w:eastAsia="ro-RO"/>
        </w:rPr>
        <w:t>hallenge-modifying” și factorii de protecție asociați se pot schimba în timp, după cum este specificat de utilizator.</w:t>
      </w:r>
    </w:p>
    <w:p w:rsidR="00F236F4" w:rsidRPr="00F23913" w:rsidRDefault="00F236F4" w:rsidP="00792190">
      <w:pPr>
        <w:pStyle w:val="ListParagraph"/>
        <w:numPr>
          <w:ilvl w:val="0"/>
          <w:numId w:val="8"/>
        </w:numPr>
        <w:rPr>
          <w:lang w:eastAsia="ro-RO"/>
        </w:rPr>
      </w:pPr>
      <w:r w:rsidRPr="00600F94">
        <w:rPr>
          <w:b/>
          <w:bCs/>
          <w:lang w:eastAsia="ro-RO"/>
        </w:rPr>
        <w:t xml:space="preserve">Injury Severity Level </w:t>
      </w:r>
      <w:r w:rsidR="00227467">
        <w:rPr>
          <w:lang w:eastAsia="ro-RO"/>
        </w:rPr>
        <w:t>– g</w:t>
      </w:r>
      <w:r w:rsidR="00CF14ED">
        <w:rPr>
          <w:lang w:eastAsia="ro-RO"/>
        </w:rPr>
        <w:t>radul ră</w:t>
      </w:r>
      <w:r w:rsidRPr="00F23913">
        <w:rPr>
          <w:lang w:eastAsia="ro-RO"/>
        </w:rPr>
        <w:t xml:space="preserve">nii cauzate de Effective CBRN, caracterizată prin cinci nivele întregi și calitative </w:t>
      </w:r>
      <w:r w:rsidR="00806776">
        <w:rPr>
          <w:lang w:eastAsia="ro-RO"/>
        </w:rPr>
        <w:t>corespunzătoare descrieri</w:t>
      </w:r>
      <w:r w:rsidR="00E97E34">
        <w:rPr>
          <w:lang w:eastAsia="ro-RO"/>
        </w:rPr>
        <w:t>i</w:t>
      </w:r>
      <w:r w:rsidR="00806776">
        <w:rPr>
          <w:lang w:eastAsia="ro-RO"/>
        </w:rPr>
        <w:t>.</w:t>
      </w:r>
    </w:p>
    <w:p w:rsidR="00F236F4" w:rsidRPr="00F23913" w:rsidRDefault="00F236F4" w:rsidP="00792190">
      <w:pPr>
        <w:pStyle w:val="ListParagraph"/>
        <w:numPr>
          <w:ilvl w:val="0"/>
          <w:numId w:val="8"/>
        </w:numPr>
        <w:rPr>
          <w:lang w:eastAsia="ro-RO"/>
        </w:rPr>
      </w:pPr>
      <w:r w:rsidRPr="00600F94">
        <w:rPr>
          <w:b/>
          <w:bCs/>
          <w:lang w:eastAsia="ro-RO"/>
        </w:rPr>
        <w:lastRenderedPageBreak/>
        <w:t xml:space="preserve">Injury Profile </w:t>
      </w:r>
      <w:r w:rsidR="00FC0548">
        <w:rPr>
          <w:lang w:eastAsia="ro-RO"/>
        </w:rPr>
        <w:t>– d</w:t>
      </w:r>
      <w:r w:rsidR="004F200E">
        <w:rPr>
          <w:lang w:eastAsia="ro-RO"/>
        </w:rPr>
        <w:t>escriere tabelară a evoluției ră</w:t>
      </w:r>
      <w:r w:rsidRPr="00F23913">
        <w:rPr>
          <w:lang w:eastAsia="ro-RO"/>
        </w:rPr>
        <w:t>nii, exprimată în termenii nivelului de severitate a</w:t>
      </w:r>
      <w:r w:rsidR="00C22426">
        <w:rPr>
          <w:lang w:eastAsia="ro-RO"/>
        </w:rPr>
        <w:t>i</w:t>
      </w:r>
      <w:r w:rsidRPr="00F23913">
        <w:rPr>
          <w:lang w:eastAsia="ro-RO"/>
        </w:rPr>
        <w:t xml:space="preserve"> ranii care se modifică în timp, cu timpul "zero" definit ca fiind momentul în care “Effe</w:t>
      </w:r>
      <w:r w:rsidR="00B24922">
        <w:rPr>
          <w:lang w:eastAsia="ro-RO"/>
        </w:rPr>
        <w:t>ctive CBRN Challenge” încetează</w:t>
      </w:r>
      <w:r w:rsidRPr="00F23913">
        <w:rPr>
          <w:lang w:eastAsia="ro-RO"/>
        </w:rPr>
        <w:t xml:space="preserve"> să se acumuleze.</w:t>
      </w:r>
      <w:r w:rsidR="00E676DB">
        <w:rPr>
          <w:lang w:eastAsia="ro-RO"/>
        </w:rPr>
        <w:t xml:space="preserve"> </w:t>
      </w:r>
      <w:r w:rsidR="0002503D">
        <w:rPr>
          <w:lang w:eastAsia="ro-RO"/>
        </w:rPr>
        <w:t>Profilele ră</w:t>
      </w:r>
      <w:r w:rsidRPr="00F23913">
        <w:rPr>
          <w:lang w:eastAsia="ro-RO"/>
        </w:rPr>
        <w:t>nilor indică numai momentele la care se schimbă</w:t>
      </w:r>
      <w:r w:rsidR="00B21212">
        <w:rPr>
          <w:lang w:eastAsia="ro-RO"/>
        </w:rPr>
        <w:t xml:space="preserve"> nivelul de gravitate al unei ră</w:t>
      </w:r>
      <w:r w:rsidRPr="00F23913">
        <w:rPr>
          <w:lang w:eastAsia="ro-RO"/>
        </w:rPr>
        <w:t>ni.</w:t>
      </w:r>
      <w:r w:rsidR="00B854EE">
        <w:rPr>
          <w:lang w:eastAsia="ro-RO"/>
        </w:rPr>
        <w:t xml:space="preserve"> </w:t>
      </w:r>
      <w:r w:rsidRPr="00F23913">
        <w:rPr>
          <w:lang w:eastAsia="ro-RO"/>
        </w:rPr>
        <w:t>În unele cazuri</w:t>
      </w:r>
      <w:r w:rsidR="00F1351F">
        <w:rPr>
          <w:lang w:eastAsia="ro-RO"/>
        </w:rPr>
        <w:t xml:space="preserve">, ultima intrare într-un </w:t>
      </w:r>
      <w:r w:rsidRPr="00F23913">
        <w:rPr>
          <w:lang w:eastAsia="ro-RO"/>
        </w:rPr>
        <w:t>CRN Injury</w:t>
      </w:r>
      <w:r w:rsidR="00104A9D">
        <w:rPr>
          <w:lang w:eastAsia="ro-RO"/>
        </w:rPr>
        <w:t xml:space="preserve"> Profile</w:t>
      </w:r>
      <w:r w:rsidRPr="00F23913">
        <w:rPr>
          <w:lang w:eastAsia="ro-RO"/>
        </w:rPr>
        <w:t xml:space="preserve"> este diferit</w:t>
      </w:r>
      <w:r w:rsidR="00B11DAA">
        <w:rPr>
          <w:lang w:eastAsia="ro-RO"/>
        </w:rPr>
        <w:t>ă</w:t>
      </w:r>
      <w:r w:rsidRPr="00F23913">
        <w:rPr>
          <w:lang w:eastAsia="ro-RO"/>
        </w:rPr>
        <w:t xml:space="preserve"> de zero, caz în care este presupus că, fără tratament medical, recuperarea completă nu are loc niciodată.</w:t>
      </w:r>
    </w:p>
    <w:p w:rsidR="00F236F4" w:rsidRPr="00F23913" w:rsidRDefault="00F236F4" w:rsidP="00792190">
      <w:pPr>
        <w:pStyle w:val="ListParagraph"/>
        <w:numPr>
          <w:ilvl w:val="0"/>
          <w:numId w:val="8"/>
        </w:numPr>
        <w:rPr>
          <w:lang w:eastAsia="ro-RO"/>
        </w:rPr>
      </w:pPr>
      <w:r w:rsidRPr="00600F94">
        <w:rPr>
          <w:b/>
          <w:bCs/>
          <w:lang w:eastAsia="ro-RO"/>
        </w:rPr>
        <w:t>Composite Injury Profile</w:t>
      </w:r>
      <w:r w:rsidR="00347926">
        <w:rPr>
          <w:lang w:eastAsia="ro-RO"/>
        </w:rPr>
        <w:t xml:space="preserve"> – „Injury P</w:t>
      </w:r>
      <w:r w:rsidRPr="00F23913">
        <w:rPr>
          <w:lang w:eastAsia="ro-RO"/>
        </w:rPr>
        <w:t>rofile” generat de suprascrier</w:t>
      </w:r>
      <w:r w:rsidR="00BD20F7">
        <w:rPr>
          <w:lang w:eastAsia="ro-RO"/>
        </w:rPr>
        <w:t>ea mai multor „Injury Profiles”</w:t>
      </w:r>
      <w:r w:rsidRPr="00F23913">
        <w:rPr>
          <w:lang w:eastAsia="ro-RO"/>
        </w:rPr>
        <w:t xml:space="preserve"> și selectarea ni</w:t>
      </w:r>
      <w:r w:rsidR="00430619">
        <w:rPr>
          <w:lang w:eastAsia="ro-RO"/>
        </w:rPr>
        <w:t>velului maxim de gravitate al ră</w:t>
      </w:r>
      <w:r w:rsidRPr="00F23913">
        <w:rPr>
          <w:lang w:eastAsia="ro-RO"/>
        </w:rPr>
        <w:t>nii</w:t>
      </w:r>
      <w:r w:rsidR="00E3323E">
        <w:rPr>
          <w:lang w:eastAsia="ro-RO"/>
        </w:rPr>
        <w:t xml:space="preserve"> în </w:t>
      </w:r>
      <w:r w:rsidR="00744113">
        <w:rPr>
          <w:lang w:eastAsia="ro-RO"/>
        </w:rPr>
        <w:t>fiecare moment. Este f</w:t>
      </w:r>
      <w:r w:rsidRPr="00F23913">
        <w:rPr>
          <w:lang w:eastAsia="ro-RO"/>
        </w:rPr>
        <w:t>olosit numai</w:t>
      </w:r>
      <w:r w:rsidR="0082306B">
        <w:rPr>
          <w:lang w:eastAsia="ro-RO"/>
        </w:rPr>
        <w:t xml:space="preserve"> pentru combinarea profilelor</w:t>
      </w:r>
      <w:r w:rsidRPr="00F23913">
        <w:rPr>
          <w:lang w:eastAsia="ro-RO"/>
        </w:rPr>
        <w:t xml:space="preserve"> pentru leziuni distincte cauzate de o singură substanță chimică sau agent radiologic.</w:t>
      </w:r>
    </w:p>
    <w:p w:rsidR="00F236F4" w:rsidRPr="00F23913" w:rsidRDefault="00F236F4" w:rsidP="00792190">
      <w:pPr>
        <w:pStyle w:val="ListParagraph"/>
        <w:numPr>
          <w:ilvl w:val="0"/>
          <w:numId w:val="8"/>
        </w:numPr>
        <w:rPr>
          <w:lang w:eastAsia="ro-RO"/>
        </w:rPr>
      </w:pPr>
      <w:r w:rsidRPr="00600F94">
        <w:rPr>
          <w:b/>
          <w:bCs/>
          <w:lang w:eastAsia="ro-RO"/>
        </w:rPr>
        <w:t>C</w:t>
      </w:r>
      <w:r w:rsidR="00C77D57">
        <w:rPr>
          <w:b/>
          <w:bCs/>
          <w:lang w:eastAsia="ro-RO"/>
        </w:rPr>
        <w:t>riteriul de Victimă</w:t>
      </w:r>
      <w:r w:rsidR="00A02912">
        <w:rPr>
          <w:lang w:eastAsia="ro-RO"/>
        </w:rPr>
        <w:t xml:space="preserve"> –</w:t>
      </w:r>
      <w:r w:rsidR="00227B8A">
        <w:rPr>
          <w:lang w:eastAsia="ro-RO"/>
        </w:rPr>
        <w:t xml:space="preserve"> n</w:t>
      </w:r>
      <w:r w:rsidRPr="00F23913">
        <w:rPr>
          <w:lang w:eastAsia="ro-RO"/>
        </w:rPr>
        <w:t xml:space="preserve">ivelul de gravitate specificat de utilizator folosit pentru a stabili dacă un individ este rănit în acțiune (WIA). Definițiile specifice pentru fiecare dintre posibilele alegeri pentru </w:t>
      </w:r>
      <w:r w:rsidR="00F0369A">
        <w:rPr>
          <w:lang w:eastAsia="ro-RO"/>
        </w:rPr>
        <w:t>„Casualty Criterion”</w:t>
      </w:r>
      <w:r w:rsidRPr="00F23913">
        <w:rPr>
          <w:lang w:eastAsia="ro-RO"/>
        </w:rPr>
        <w:t xml:space="preserve"> sunt:</w:t>
      </w:r>
    </w:p>
    <w:p w:rsidR="00F236F4" w:rsidRPr="00F23913" w:rsidRDefault="00F236F4" w:rsidP="00792190">
      <w:pPr>
        <w:pStyle w:val="ListParagraph"/>
        <w:numPr>
          <w:ilvl w:val="0"/>
          <w:numId w:val="10"/>
        </w:numPr>
        <w:rPr>
          <w:lang w:eastAsia="ro-RO"/>
        </w:rPr>
      </w:pPr>
      <w:r w:rsidRPr="00F23913">
        <w:rPr>
          <w:lang w:eastAsia="ro-RO"/>
        </w:rPr>
        <w:t>WIA (1+): o persoană care manifestă semne și / sau simptome ale gradului de severitate 1 sau mai mare este considerat WIA.</w:t>
      </w:r>
    </w:p>
    <w:p w:rsidR="00F236F4" w:rsidRPr="00F23913" w:rsidRDefault="00F236F4" w:rsidP="00792190">
      <w:pPr>
        <w:pStyle w:val="ListParagraph"/>
        <w:numPr>
          <w:ilvl w:val="0"/>
          <w:numId w:val="10"/>
        </w:numPr>
        <w:rPr>
          <w:lang w:eastAsia="ro-RO"/>
        </w:rPr>
      </w:pPr>
      <w:r w:rsidRPr="00F23913">
        <w:rPr>
          <w:lang w:eastAsia="ro-RO"/>
        </w:rPr>
        <w:t>WIA (2+): o persoană care manifestă semne și / sau simptome ale gradului de severitate 2 sau mai mare este considerat WIA.</w:t>
      </w:r>
    </w:p>
    <w:p w:rsidR="00F236F4" w:rsidRPr="00F23913" w:rsidRDefault="00F236F4" w:rsidP="00792190">
      <w:pPr>
        <w:pStyle w:val="ListParagraph"/>
        <w:numPr>
          <w:ilvl w:val="0"/>
          <w:numId w:val="10"/>
        </w:numPr>
        <w:rPr>
          <w:lang w:eastAsia="ro-RO"/>
        </w:rPr>
      </w:pPr>
      <w:r w:rsidRPr="00F23913">
        <w:rPr>
          <w:lang w:eastAsia="ro-RO"/>
        </w:rPr>
        <w:t>WIA (3+): o persoană care manifestă semne și / sau simptome ale gradului de severitate 3 sau mai mare este considerat WIA.</w:t>
      </w:r>
    </w:p>
    <w:p w:rsidR="00F236F4" w:rsidRPr="00F23913" w:rsidRDefault="00F236F4" w:rsidP="00F23913">
      <w:pPr>
        <w:rPr>
          <w:lang w:eastAsia="ro-RO"/>
        </w:rPr>
      </w:pPr>
      <w:r w:rsidRPr="00F23913">
        <w:rPr>
          <w:lang w:eastAsia="ro-RO"/>
        </w:rPr>
        <w:t xml:space="preserve"> </w:t>
      </w:r>
      <w:r w:rsidRPr="00F23913">
        <w:rPr>
          <w:b/>
          <w:bCs/>
          <w:lang w:eastAsia="ro-RO"/>
        </w:rPr>
        <w:t>T</w:t>
      </w:r>
      <w:r w:rsidR="00944838">
        <w:rPr>
          <w:b/>
          <w:bCs/>
          <w:lang w:eastAsia="ro-RO"/>
        </w:rPr>
        <w:t>ipuri</w:t>
      </w:r>
      <w:r w:rsidR="002B348F">
        <w:rPr>
          <w:b/>
          <w:bCs/>
          <w:lang w:eastAsia="ro-RO"/>
        </w:rPr>
        <w:t xml:space="preserve"> de victimă</w:t>
      </w:r>
      <w:r w:rsidR="005F47E2">
        <w:rPr>
          <w:b/>
          <w:bCs/>
          <w:lang w:eastAsia="ro-RO"/>
        </w:rPr>
        <w:t xml:space="preserve"> (Types of C</w:t>
      </w:r>
      <w:r w:rsidRPr="00F23913">
        <w:rPr>
          <w:b/>
          <w:bCs/>
          <w:lang w:eastAsia="ro-RO"/>
        </w:rPr>
        <w:t>asualty)</w:t>
      </w:r>
    </w:p>
    <w:p w:rsidR="00F236F4" w:rsidRPr="00F23913" w:rsidRDefault="00F236F4" w:rsidP="00792190">
      <w:pPr>
        <w:pStyle w:val="ListParagraph"/>
        <w:numPr>
          <w:ilvl w:val="0"/>
          <w:numId w:val="11"/>
        </w:numPr>
        <w:rPr>
          <w:lang w:eastAsia="ro-RO"/>
        </w:rPr>
      </w:pPr>
      <w:r w:rsidRPr="009F70FD">
        <w:rPr>
          <w:b/>
          <w:bCs/>
          <w:lang w:eastAsia="ro-RO"/>
        </w:rPr>
        <w:t>WIA –</w:t>
      </w:r>
      <w:r w:rsidR="00E338E0">
        <w:rPr>
          <w:lang w:eastAsia="ro-RO"/>
        </w:rPr>
        <w:t xml:space="preserve"> </w:t>
      </w:r>
      <w:r w:rsidR="00151CFB">
        <w:rPr>
          <w:lang w:eastAsia="ro-RO"/>
        </w:rPr>
        <w:t>un individ rănit în timpul lupte</w:t>
      </w:r>
      <w:r w:rsidR="002E0B90">
        <w:rPr>
          <w:lang w:eastAsia="ro-RO"/>
        </w:rPr>
        <w:t>i</w:t>
      </w:r>
      <w:r w:rsidRPr="00F23913">
        <w:rPr>
          <w:lang w:eastAsia="ro-RO"/>
        </w:rPr>
        <w:t xml:space="preserve"> c</w:t>
      </w:r>
      <w:r w:rsidR="00975E1D">
        <w:rPr>
          <w:lang w:eastAsia="ro-RO"/>
        </w:rPr>
        <w:t>are a suferit o leziune datorită</w:t>
      </w:r>
      <w:r w:rsidRPr="00F23913">
        <w:rPr>
          <w:lang w:eastAsia="ro-RO"/>
        </w:rPr>
        <w:t xml:space="preserve"> unui agent extern sau ca urmare a unei acțiuni ostile. Termenul cuprinde toate tipurile de răni și alte răniri produse în acțiune.</w:t>
      </w:r>
    </w:p>
    <w:p w:rsidR="00F236F4" w:rsidRPr="00F23913" w:rsidRDefault="00F236F4" w:rsidP="00792190">
      <w:pPr>
        <w:pStyle w:val="ListParagraph"/>
        <w:numPr>
          <w:ilvl w:val="0"/>
          <w:numId w:val="11"/>
        </w:numPr>
        <w:rPr>
          <w:lang w:eastAsia="ro-RO"/>
        </w:rPr>
      </w:pPr>
      <w:r w:rsidRPr="009F70FD">
        <w:rPr>
          <w:b/>
          <w:bCs/>
          <w:lang w:eastAsia="ro-RO"/>
        </w:rPr>
        <w:t>KIA</w:t>
      </w:r>
      <w:r w:rsidRPr="00F23913">
        <w:rPr>
          <w:lang w:eastAsia="ro-RO"/>
        </w:rPr>
        <w:t xml:space="preserve"> </w:t>
      </w:r>
      <w:r w:rsidR="00E93884">
        <w:rPr>
          <w:lang w:eastAsia="ro-RO"/>
        </w:rPr>
        <w:t>– u</w:t>
      </w:r>
      <w:r w:rsidRPr="00F23913">
        <w:rPr>
          <w:lang w:eastAsia="ro-RO"/>
        </w:rPr>
        <w:t xml:space="preserve">n individ </w:t>
      </w:r>
      <w:r w:rsidR="005D27E9">
        <w:rPr>
          <w:lang w:eastAsia="ro-RO"/>
        </w:rPr>
        <w:t>rănit</w:t>
      </w:r>
      <w:r w:rsidR="00E3323E">
        <w:rPr>
          <w:lang w:eastAsia="ro-RO"/>
        </w:rPr>
        <w:t xml:space="preserve"> în </w:t>
      </w:r>
      <w:r w:rsidRPr="00F23913">
        <w:rPr>
          <w:lang w:eastAsia="ro-RO"/>
        </w:rPr>
        <w:t>timpul luptei care a fost ucis direct sau care a murit înainte de a ajunge la un centru de tratament medical. Prin definiție, în acest document, un KIA a fost anterior WIA. De asemenea, prin definiție,  un individ devine KIA în termen de 24 de ore de la rănire.</w:t>
      </w:r>
    </w:p>
    <w:p w:rsidR="00F236F4" w:rsidRPr="00F23913" w:rsidRDefault="00F236F4" w:rsidP="00792190">
      <w:pPr>
        <w:pStyle w:val="ListParagraph"/>
        <w:numPr>
          <w:ilvl w:val="0"/>
          <w:numId w:val="11"/>
        </w:numPr>
        <w:rPr>
          <w:lang w:eastAsia="ro-RO"/>
        </w:rPr>
      </w:pPr>
      <w:r w:rsidRPr="009F70FD">
        <w:rPr>
          <w:b/>
          <w:bCs/>
          <w:lang w:eastAsia="ro-RO"/>
        </w:rPr>
        <w:t>DOW</w:t>
      </w:r>
      <w:r w:rsidR="00DD38C4">
        <w:rPr>
          <w:lang w:eastAsia="ro-RO"/>
        </w:rPr>
        <w:t xml:space="preserve"> – un individ rănit</w:t>
      </w:r>
      <w:r w:rsidR="00E3323E">
        <w:rPr>
          <w:lang w:eastAsia="ro-RO"/>
        </w:rPr>
        <w:t xml:space="preserve"> în </w:t>
      </w:r>
      <w:r w:rsidR="0078538D">
        <w:rPr>
          <w:lang w:eastAsia="ro-RO"/>
        </w:rPr>
        <w:t>timpul lupt</w:t>
      </w:r>
      <w:r w:rsidRPr="00F23913">
        <w:rPr>
          <w:lang w:eastAsia="ro-RO"/>
        </w:rPr>
        <w:t xml:space="preserve">ei care a murit după ce a intrat în sistemul de îngrijire medicală.  Pentru a fi în </w:t>
      </w:r>
      <w:r w:rsidR="00F844AD">
        <w:rPr>
          <w:lang w:eastAsia="ro-RO"/>
        </w:rPr>
        <w:t>concordanță cu definiția KIA, "s</w:t>
      </w:r>
      <w:r w:rsidRPr="00F23913">
        <w:rPr>
          <w:lang w:eastAsia="ro-RO"/>
        </w:rPr>
        <w:t>istemul de îngrijire medicală" înseamnă un tratament medical</w:t>
      </w:r>
      <w:r w:rsidR="00256119">
        <w:rPr>
          <w:lang w:eastAsia="ro-RO"/>
        </w:rPr>
        <w:t xml:space="preserve"> de </w:t>
      </w:r>
      <w:r w:rsidR="00256119" w:rsidRPr="00256119">
        <w:rPr>
          <w:b/>
          <w:lang w:eastAsia="ro-RO"/>
        </w:rPr>
        <w:t>R</w:t>
      </w:r>
      <w:r w:rsidRPr="00256119">
        <w:rPr>
          <w:b/>
          <w:lang w:eastAsia="ro-RO"/>
        </w:rPr>
        <w:t>ol 1</w:t>
      </w:r>
      <w:r w:rsidRPr="00F23913">
        <w:rPr>
          <w:lang w:eastAsia="ro-RO"/>
        </w:rPr>
        <w:t xml:space="preserve"> sau mai mare oferit de un centru medical facilitat (</w:t>
      </w:r>
      <w:r w:rsidRPr="009F70FD">
        <w:rPr>
          <w:b/>
          <w:bCs/>
          <w:lang w:eastAsia="ro-RO"/>
        </w:rPr>
        <w:t>MTF</w:t>
      </w:r>
      <w:r w:rsidRPr="00F23913">
        <w:rPr>
          <w:lang w:eastAsia="ro-RO"/>
        </w:rPr>
        <w:t xml:space="preserve">); dacă un </w:t>
      </w:r>
      <w:r w:rsidR="00095135">
        <w:rPr>
          <w:lang w:eastAsia="ro-RO"/>
        </w:rPr>
        <w:t>rănit</w:t>
      </w:r>
      <w:r w:rsidRPr="00F23913">
        <w:rPr>
          <w:lang w:eastAsia="ro-RO"/>
        </w:rPr>
        <w:t xml:space="preserve"> moare în timpul evacuării catre siste</w:t>
      </w:r>
      <w:r w:rsidR="0029763F">
        <w:rPr>
          <w:lang w:eastAsia="ro-RO"/>
        </w:rPr>
        <w:t>mul de îngrijire medicală, el/</w:t>
      </w:r>
      <w:r w:rsidRPr="00F23913">
        <w:rPr>
          <w:lang w:eastAsia="ro-RO"/>
        </w:rPr>
        <w:t>ea este considerat KIA. Prin definiție, în acest document, un DOW a fost anterior WIA.</w:t>
      </w:r>
    </w:p>
    <w:p w:rsidR="00F236F4" w:rsidRPr="00F23913" w:rsidRDefault="00F236F4" w:rsidP="00792190">
      <w:pPr>
        <w:pStyle w:val="ListParagraph"/>
        <w:numPr>
          <w:ilvl w:val="0"/>
          <w:numId w:val="11"/>
        </w:numPr>
        <w:rPr>
          <w:lang w:eastAsia="ro-RO"/>
        </w:rPr>
      </w:pPr>
      <w:r w:rsidRPr="009F70FD">
        <w:rPr>
          <w:b/>
          <w:bCs/>
          <w:lang w:eastAsia="ro-RO"/>
        </w:rPr>
        <w:lastRenderedPageBreak/>
        <w:t>CONV</w:t>
      </w:r>
      <w:r w:rsidR="00B40D54">
        <w:rPr>
          <w:lang w:eastAsia="ro-RO"/>
        </w:rPr>
        <w:t xml:space="preserve"> –</w:t>
      </w:r>
      <w:r w:rsidR="0025657E">
        <w:rPr>
          <w:lang w:eastAsia="ro-RO"/>
        </w:rPr>
        <w:t xml:space="preserve"> u</w:t>
      </w:r>
      <w:r w:rsidRPr="00F23913">
        <w:rPr>
          <w:lang w:eastAsia="ro-RO"/>
        </w:rPr>
        <w:t>n pacient care este "mai ales ambulatoriu [și] necesită intervenție terapeutică limitată și administrarea de medicamente pe cale orală efectuate de către pacient.</w:t>
      </w:r>
      <w:r w:rsidR="00975D6C">
        <w:rPr>
          <w:lang w:eastAsia="ro-RO"/>
        </w:rPr>
        <w:t>”</w:t>
      </w:r>
      <w:r w:rsidRPr="00F23913">
        <w:rPr>
          <w:lang w:eastAsia="ro-RO"/>
        </w:rPr>
        <w:t xml:space="preserve"> Alternativ, pacienții care sunt evacuați din teatru pentru recuperare pe termen lung. Astfel, un CONV a fost anterior WIA, dar în prezen</w:t>
      </w:r>
      <w:r w:rsidR="00490F56">
        <w:rPr>
          <w:lang w:eastAsia="ro-RO"/>
        </w:rPr>
        <w:t xml:space="preserve">t </w:t>
      </w:r>
      <w:r w:rsidR="00801EB7">
        <w:rPr>
          <w:lang w:eastAsia="ro-RO"/>
        </w:rPr>
        <w:t>necesită</w:t>
      </w:r>
      <w:r w:rsidR="00943246">
        <w:rPr>
          <w:lang w:eastAsia="ro-RO"/>
        </w:rPr>
        <w:t xml:space="preserve"> sau nu</w:t>
      </w:r>
      <w:r w:rsidRPr="00F23913">
        <w:rPr>
          <w:lang w:eastAsia="ro-RO"/>
        </w:rPr>
        <w:t xml:space="preserve"> resurse medi</w:t>
      </w:r>
      <w:r w:rsidR="00EA15C4">
        <w:rPr>
          <w:lang w:eastAsia="ro-RO"/>
        </w:rPr>
        <w:t>cale minime în teatrul de operaț</w:t>
      </w:r>
      <w:r w:rsidRPr="00F23913">
        <w:rPr>
          <w:lang w:eastAsia="ro-RO"/>
        </w:rPr>
        <w:t xml:space="preserve">iune. </w:t>
      </w:r>
      <w:r w:rsidR="00DB3D86">
        <w:rPr>
          <w:lang w:eastAsia="ro-RO"/>
        </w:rPr>
        <w:t>Victimele</w:t>
      </w:r>
      <w:r w:rsidRPr="00F23913">
        <w:rPr>
          <w:lang w:eastAsia="ro-RO"/>
        </w:rPr>
        <w:t xml:space="preserve"> ale căror timp</w:t>
      </w:r>
      <w:r w:rsidR="00E8347D">
        <w:rPr>
          <w:lang w:eastAsia="ro-RO"/>
        </w:rPr>
        <w:t>i</w:t>
      </w:r>
      <w:r w:rsidR="00DC7BA3">
        <w:rPr>
          <w:lang w:eastAsia="ro-RO"/>
        </w:rPr>
        <w:t xml:space="preserve"> de recuperare pot</w:t>
      </w:r>
      <w:r w:rsidR="0066060C">
        <w:rPr>
          <w:lang w:eastAsia="ro-RO"/>
        </w:rPr>
        <w:t xml:space="preserve"> fi estimați</w:t>
      </w:r>
      <w:r w:rsidRPr="00F23913">
        <w:rPr>
          <w:lang w:eastAsia="ro-RO"/>
        </w:rPr>
        <w:t xml:space="preserve"> </w:t>
      </w:r>
      <w:r w:rsidR="006C2920">
        <w:rPr>
          <w:lang w:eastAsia="ro-RO"/>
        </w:rPr>
        <w:t>vor deveni</w:t>
      </w:r>
      <w:r w:rsidR="00B6405D">
        <w:rPr>
          <w:lang w:eastAsia="ro-RO"/>
        </w:rPr>
        <w:t xml:space="preserve"> R</w:t>
      </w:r>
      <w:r w:rsidRPr="00F23913">
        <w:rPr>
          <w:lang w:eastAsia="ro-RO"/>
        </w:rPr>
        <w:t>DT. Cei cu o perioadă necunoscută de recuperare sau cu durată lungă/invaliditate permanentă vor rămâne CONV.</w:t>
      </w:r>
    </w:p>
    <w:p w:rsidR="00F236F4" w:rsidRPr="00FF7300" w:rsidRDefault="00F236F4" w:rsidP="00792190">
      <w:pPr>
        <w:pStyle w:val="ListParagraph"/>
        <w:numPr>
          <w:ilvl w:val="0"/>
          <w:numId w:val="11"/>
        </w:numPr>
        <w:rPr>
          <w:sz w:val="24"/>
          <w:szCs w:val="24"/>
          <w:lang w:eastAsia="ro-RO"/>
        </w:rPr>
      </w:pPr>
      <w:r w:rsidRPr="009F70FD">
        <w:rPr>
          <w:b/>
          <w:bCs/>
          <w:lang w:eastAsia="ro-RO"/>
        </w:rPr>
        <w:t>RTD</w:t>
      </w:r>
      <w:r w:rsidR="007F7E15">
        <w:rPr>
          <w:lang w:eastAsia="ro-RO"/>
        </w:rPr>
        <w:t xml:space="preserve"> - p</w:t>
      </w:r>
      <w:r w:rsidRPr="00F23913">
        <w:rPr>
          <w:lang w:eastAsia="ro-RO"/>
        </w:rPr>
        <w:t xml:space="preserve">rocesul administrativ de eliberare a unui pacient de la unitățile medicale de tratare. Astfel, un individ RTD a fost anterior WIA (și eventual CONV), dar s-a </w:t>
      </w:r>
      <w:r w:rsidR="00FF7300">
        <w:rPr>
          <w:lang w:eastAsia="ro-RO"/>
        </w:rPr>
        <w:t>recuperat fără a părăsi teatrul</w:t>
      </w:r>
      <w:r w:rsidR="00FF7300" w:rsidRPr="00FF7300">
        <w:rPr>
          <w:sz w:val="24"/>
          <w:szCs w:val="24"/>
          <w:lang w:eastAsia="ro-RO"/>
        </w:rPr>
        <w:t>.</w:t>
      </w:r>
    </w:p>
    <w:p w:rsidR="00FF7300" w:rsidRDefault="0017390C" w:rsidP="006A0416">
      <w:pPr>
        <w:pStyle w:val="Heading2"/>
        <w:rPr>
          <w:rFonts w:eastAsiaTheme="minorHAnsi"/>
        </w:rPr>
      </w:pPr>
      <w:r>
        <w:rPr>
          <w:rFonts w:eastAsiaTheme="minorHAnsi"/>
        </w:rPr>
        <w:t>2.2.</w:t>
      </w:r>
      <w:r w:rsidR="006A0416">
        <w:rPr>
          <w:rFonts w:eastAsiaTheme="minorHAnsi"/>
        </w:rPr>
        <w:t>Presupuneri inițiale, limitări și constrângeri</w:t>
      </w:r>
    </w:p>
    <w:p w:rsidR="003D325E" w:rsidRPr="008A7036" w:rsidRDefault="003D325E" w:rsidP="00792190">
      <w:pPr>
        <w:pStyle w:val="ListParagraph"/>
        <w:numPr>
          <w:ilvl w:val="0"/>
          <w:numId w:val="12"/>
        </w:numPr>
      </w:pPr>
      <w:r w:rsidRPr="008A7036">
        <w:t>Presupuneri</w:t>
      </w:r>
    </w:p>
    <w:p w:rsidR="00E42500" w:rsidRPr="00D700DB" w:rsidRDefault="00E42500" w:rsidP="00792190">
      <w:pPr>
        <w:pStyle w:val="ListParagraph"/>
        <w:numPr>
          <w:ilvl w:val="0"/>
          <w:numId w:val="13"/>
        </w:numPr>
        <w:rPr>
          <w:b/>
        </w:rPr>
      </w:pPr>
      <w:r>
        <w:rPr>
          <w:lang w:eastAsia="ro-RO"/>
        </w:rPr>
        <w:t>Indivizii sunt sănătoși inițial -</w:t>
      </w:r>
      <w:r w:rsidR="005E7E46">
        <w:rPr>
          <w:lang w:eastAsia="ro-RO"/>
        </w:rPr>
        <w:t xml:space="preserve"> nu au nicio leziune fiziologică</w:t>
      </w:r>
      <w:r w:rsidR="00AA2D1F">
        <w:rPr>
          <w:lang w:eastAsia="ro-RO"/>
        </w:rPr>
        <w:t xml:space="preserve"> sau condiție</w:t>
      </w:r>
      <w:r w:rsidR="00CF62E8">
        <w:rPr>
          <w:lang w:eastAsia="ro-RO"/>
        </w:rPr>
        <w:t xml:space="preserve"> care ar putea altera ră</w:t>
      </w:r>
      <w:r w:rsidRPr="00F236F4">
        <w:rPr>
          <w:lang w:eastAsia="ro-RO"/>
        </w:rPr>
        <w:t>spunsul fizic uman.</w:t>
      </w:r>
    </w:p>
    <w:p w:rsidR="008D3906" w:rsidRPr="00D700DB" w:rsidRDefault="008D3906" w:rsidP="00792190">
      <w:pPr>
        <w:pStyle w:val="ListParagraph"/>
        <w:numPr>
          <w:ilvl w:val="0"/>
          <w:numId w:val="13"/>
        </w:numPr>
        <w:rPr>
          <w:b/>
        </w:rPr>
      </w:pPr>
      <w:r>
        <w:rPr>
          <w:lang w:eastAsia="ro-RO"/>
        </w:rPr>
        <w:t>Răspunsul uman încep</w:t>
      </w:r>
      <w:r w:rsidR="00B44ED6">
        <w:rPr>
          <w:lang w:eastAsia="ro-RO"/>
        </w:rPr>
        <w:t>e când challenge-ul</w:t>
      </w:r>
      <w:r>
        <w:rPr>
          <w:lang w:eastAsia="ro-RO"/>
        </w:rPr>
        <w:t xml:space="preserve"> se sfarșeș</w:t>
      </w:r>
      <w:r w:rsidRPr="00F236F4">
        <w:rPr>
          <w:lang w:eastAsia="ro-RO"/>
        </w:rPr>
        <w:t>te; fiecare ico</w:t>
      </w:r>
      <w:r w:rsidR="00D6130A">
        <w:rPr>
          <w:lang w:eastAsia="ro-RO"/>
        </w:rPr>
        <w:t>n primește întreagul său Effective CBRN Challenge</w:t>
      </w:r>
      <w:r w:rsidRPr="00F236F4">
        <w:rPr>
          <w:lang w:eastAsia="ro-RO"/>
        </w:rPr>
        <w:t xml:space="preserve"> înainte de debutul oricărui simptom și există un "timp zero" comun la care începe răspunsul uman pentru fiecare persoană din scenariu.</w:t>
      </w:r>
    </w:p>
    <w:p w:rsidR="00B146A8" w:rsidRPr="00D700DB" w:rsidRDefault="00606080" w:rsidP="00792190">
      <w:pPr>
        <w:pStyle w:val="ListParagraph"/>
        <w:numPr>
          <w:ilvl w:val="0"/>
          <w:numId w:val="13"/>
        </w:numPr>
        <w:rPr>
          <w:b/>
        </w:rPr>
      </w:pPr>
      <w:r>
        <w:rPr>
          <w:lang w:eastAsia="ro-RO"/>
        </w:rPr>
        <w:t>Centrele medicale de tratare</w:t>
      </w:r>
      <w:r w:rsidR="00B146A8" w:rsidRPr="00F236F4">
        <w:rPr>
          <w:lang w:eastAsia="ro-RO"/>
        </w:rPr>
        <w:t xml:space="preserve"> dispun de resurse nelimitate.</w:t>
      </w:r>
    </w:p>
    <w:p w:rsidR="003D325E" w:rsidRPr="008A7036" w:rsidRDefault="003D325E" w:rsidP="00792190">
      <w:pPr>
        <w:pStyle w:val="ListParagraph"/>
        <w:numPr>
          <w:ilvl w:val="0"/>
          <w:numId w:val="12"/>
        </w:numPr>
      </w:pPr>
      <w:r w:rsidRPr="008A7036">
        <w:t>Limitări</w:t>
      </w:r>
    </w:p>
    <w:p w:rsidR="00D700DB" w:rsidRPr="00A567E3" w:rsidRDefault="00D700DB" w:rsidP="002403AD">
      <w:pPr>
        <w:pStyle w:val="ListParagraph"/>
        <w:numPr>
          <w:ilvl w:val="0"/>
          <w:numId w:val="22"/>
        </w:numPr>
        <w:rPr>
          <w:sz w:val="24"/>
          <w:szCs w:val="24"/>
          <w:lang w:eastAsia="ro-RO"/>
        </w:rPr>
      </w:pPr>
      <w:r w:rsidRPr="00D700DB">
        <w:rPr>
          <w:lang w:eastAsia="ro-RO"/>
        </w:rPr>
        <w:t>Victimele traumelor cauzate de explozii nu sunt luate în considerate.</w:t>
      </w:r>
    </w:p>
    <w:p w:rsidR="003D325E" w:rsidRPr="008A7036" w:rsidRDefault="003D325E" w:rsidP="00792190">
      <w:pPr>
        <w:pStyle w:val="ListParagraph"/>
        <w:numPr>
          <w:ilvl w:val="0"/>
          <w:numId w:val="12"/>
        </w:numPr>
      </w:pPr>
      <w:r w:rsidRPr="008A7036">
        <w:t>Constrângeri</w:t>
      </w:r>
    </w:p>
    <w:p w:rsidR="00F236F4" w:rsidRPr="00D42BB8" w:rsidRDefault="00A42C10" w:rsidP="00792190">
      <w:pPr>
        <w:pStyle w:val="ListParagraph"/>
        <w:numPr>
          <w:ilvl w:val="0"/>
          <w:numId w:val="14"/>
        </w:numPr>
        <w:rPr>
          <w:lang w:eastAsia="ro-RO"/>
        </w:rPr>
      </w:pPr>
      <w:r>
        <w:rPr>
          <w:lang w:eastAsia="ro-RO"/>
        </w:rPr>
        <w:t>Pentru challenge-urile prin inhalare, metodologia folosește estimarea cantității inhalate în locul cantității reținute.</w:t>
      </w:r>
    </w:p>
    <w:p w:rsidR="00F236F4" w:rsidRDefault="0017390C" w:rsidP="006F3800">
      <w:pPr>
        <w:pStyle w:val="Heading2"/>
      </w:pPr>
      <w:r>
        <w:t>2.3.</w:t>
      </w:r>
      <w:r w:rsidR="00D348EA">
        <w:t>Sumarul m</w:t>
      </w:r>
      <w:r w:rsidR="006F3800">
        <w:t>etodologiei</w:t>
      </w:r>
    </w:p>
    <w:p w:rsidR="006F3800" w:rsidRPr="00F236F4" w:rsidRDefault="0017390C" w:rsidP="0017390C">
      <w:pPr>
        <w:pStyle w:val="Heading2"/>
      </w:pPr>
      <w:r>
        <w:t>2.</w:t>
      </w:r>
      <w:r w:rsidR="0079340A">
        <w:t>3.1</w:t>
      </w:r>
      <w:r>
        <w:t>.</w:t>
      </w:r>
      <w:r w:rsidR="006F3800">
        <w:t>Input</w:t>
      </w:r>
    </w:p>
    <w:p w:rsidR="00E304AC" w:rsidRPr="000B7FE9" w:rsidRDefault="00E304AC" w:rsidP="0017390C">
      <w:pPr>
        <w:pStyle w:val="Heading3"/>
      </w:pPr>
      <w:r w:rsidRPr="000B7FE9">
        <w:t>Vehicule și Adăposturi (Protecție Fizică și ColPro)</w:t>
      </w:r>
    </w:p>
    <w:p w:rsidR="00E304AC" w:rsidRPr="00A0385F" w:rsidRDefault="00E304AC" w:rsidP="00A0385F">
      <w:pPr>
        <w:ind w:firstLine="708"/>
        <w:rPr>
          <w:rFonts w:cs="Times New Roman"/>
        </w:rPr>
      </w:pPr>
      <w:r w:rsidRPr="00460722">
        <w:rPr>
          <w:rFonts w:cs="Times New Roman"/>
        </w:rPr>
        <w:t xml:space="preserve">Vehiculele și adăposturile pot oferi protecție împotriva oricărui tip de atac. Gradul de protecție depinde în general de tipul </w:t>
      </w:r>
      <w:r w:rsidR="009C0B91">
        <w:rPr>
          <w:rFonts w:cs="Times New Roman"/>
        </w:rPr>
        <w:t>adăpostului sau al vehiculului.</w:t>
      </w:r>
      <w:r w:rsidR="00A0385F">
        <w:rPr>
          <w:rFonts w:cs="Times New Roman"/>
        </w:rPr>
        <w:t xml:space="preserve"> </w:t>
      </w:r>
      <w:r w:rsidRPr="00460722">
        <w:rPr>
          <w:rFonts w:cs="Times New Roman"/>
        </w:rPr>
        <w:t>Efectele protective sunt modelate folosind factori de protecție pentru toate tipurile de atacuri exceptându-le pe cele termale.</w:t>
      </w:r>
    </w:p>
    <w:p w:rsidR="00E304AC" w:rsidRPr="009C0B91" w:rsidRDefault="00E304AC" w:rsidP="003E0D7D">
      <w:pPr>
        <w:ind w:firstLine="708"/>
        <w:rPr>
          <w:rFonts w:cs="Times New Roman"/>
          <w:szCs w:val="28"/>
        </w:rPr>
      </w:pPr>
      <w:r w:rsidRPr="003E0D7D">
        <w:rPr>
          <w:rFonts w:cs="Times New Roman"/>
          <w:b/>
          <w:i/>
          <w:szCs w:val="28"/>
        </w:rPr>
        <w:lastRenderedPageBreak/>
        <w:t>Protecția împotriva inhalării (atât în cazul atacurilor chimice, biologice cât și radioactive) și protecția împotriva atacurilor chimice cu percutanare prin vapori</w:t>
      </w:r>
      <w:r w:rsidRPr="003E0D7D">
        <w:rPr>
          <w:rFonts w:cs="Times New Roman"/>
          <w:b/>
          <w:szCs w:val="28"/>
        </w:rPr>
        <w:t xml:space="preserve"> </w:t>
      </w:r>
      <w:r w:rsidRPr="009C0B91">
        <w:rPr>
          <w:rFonts w:cs="Times New Roman"/>
          <w:szCs w:val="28"/>
        </w:rPr>
        <w:t>pot fi modelate în două moduri în funcție de disponibilitatea ColPro al unui vehicul sau adăpost:</w:t>
      </w:r>
    </w:p>
    <w:p w:rsidR="00E304AC" w:rsidRPr="009E7CFC" w:rsidRDefault="00E304AC" w:rsidP="00792190">
      <w:pPr>
        <w:pStyle w:val="ListParagraph"/>
        <w:numPr>
          <w:ilvl w:val="0"/>
          <w:numId w:val="14"/>
        </w:numPr>
        <w:rPr>
          <w:rFonts w:cs="Times New Roman"/>
          <w:szCs w:val="28"/>
        </w:rPr>
      </w:pPr>
      <w:r w:rsidRPr="009E7CFC">
        <w:rPr>
          <w:rFonts w:cs="Times New Roman"/>
          <w:szCs w:val="28"/>
        </w:rPr>
        <w:t>Protecția vehiculelor și adăposturilor cu ColPro este modelată folosind factori predeterminați. Valori sugerate:</w:t>
      </w:r>
    </w:p>
    <w:tbl>
      <w:tblPr>
        <w:tblStyle w:val="TableGrid"/>
        <w:tblW w:w="8460" w:type="dxa"/>
        <w:tblInd w:w="720" w:type="dxa"/>
        <w:tblLook w:val="04A0" w:firstRow="1" w:lastRow="0" w:firstColumn="1" w:lastColumn="0" w:noHBand="0" w:noVBand="1"/>
      </w:tblPr>
      <w:tblGrid>
        <w:gridCol w:w="2835"/>
        <w:gridCol w:w="2835"/>
        <w:gridCol w:w="2790"/>
      </w:tblGrid>
      <w:tr w:rsidR="00E304AC" w:rsidRPr="009C0B91" w:rsidTr="00C11290">
        <w:tc>
          <w:tcPr>
            <w:tcW w:w="2835" w:type="dxa"/>
          </w:tcPr>
          <w:p w:rsidR="00E304AC" w:rsidRPr="000735C1" w:rsidRDefault="00E304AC" w:rsidP="00C52ABF">
            <w:pPr>
              <w:jc w:val="center"/>
              <w:rPr>
                <w:rFonts w:cs="Times New Roman"/>
                <w:b/>
                <w:szCs w:val="28"/>
              </w:rPr>
            </w:pPr>
            <w:r w:rsidRPr="000735C1">
              <w:rPr>
                <w:rFonts w:cs="Times New Roman"/>
                <w:b/>
                <w:szCs w:val="28"/>
              </w:rPr>
              <w:t>Vehicul / Adăpost</w:t>
            </w:r>
          </w:p>
        </w:tc>
        <w:tc>
          <w:tcPr>
            <w:tcW w:w="2835" w:type="dxa"/>
          </w:tcPr>
          <w:p w:rsidR="00E304AC" w:rsidRPr="000735C1" w:rsidRDefault="00E304AC" w:rsidP="00C52ABF">
            <w:pPr>
              <w:jc w:val="center"/>
              <w:rPr>
                <w:rFonts w:cs="Times New Roman"/>
                <w:b/>
                <w:szCs w:val="28"/>
              </w:rPr>
            </w:pPr>
            <w:r w:rsidRPr="000735C1">
              <w:rPr>
                <w:rFonts w:cs="Times New Roman"/>
                <w:b/>
                <w:szCs w:val="28"/>
              </w:rPr>
              <w:t>Inhalare</w:t>
            </w:r>
          </w:p>
        </w:tc>
        <w:tc>
          <w:tcPr>
            <w:tcW w:w="2790" w:type="dxa"/>
          </w:tcPr>
          <w:p w:rsidR="00E304AC" w:rsidRPr="000735C1" w:rsidRDefault="006E2801" w:rsidP="00C52ABF">
            <w:pPr>
              <w:jc w:val="center"/>
              <w:rPr>
                <w:rFonts w:cs="Times New Roman"/>
                <w:b/>
                <w:szCs w:val="28"/>
              </w:rPr>
            </w:pPr>
            <w:r>
              <w:rPr>
                <w:rFonts w:cs="Times New Roman"/>
                <w:b/>
                <w:szCs w:val="28"/>
              </w:rPr>
              <w:t xml:space="preserve">Inhalare / </w:t>
            </w:r>
            <w:r w:rsidR="00E304AC" w:rsidRPr="000735C1">
              <w:rPr>
                <w:rFonts w:cs="Times New Roman"/>
                <w:b/>
                <w:szCs w:val="28"/>
              </w:rPr>
              <w:t>Percutanare (Vapori)</w:t>
            </w:r>
          </w:p>
        </w:tc>
      </w:tr>
      <w:tr w:rsidR="00E304AC" w:rsidRPr="009C0B91" w:rsidTr="00C11290">
        <w:tc>
          <w:tcPr>
            <w:tcW w:w="2835" w:type="dxa"/>
          </w:tcPr>
          <w:p w:rsidR="00E304AC" w:rsidRPr="009C0B91" w:rsidRDefault="00E304AC" w:rsidP="00C52ABF">
            <w:pPr>
              <w:jc w:val="center"/>
              <w:rPr>
                <w:rFonts w:cs="Times New Roman"/>
                <w:szCs w:val="28"/>
              </w:rPr>
            </w:pPr>
            <w:r w:rsidRPr="009C0B91">
              <w:rPr>
                <w:rFonts w:cs="Times New Roman"/>
                <w:szCs w:val="28"/>
              </w:rPr>
              <w:t>Niciunul</w:t>
            </w:r>
          </w:p>
        </w:tc>
        <w:tc>
          <w:tcPr>
            <w:tcW w:w="2835" w:type="dxa"/>
          </w:tcPr>
          <w:p w:rsidR="00E304AC" w:rsidRPr="009C0B91" w:rsidRDefault="00E304AC" w:rsidP="00C52ABF">
            <w:pPr>
              <w:jc w:val="center"/>
              <w:rPr>
                <w:rFonts w:cs="Times New Roman"/>
                <w:szCs w:val="28"/>
              </w:rPr>
            </w:pPr>
            <w:r w:rsidRPr="009C0B91">
              <w:rPr>
                <w:rFonts w:cs="Times New Roman"/>
                <w:szCs w:val="28"/>
              </w:rPr>
              <w:t>1</w:t>
            </w:r>
          </w:p>
        </w:tc>
        <w:tc>
          <w:tcPr>
            <w:tcW w:w="2790" w:type="dxa"/>
          </w:tcPr>
          <w:p w:rsidR="00E304AC" w:rsidRPr="009C0B91" w:rsidRDefault="00E304AC" w:rsidP="00C52ABF">
            <w:pPr>
              <w:jc w:val="center"/>
              <w:rPr>
                <w:rFonts w:cs="Times New Roman"/>
                <w:szCs w:val="28"/>
              </w:rPr>
            </w:pPr>
            <w:r w:rsidRPr="009C0B91">
              <w:rPr>
                <w:rFonts w:cs="Times New Roman"/>
                <w:szCs w:val="28"/>
              </w:rPr>
              <w:t>1</w:t>
            </w:r>
          </w:p>
        </w:tc>
      </w:tr>
      <w:tr w:rsidR="00E304AC" w:rsidRPr="009C0B91" w:rsidTr="00C11290">
        <w:tc>
          <w:tcPr>
            <w:tcW w:w="2835" w:type="dxa"/>
          </w:tcPr>
          <w:p w:rsidR="00E304AC" w:rsidRPr="009C0B91" w:rsidRDefault="00E304AC" w:rsidP="00C52ABF">
            <w:pPr>
              <w:jc w:val="center"/>
              <w:rPr>
                <w:rFonts w:cs="Times New Roman"/>
                <w:szCs w:val="28"/>
              </w:rPr>
            </w:pPr>
            <w:r w:rsidRPr="009C0B91">
              <w:rPr>
                <w:rFonts w:cs="Times New Roman"/>
                <w:szCs w:val="28"/>
              </w:rPr>
              <w:t>Vehicul cu ColPro</w:t>
            </w:r>
          </w:p>
        </w:tc>
        <w:tc>
          <w:tcPr>
            <w:tcW w:w="2835" w:type="dxa"/>
          </w:tcPr>
          <w:p w:rsidR="00E304AC" w:rsidRPr="009C0B91" w:rsidRDefault="00E304AC" w:rsidP="00C52ABF">
            <w:pPr>
              <w:jc w:val="center"/>
              <w:rPr>
                <w:rFonts w:cs="Times New Roman"/>
                <w:szCs w:val="28"/>
              </w:rPr>
            </w:pPr>
            <w:r w:rsidRPr="009C0B91">
              <w:rPr>
                <w:rFonts w:cs="Times New Roman"/>
                <w:szCs w:val="28"/>
              </w:rPr>
              <w:t>3000</w:t>
            </w:r>
          </w:p>
        </w:tc>
        <w:tc>
          <w:tcPr>
            <w:tcW w:w="2790" w:type="dxa"/>
          </w:tcPr>
          <w:p w:rsidR="00E304AC" w:rsidRPr="009C0B91" w:rsidRDefault="00E304AC" w:rsidP="00C52ABF">
            <w:pPr>
              <w:jc w:val="center"/>
              <w:rPr>
                <w:rFonts w:cs="Times New Roman"/>
                <w:szCs w:val="28"/>
              </w:rPr>
            </w:pPr>
            <w:r w:rsidRPr="009C0B91">
              <w:rPr>
                <w:rFonts w:cs="Times New Roman"/>
                <w:szCs w:val="28"/>
              </w:rPr>
              <w:t>3000</w:t>
            </w:r>
          </w:p>
        </w:tc>
      </w:tr>
      <w:tr w:rsidR="00E304AC" w:rsidRPr="009C0B91" w:rsidTr="00C11290">
        <w:tc>
          <w:tcPr>
            <w:tcW w:w="2835" w:type="dxa"/>
          </w:tcPr>
          <w:p w:rsidR="00E304AC" w:rsidRPr="009C0B91" w:rsidRDefault="00E304AC" w:rsidP="00C52ABF">
            <w:pPr>
              <w:jc w:val="center"/>
              <w:rPr>
                <w:rFonts w:cs="Times New Roman"/>
                <w:szCs w:val="28"/>
              </w:rPr>
            </w:pPr>
            <w:r w:rsidRPr="009C0B91">
              <w:rPr>
                <w:rFonts w:cs="Times New Roman"/>
                <w:szCs w:val="28"/>
              </w:rPr>
              <w:t>Adăpost cu ColPro</w:t>
            </w:r>
          </w:p>
        </w:tc>
        <w:tc>
          <w:tcPr>
            <w:tcW w:w="2835" w:type="dxa"/>
          </w:tcPr>
          <w:p w:rsidR="00E304AC" w:rsidRPr="009C0B91" w:rsidRDefault="00E304AC" w:rsidP="00C52ABF">
            <w:pPr>
              <w:jc w:val="center"/>
              <w:rPr>
                <w:rFonts w:cs="Times New Roman"/>
                <w:szCs w:val="28"/>
              </w:rPr>
            </w:pPr>
            <w:r w:rsidRPr="009C0B91">
              <w:rPr>
                <w:rFonts w:cs="Times New Roman"/>
                <w:szCs w:val="28"/>
              </w:rPr>
              <w:t>3000</w:t>
            </w:r>
          </w:p>
        </w:tc>
        <w:tc>
          <w:tcPr>
            <w:tcW w:w="2790" w:type="dxa"/>
          </w:tcPr>
          <w:p w:rsidR="00E304AC" w:rsidRPr="009C0B91" w:rsidRDefault="00E304AC" w:rsidP="00C52ABF">
            <w:pPr>
              <w:jc w:val="center"/>
              <w:rPr>
                <w:rFonts w:cs="Times New Roman"/>
                <w:szCs w:val="28"/>
              </w:rPr>
            </w:pPr>
            <w:r w:rsidRPr="009C0B91">
              <w:rPr>
                <w:rFonts w:cs="Times New Roman"/>
                <w:szCs w:val="28"/>
              </w:rPr>
              <w:t>3000</w:t>
            </w:r>
          </w:p>
        </w:tc>
      </w:tr>
    </w:tbl>
    <w:p w:rsidR="00E304AC" w:rsidRPr="009C0B91" w:rsidRDefault="00E304AC" w:rsidP="009C0B91">
      <w:pPr>
        <w:rPr>
          <w:rFonts w:cs="Times New Roman"/>
          <w:szCs w:val="28"/>
        </w:rPr>
      </w:pPr>
    </w:p>
    <w:p w:rsidR="00E304AC" w:rsidRPr="009E7CFC" w:rsidRDefault="00E304AC" w:rsidP="00792190">
      <w:pPr>
        <w:pStyle w:val="ListParagraph"/>
        <w:numPr>
          <w:ilvl w:val="0"/>
          <w:numId w:val="14"/>
        </w:numPr>
        <w:rPr>
          <w:rFonts w:cs="Times New Roman"/>
          <w:szCs w:val="28"/>
        </w:rPr>
      </w:pPr>
      <w:r w:rsidRPr="009E7CFC">
        <w:rPr>
          <w:rFonts w:cs="Times New Roman"/>
          <w:szCs w:val="28"/>
        </w:rPr>
        <w:t>Protecția vehiculelor și adăposturilor fără ColPro este modelată folosind o ecuație ce depinde de rata schimbului de aer. Valori sugerate:</w:t>
      </w:r>
    </w:p>
    <w:tbl>
      <w:tblPr>
        <w:tblStyle w:val="TableGrid"/>
        <w:tblW w:w="8460" w:type="dxa"/>
        <w:tblInd w:w="720" w:type="dxa"/>
        <w:tblLook w:val="04A0" w:firstRow="1" w:lastRow="0" w:firstColumn="1" w:lastColumn="0" w:noHBand="0" w:noVBand="1"/>
      </w:tblPr>
      <w:tblGrid>
        <w:gridCol w:w="6860"/>
        <w:gridCol w:w="1600"/>
      </w:tblGrid>
      <w:tr w:rsidR="00C52ABF" w:rsidRPr="009C0B91" w:rsidTr="00C11290">
        <w:tc>
          <w:tcPr>
            <w:tcW w:w="6860" w:type="dxa"/>
          </w:tcPr>
          <w:p w:rsidR="00C52ABF" w:rsidRPr="000735C1" w:rsidRDefault="00C52ABF" w:rsidP="00C52ABF">
            <w:pPr>
              <w:jc w:val="center"/>
              <w:rPr>
                <w:rFonts w:cs="Times New Roman"/>
                <w:b/>
                <w:szCs w:val="28"/>
              </w:rPr>
            </w:pPr>
          </w:p>
          <w:p w:rsidR="00E304AC" w:rsidRPr="000735C1" w:rsidRDefault="00E304AC" w:rsidP="00C52ABF">
            <w:pPr>
              <w:jc w:val="center"/>
              <w:rPr>
                <w:rFonts w:cs="Times New Roman"/>
                <w:b/>
                <w:szCs w:val="28"/>
              </w:rPr>
            </w:pPr>
            <w:r w:rsidRPr="000735C1">
              <w:rPr>
                <w:rFonts w:cs="Times New Roman"/>
                <w:b/>
                <w:szCs w:val="28"/>
              </w:rPr>
              <w:t>Vehicul / Adăpost</w:t>
            </w:r>
          </w:p>
        </w:tc>
        <w:tc>
          <w:tcPr>
            <w:tcW w:w="1600" w:type="dxa"/>
          </w:tcPr>
          <w:p w:rsidR="00E304AC" w:rsidRPr="000735C1" w:rsidRDefault="00E304AC" w:rsidP="00C52ABF">
            <w:pPr>
              <w:jc w:val="center"/>
              <w:rPr>
                <w:rFonts w:cs="Times New Roman"/>
                <w:b/>
                <w:szCs w:val="28"/>
              </w:rPr>
            </w:pPr>
            <w:r w:rsidRPr="000735C1">
              <w:rPr>
                <w:rFonts w:cs="Times New Roman"/>
                <w:b/>
                <w:szCs w:val="28"/>
              </w:rPr>
              <w:t>Rata Schimbului de Aer</w:t>
            </w:r>
          </w:p>
        </w:tc>
      </w:tr>
      <w:tr w:rsidR="00C52ABF" w:rsidRPr="009C0B91" w:rsidTr="00C11290">
        <w:tc>
          <w:tcPr>
            <w:tcW w:w="6860" w:type="dxa"/>
          </w:tcPr>
          <w:p w:rsidR="00E304AC" w:rsidRPr="009C0B91" w:rsidRDefault="00E304AC" w:rsidP="00C52ABF">
            <w:pPr>
              <w:jc w:val="center"/>
              <w:rPr>
                <w:rFonts w:cs="Times New Roman"/>
                <w:szCs w:val="28"/>
              </w:rPr>
            </w:pPr>
            <w:r w:rsidRPr="009C0B91">
              <w:rPr>
                <w:rFonts w:cs="Times New Roman"/>
                <w:szCs w:val="28"/>
              </w:rPr>
              <w:t>Vehicul Staționar – Ferestre Deschise, Fără Ventilație</w:t>
            </w:r>
          </w:p>
        </w:tc>
        <w:tc>
          <w:tcPr>
            <w:tcW w:w="1600" w:type="dxa"/>
          </w:tcPr>
          <w:p w:rsidR="00E304AC" w:rsidRPr="009C0B91" w:rsidRDefault="00E304AC" w:rsidP="00C52ABF">
            <w:pPr>
              <w:jc w:val="center"/>
              <w:rPr>
                <w:rFonts w:cs="Times New Roman"/>
                <w:szCs w:val="28"/>
              </w:rPr>
            </w:pPr>
            <w:r w:rsidRPr="009C0B91">
              <w:rPr>
                <w:rFonts w:cs="Times New Roman"/>
                <w:szCs w:val="28"/>
              </w:rPr>
              <w:t>20</w:t>
            </w:r>
          </w:p>
        </w:tc>
      </w:tr>
      <w:tr w:rsidR="00C52ABF" w:rsidRPr="009C0B91" w:rsidTr="00C11290">
        <w:tc>
          <w:tcPr>
            <w:tcW w:w="6860" w:type="dxa"/>
          </w:tcPr>
          <w:p w:rsidR="00E304AC" w:rsidRPr="009C0B91" w:rsidRDefault="00E304AC" w:rsidP="00C52ABF">
            <w:pPr>
              <w:jc w:val="center"/>
              <w:rPr>
                <w:rFonts w:cs="Times New Roman"/>
                <w:szCs w:val="28"/>
              </w:rPr>
            </w:pPr>
            <w:r w:rsidRPr="009C0B91">
              <w:rPr>
                <w:rFonts w:cs="Times New Roman"/>
                <w:szCs w:val="28"/>
              </w:rPr>
              <w:t>Vehicul Staționar – Ferestre Deschise, Ventilator sau Recirculare</w:t>
            </w:r>
          </w:p>
        </w:tc>
        <w:tc>
          <w:tcPr>
            <w:tcW w:w="1600" w:type="dxa"/>
          </w:tcPr>
          <w:p w:rsidR="00E304AC" w:rsidRPr="009C0B91" w:rsidRDefault="00E304AC" w:rsidP="00C52ABF">
            <w:pPr>
              <w:jc w:val="center"/>
              <w:rPr>
                <w:rFonts w:cs="Times New Roman"/>
                <w:szCs w:val="28"/>
              </w:rPr>
            </w:pPr>
            <w:r w:rsidRPr="009C0B91">
              <w:rPr>
                <w:rFonts w:cs="Times New Roman"/>
                <w:szCs w:val="28"/>
              </w:rPr>
              <w:t>2,5</w:t>
            </w:r>
          </w:p>
        </w:tc>
      </w:tr>
      <w:tr w:rsidR="00C52ABF" w:rsidRPr="009C0B91" w:rsidTr="00C11290">
        <w:tc>
          <w:tcPr>
            <w:tcW w:w="6860" w:type="dxa"/>
          </w:tcPr>
          <w:p w:rsidR="00E304AC" w:rsidRPr="009C0B91" w:rsidRDefault="00E304AC" w:rsidP="00C52ABF">
            <w:pPr>
              <w:jc w:val="center"/>
              <w:rPr>
                <w:rFonts w:cs="Times New Roman"/>
                <w:szCs w:val="28"/>
              </w:rPr>
            </w:pPr>
            <w:r w:rsidRPr="009C0B91">
              <w:rPr>
                <w:rFonts w:cs="Times New Roman"/>
                <w:szCs w:val="28"/>
              </w:rPr>
              <w:t>Vehicul Staționar – Ferestre Deschise, Ventilator sau Aer Proaspăt</w:t>
            </w:r>
          </w:p>
        </w:tc>
        <w:tc>
          <w:tcPr>
            <w:tcW w:w="1600" w:type="dxa"/>
          </w:tcPr>
          <w:p w:rsidR="00E304AC" w:rsidRPr="009C0B91" w:rsidRDefault="00E304AC" w:rsidP="00C52ABF">
            <w:pPr>
              <w:jc w:val="center"/>
              <w:rPr>
                <w:rFonts w:cs="Times New Roman"/>
                <w:szCs w:val="28"/>
              </w:rPr>
            </w:pPr>
            <w:r w:rsidRPr="009C0B91">
              <w:rPr>
                <w:rFonts w:cs="Times New Roman"/>
                <w:szCs w:val="28"/>
              </w:rPr>
              <w:t>40</w:t>
            </w:r>
          </w:p>
        </w:tc>
      </w:tr>
      <w:tr w:rsidR="00C52ABF" w:rsidRPr="009C0B91" w:rsidTr="00C11290">
        <w:tc>
          <w:tcPr>
            <w:tcW w:w="6860" w:type="dxa"/>
          </w:tcPr>
          <w:p w:rsidR="00E304AC" w:rsidRPr="009C0B91" w:rsidRDefault="00E304AC" w:rsidP="00C52ABF">
            <w:pPr>
              <w:jc w:val="center"/>
              <w:rPr>
                <w:rFonts w:cs="Times New Roman"/>
                <w:szCs w:val="28"/>
              </w:rPr>
            </w:pPr>
            <w:r w:rsidRPr="009C0B91">
              <w:rPr>
                <w:rFonts w:cs="Times New Roman"/>
                <w:szCs w:val="28"/>
              </w:rPr>
              <w:t>Vehicul Staționar – Ferestre Închise, Fără Ventilație</w:t>
            </w:r>
          </w:p>
        </w:tc>
        <w:tc>
          <w:tcPr>
            <w:tcW w:w="1600" w:type="dxa"/>
          </w:tcPr>
          <w:p w:rsidR="00E304AC" w:rsidRPr="009C0B91" w:rsidRDefault="00E304AC" w:rsidP="00C52ABF">
            <w:pPr>
              <w:jc w:val="center"/>
              <w:rPr>
                <w:rFonts w:cs="Times New Roman"/>
                <w:szCs w:val="28"/>
              </w:rPr>
            </w:pPr>
            <w:r w:rsidRPr="009C0B91">
              <w:rPr>
                <w:rFonts w:cs="Times New Roman"/>
                <w:szCs w:val="28"/>
              </w:rPr>
              <w:t>2</w:t>
            </w:r>
          </w:p>
        </w:tc>
      </w:tr>
      <w:tr w:rsidR="00C52ABF" w:rsidRPr="009C0B91" w:rsidTr="00C11290">
        <w:tc>
          <w:tcPr>
            <w:tcW w:w="6860" w:type="dxa"/>
          </w:tcPr>
          <w:p w:rsidR="00E304AC" w:rsidRPr="009C0B91" w:rsidRDefault="00E304AC" w:rsidP="00C52ABF">
            <w:pPr>
              <w:jc w:val="center"/>
              <w:rPr>
                <w:rFonts w:cs="Times New Roman"/>
                <w:szCs w:val="28"/>
              </w:rPr>
            </w:pPr>
            <w:r w:rsidRPr="009C0B91">
              <w:rPr>
                <w:rFonts w:cs="Times New Roman"/>
                <w:szCs w:val="28"/>
              </w:rPr>
              <w:t>Vehicul în Mișcare – Ferestre Închise</w:t>
            </w:r>
          </w:p>
        </w:tc>
        <w:tc>
          <w:tcPr>
            <w:tcW w:w="1600" w:type="dxa"/>
          </w:tcPr>
          <w:p w:rsidR="00E304AC" w:rsidRPr="009C0B91" w:rsidRDefault="00E304AC" w:rsidP="00C52ABF">
            <w:pPr>
              <w:jc w:val="center"/>
              <w:rPr>
                <w:rFonts w:cs="Times New Roman"/>
                <w:szCs w:val="28"/>
              </w:rPr>
            </w:pPr>
            <w:r w:rsidRPr="009C0B91">
              <w:rPr>
                <w:rFonts w:cs="Times New Roman"/>
                <w:szCs w:val="28"/>
              </w:rPr>
              <w:t>36</w:t>
            </w:r>
          </w:p>
        </w:tc>
      </w:tr>
      <w:tr w:rsidR="00C52ABF" w:rsidRPr="009C0B91" w:rsidTr="00C11290">
        <w:tc>
          <w:tcPr>
            <w:tcW w:w="6860" w:type="dxa"/>
          </w:tcPr>
          <w:p w:rsidR="00E304AC" w:rsidRPr="009C0B91" w:rsidRDefault="00E304AC" w:rsidP="00C52ABF">
            <w:pPr>
              <w:jc w:val="center"/>
              <w:rPr>
                <w:rFonts w:cs="Times New Roman"/>
                <w:szCs w:val="28"/>
              </w:rPr>
            </w:pPr>
            <w:r w:rsidRPr="009C0B91">
              <w:rPr>
                <w:rFonts w:cs="Times New Roman"/>
                <w:szCs w:val="28"/>
              </w:rPr>
              <w:t>Clădire Rezidențială – Ferestre Închise</w:t>
            </w:r>
          </w:p>
        </w:tc>
        <w:tc>
          <w:tcPr>
            <w:tcW w:w="1600" w:type="dxa"/>
          </w:tcPr>
          <w:p w:rsidR="00E304AC" w:rsidRPr="009C0B91" w:rsidRDefault="00E304AC" w:rsidP="00C52ABF">
            <w:pPr>
              <w:jc w:val="center"/>
              <w:rPr>
                <w:rFonts w:cs="Times New Roman"/>
                <w:szCs w:val="28"/>
              </w:rPr>
            </w:pPr>
            <w:r w:rsidRPr="009C0B91">
              <w:rPr>
                <w:rFonts w:cs="Times New Roman"/>
                <w:szCs w:val="28"/>
              </w:rPr>
              <w:t>0,5</w:t>
            </w:r>
          </w:p>
        </w:tc>
      </w:tr>
      <w:tr w:rsidR="00C52ABF" w:rsidRPr="009C0B91" w:rsidTr="00C11290">
        <w:tc>
          <w:tcPr>
            <w:tcW w:w="6860" w:type="dxa"/>
          </w:tcPr>
          <w:p w:rsidR="00E304AC" w:rsidRPr="009C0B91" w:rsidRDefault="00E304AC" w:rsidP="00C52ABF">
            <w:pPr>
              <w:jc w:val="center"/>
              <w:rPr>
                <w:rFonts w:cs="Times New Roman"/>
                <w:szCs w:val="28"/>
              </w:rPr>
            </w:pPr>
            <w:r w:rsidRPr="009C0B91">
              <w:rPr>
                <w:rFonts w:cs="Times New Roman"/>
                <w:szCs w:val="28"/>
              </w:rPr>
              <w:t>Clădire Rezidențială – Ferestre Deschise</w:t>
            </w:r>
          </w:p>
        </w:tc>
        <w:tc>
          <w:tcPr>
            <w:tcW w:w="1600" w:type="dxa"/>
          </w:tcPr>
          <w:p w:rsidR="00E304AC" w:rsidRPr="009C0B91" w:rsidRDefault="00E304AC" w:rsidP="00C52ABF">
            <w:pPr>
              <w:jc w:val="center"/>
              <w:rPr>
                <w:rFonts w:cs="Times New Roman"/>
                <w:szCs w:val="28"/>
              </w:rPr>
            </w:pPr>
            <w:r w:rsidRPr="009C0B91">
              <w:rPr>
                <w:rFonts w:cs="Times New Roman"/>
                <w:szCs w:val="28"/>
              </w:rPr>
              <w:t>6,4</w:t>
            </w:r>
          </w:p>
        </w:tc>
      </w:tr>
      <w:tr w:rsidR="00C52ABF" w:rsidRPr="009C0B91" w:rsidTr="00C11290">
        <w:tc>
          <w:tcPr>
            <w:tcW w:w="6860" w:type="dxa"/>
          </w:tcPr>
          <w:p w:rsidR="00E304AC" w:rsidRPr="009C0B91" w:rsidRDefault="00E304AC" w:rsidP="00C52ABF">
            <w:pPr>
              <w:jc w:val="center"/>
              <w:rPr>
                <w:rFonts w:cs="Times New Roman"/>
                <w:szCs w:val="28"/>
              </w:rPr>
            </w:pPr>
            <w:r w:rsidRPr="009C0B91">
              <w:rPr>
                <w:rFonts w:cs="Times New Roman"/>
                <w:szCs w:val="28"/>
              </w:rPr>
              <w:t>Clădire Nonrezidențială – Ferestre Închise</w:t>
            </w:r>
          </w:p>
        </w:tc>
        <w:tc>
          <w:tcPr>
            <w:tcW w:w="1600" w:type="dxa"/>
          </w:tcPr>
          <w:p w:rsidR="00E304AC" w:rsidRPr="009C0B91" w:rsidRDefault="00E304AC" w:rsidP="00C52ABF">
            <w:pPr>
              <w:jc w:val="center"/>
              <w:rPr>
                <w:rFonts w:cs="Times New Roman"/>
                <w:szCs w:val="28"/>
              </w:rPr>
            </w:pPr>
            <w:r w:rsidRPr="009C0B91">
              <w:rPr>
                <w:rFonts w:cs="Times New Roman"/>
                <w:szCs w:val="28"/>
              </w:rPr>
              <w:t>1,3</w:t>
            </w:r>
          </w:p>
        </w:tc>
      </w:tr>
    </w:tbl>
    <w:p w:rsidR="00E304AC" w:rsidRPr="009C0B91" w:rsidRDefault="00E304AC" w:rsidP="009C0B91">
      <w:pPr>
        <w:rPr>
          <w:rFonts w:cs="Times New Roman"/>
          <w:szCs w:val="28"/>
        </w:rPr>
      </w:pPr>
    </w:p>
    <w:p w:rsidR="00E304AC" w:rsidRPr="00EE0007" w:rsidRDefault="00E304AC" w:rsidP="00EE0007">
      <w:pPr>
        <w:ind w:firstLine="708"/>
        <w:rPr>
          <w:rFonts w:cs="Times New Roman"/>
          <w:b/>
          <w:i/>
          <w:szCs w:val="28"/>
        </w:rPr>
      </w:pPr>
      <w:r w:rsidRPr="00EE0007">
        <w:rPr>
          <w:rFonts w:cs="Times New Roman"/>
          <w:b/>
          <w:i/>
          <w:szCs w:val="28"/>
        </w:rPr>
        <w:t xml:space="preserve">Protecția împotriva atacurilor chimice cu percutanare prin lichide </w:t>
      </w:r>
      <w:r w:rsidR="00EE0007" w:rsidRPr="00EE0007">
        <w:rPr>
          <w:rFonts w:cs="Times New Roman"/>
          <w:szCs w:val="28"/>
        </w:rPr>
        <w:t xml:space="preserve">este </w:t>
      </w:r>
      <w:r w:rsidRPr="00EE0007">
        <w:rPr>
          <w:rFonts w:cs="Times New Roman"/>
          <w:szCs w:val="28"/>
        </w:rPr>
        <w:t>oferită în totalitate de către vehicule și adăposturi. Valori sugerate:</w:t>
      </w:r>
    </w:p>
    <w:tbl>
      <w:tblPr>
        <w:tblStyle w:val="TableGrid"/>
        <w:tblW w:w="9076" w:type="dxa"/>
        <w:tblInd w:w="108" w:type="dxa"/>
        <w:tblLook w:val="04A0" w:firstRow="1" w:lastRow="0" w:firstColumn="1" w:lastColumn="0" w:noHBand="0" w:noVBand="1"/>
      </w:tblPr>
      <w:tblGrid>
        <w:gridCol w:w="4484"/>
        <w:gridCol w:w="4592"/>
      </w:tblGrid>
      <w:tr w:rsidR="00E304AC" w:rsidRPr="009C0B91" w:rsidTr="00C11290">
        <w:tc>
          <w:tcPr>
            <w:tcW w:w="4484" w:type="dxa"/>
          </w:tcPr>
          <w:p w:rsidR="00E304AC" w:rsidRPr="006E2801" w:rsidRDefault="00E304AC" w:rsidP="006E2801">
            <w:pPr>
              <w:jc w:val="center"/>
              <w:rPr>
                <w:rFonts w:cs="Times New Roman"/>
                <w:b/>
                <w:szCs w:val="28"/>
              </w:rPr>
            </w:pPr>
            <w:r w:rsidRPr="006E2801">
              <w:rPr>
                <w:rFonts w:cs="Times New Roman"/>
                <w:b/>
                <w:szCs w:val="28"/>
              </w:rPr>
              <w:t>Vehicul / Adăpost</w:t>
            </w:r>
          </w:p>
        </w:tc>
        <w:tc>
          <w:tcPr>
            <w:tcW w:w="4592" w:type="dxa"/>
          </w:tcPr>
          <w:p w:rsidR="00E304AC" w:rsidRPr="006E2801" w:rsidRDefault="00E304AC" w:rsidP="006E2801">
            <w:pPr>
              <w:jc w:val="center"/>
              <w:rPr>
                <w:rFonts w:cs="Times New Roman"/>
                <w:b/>
                <w:szCs w:val="28"/>
              </w:rPr>
            </w:pPr>
            <w:r w:rsidRPr="006E2801">
              <w:rPr>
                <w:rFonts w:cs="Times New Roman"/>
                <w:b/>
                <w:szCs w:val="28"/>
              </w:rPr>
              <w:t>Percutanare (Lichid)</w:t>
            </w:r>
          </w:p>
        </w:tc>
      </w:tr>
      <w:tr w:rsidR="00E304AC" w:rsidRPr="009C0B91" w:rsidTr="00C11290">
        <w:tc>
          <w:tcPr>
            <w:tcW w:w="4484" w:type="dxa"/>
          </w:tcPr>
          <w:p w:rsidR="00E304AC" w:rsidRPr="009C0B91" w:rsidRDefault="00E304AC" w:rsidP="006E2801">
            <w:pPr>
              <w:jc w:val="center"/>
              <w:rPr>
                <w:rFonts w:cs="Times New Roman"/>
                <w:szCs w:val="28"/>
              </w:rPr>
            </w:pPr>
            <w:r w:rsidRPr="009C0B91">
              <w:rPr>
                <w:rFonts w:cs="Times New Roman"/>
                <w:szCs w:val="28"/>
              </w:rPr>
              <w:t>Niciunul</w:t>
            </w:r>
          </w:p>
        </w:tc>
        <w:tc>
          <w:tcPr>
            <w:tcW w:w="4592" w:type="dxa"/>
          </w:tcPr>
          <w:p w:rsidR="00E304AC" w:rsidRPr="009C0B91" w:rsidRDefault="00E304AC" w:rsidP="006E2801">
            <w:pPr>
              <w:jc w:val="center"/>
              <w:rPr>
                <w:rFonts w:cs="Times New Roman"/>
                <w:szCs w:val="28"/>
              </w:rPr>
            </w:pPr>
            <w:r w:rsidRPr="009C0B91">
              <w:rPr>
                <w:rFonts w:cs="Times New Roman"/>
                <w:szCs w:val="28"/>
              </w:rPr>
              <w:t>1</w:t>
            </w:r>
          </w:p>
        </w:tc>
      </w:tr>
      <w:tr w:rsidR="00E304AC" w:rsidRPr="009C0B91" w:rsidTr="00C11290">
        <w:tc>
          <w:tcPr>
            <w:tcW w:w="4484" w:type="dxa"/>
          </w:tcPr>
          <w:p w:rsidR="00E304AC" w:rsidRPr="009C0B91" w:rsidRDefault="00E304AC" w:rsidP="006E2801">
            <w:pPr>
              <w:jc w:val="center"/>
              <w:rPr>
                <w:rFonts w:cs="Times New Roman"/>
                <w:szCs w:val="28"/>
              </w:rPr>
            </w:pPr>
            <w:r w:rsidRPr="009C0B91">
              <w:rPr>
                <w:rFonts w:cs="Times New Roman"/>
                <w:szCs w:val="28"/>
              </w:rPr>
              <w:t>Vehicul</w:t>
            </w:r>
          </w:p>
        </w:tc>
        <w:tc>
          <w:tcPr>
            <w:tcW w:w="4592" w:type="dxa"/>
          </w:tcPr>
          <w:p w:rsidR="00E304AC" w:rsidRPr="009C0B91" w:rsidRDefault="00E304AC" w:rsidP="006E2801">
            <w:pPr>
              <w:jc w:val="center"/>
              <w:rPr>
                <w:rFonts w:cs="Times New Roman"/>
                <w:szCs w:val="28"/>
              </w:rPr>
            </w:pPr>
            <w:r w:rsidRPr="009C0B91">
              <w:rPr>
                <w:rFonts w:cs="Times New Roman"/>
                <w:color w:val="222222"/>
                <w:szCs w:val="28"/>
              </w:rPr>
              <w:t>∞</w:t>
            </w:r>
          </w:p>
        </w:tc>
      </w:tr>
      <w:tr w:rsidR="00E304AC" w:rsidRPr="009C0B91" w:rsidTr="00C11290">
        <w:tc>
          <w:tcPr>
            <w:tcW w:w="4484" w:type="dxa"/>
          </w:tcPr>
          <w:p w:rsidR="00E304AC" w:rsidRPr="009C0B91" w:rsidRDefault="00E304AC" w:rsidP="006E2801">
            <w:pPr>
              <w:jc w:val="center"/>
              <w:rPr>
                <w:rFonts w:cs="Times New Roman"/>
                <w:szCs w:val="28"/>
              </w:rPr>
            </w:pPr>
            <w:r w:rsidRPr="009C0B91">
              <w:rPr>
                <w:rFonts w:cs="Times New Roman"/>
                <w:szCs w:val="28"/>
              </w:rPr>
              <w:t>Adăpost</w:t>
            </w:r>
          </w:p>
        </w:tc>
        <w:tc>
          <w:tcPr>
            <w:tcW w:w="4592" w:type="dxa"/>
          </w:tcPr>
          <w:p w:rsidR="00E304AC" w:rsidRPr="009C0B91" w:rsidRDefault="00E304AC" w:rsidP="006E2801">
            <w:pPr>
              <w:jc w:val="center"/>
              <w:rPr>
                <w:rFonts w:cs="Times New Roman"/>
                <w:szCs w:val="28"/>
              </w:rPr>
            </w:pPr>
            <w:r w:rsidRPr="009C0B91">
              <w:rPr>
                <w:rFonts w:cs="Times New Roman"/>
                <w:color w:val="222222"/>
                <w:szCs w:val="28"/>
              </w:rPr>
              <w:t>∞</w:t>
            </w:r>
          </w:p>
        </w:tc>
      </w:tr>
    </w:tbl>
    <w:p w:rsidR="00E304AC" w:rsidRPr="009C0B91" w:rsidRDefault="00E304AC" w:rsidP="009C0B91">
      <w:pPr>
        <w:rPr>
          <w:rFonts w:cs="Times New Roman"/>
          <w:szCs w:val="28"/>
          <w:lang w:val="en-US"/>
        </w:rPr>
      </w:pPr>
    </w:p>
    <w:p w:rsidR="00E304AC" w:rsidRPr="009C0B91" w:rsidRDefault="00E304AC" w:rsidP="00501296">
      <w:pPr>
        <w:ind w:firstLine="708"/>
        <w:rPr>
          <w:rFonts w:cs="Times New Roman"/>
          <w:szCs w:val="28"/>
        </w:rPr>
      </w:pPr>
      <w:r w:rsidRPr="008E3424">
        <w:rPr>
          <w:rFonts w:cs="Times New Roman"/>
          <w:b/>
          <w:i/>
          <w:szCs w:val="28"/>
        </w:rPr>
        <w:t>Protecția împotriva radiației (atât în cazul atacurilor radioactive cât și nucleare)</w:t>
      </w:r>
      <w:r w:rsidRPr="009C0B91">
        <w:rPr>
          <w:rFonts w:cs="Times New Roman"/>
          <w:szCs w:val="28"/>
        </w:rPr>
        <w:t xml:space="preserve"> este modelată folosind factori predeterminați. Nivelul de protecție oferit de un vehicul sau un adăpost este diferit pentru radiația de tip neutron și radiația de tip gamma. Mai mult, se presupune că vehiculele și adăposturile oferă protecție completă împotriva radiației de tip beta. Valori sugerate:</w:t>
      </w:r>
    </w:p>
    <w:tbl>
      <w:tblPr>
        <w:tblStyle w:val="TableGrid"/>
        <w:tblW w:w="9072" w:type="dxa"/>
        <w:tblInd w:w="108" w:type="dxa"/>
        <w:tblLook w:val="04A0" w:firstRow="1" w:lastRow="0" w:firstColumn="1" w:lastColumn="0" w:noHBand="0" w:noVBand="1"/>
      </w:tblPr>
      <w:tblGrid>
        <w:gridCol w:w="2778"/>
        <w:gridCol w:w="2098"/>
        <w:gridCol w:w="2098"/>
        <w:gridCol w:w="2098"/>
      </w:tblGrid>
      <w:tr w:rsidR="00E304AC" w:rsidRPr="009C0B91" w:rsidTr="008E3424">
        <w:tc>
          <w:tcPr>
            <w:tcW w:w="2778" w:type="dxa"/>
          </w:tcPr>
          <w:p w:rsidR="00E304AC" w:rsidRPr="008E3424" w:rsidRDefault="00E304AC" w:rsidP="008E3424">
            <w:pPr>
              <w:jc w:val="center"/>
              <w:rPr>
                <w:rFonts w:cs="Times New Roman"/>
                <w:b/>
                <w:szCs w:val="28"/>
              </w:rPr>
            </w:pPr>
            <w:r w:rsidRPr="008E3424">
              <w:rPr>
                <w:rFonts w:cs="Times New Roman"/>
                <w:b/>
                <w:szCs w:val="28"/>
              </w:rPr>
              <w:t>Vehicul / Adăpost</w:t>
            </w:r>
          </w:p>
        </w:tc>
        <w:tc>
          <w:tcPr>
            <w:tcW w:w="2098" w:type="dxa"/>
          </w:tcPr>
          <w:p w:rsidR="00E304AC" w:rsidRPr="008E3424" w:rsidRDefault="00E304AC" w:rsidP="008E3424">
            <w:pPr>
              <w:jc w:val="center"/>
              <w:rPr>
                <w:rFonts w:cs="Times New Roman"/>
                <w:b/>
                <w:szCs w:val="28"/>
              </w:rPr>
            </w:pPr>
            <w:r w:rsidRPr="008E3424">
              <w:rPr>
                <w:rFonts w:cs="Times New Roman"/>
                <w:b/>
                <w:szCs w:val="28"/>
              </w:rPr>
              <w:t>Neutron</w:t>
            </w:r>
          </w:p>
        </w:tc>
        <w:tc>
          <w:tcPr>
            <w:tcW w:w="2098" w:type="dxa"/>
          </w:tcPr>
          <w:p w:rsidR="00E304AC" w:rsidRPr="008E3424" w:rsidRDefault="00E304AC" w:rsidP="008E3424">
            <w:pPr>
              <w:jc w:val="center"/>
              <w:rPr>
                <w:rFonts w:cs="Times New Roman"/>
                <w:b/>
                <w:szCs w:val="28"/>
              </w:rPr>
            </w:pPr>
            <w:r w:rsidRPr="008E3424">
              <w:rPr>
                <w:rFonts w:cs="Times New Roman"/>
                <w:b/>
                <w:szCs w:val="28"/>
              </w:rPr>
              <w:t>Gamma</w:t>
            </w:r>
          </w:p>
        </w:tc>
        <w:tc>
          <w:tcPr>
            <w:tcW w:w="2098" w:type="dxa"/>
          </w:tcPr>
          <w:p w:rsidR="00E304AC" w:rsidRPr="008E3424" w:rsidRDefault="00E304AC" w:rsidP="008E3424">
            <w:pPr>
              <w:jc w:val="center"/>
              <w:rPr>
                <w:rFonts w:cs="Times New Roman"/>
                <w:b/>
                <w:szCs w:val="28"/>
              </w:rPr>
            </w:pPr>
            <w:r w:rsidRPr="008E3424">
              <w:rPr>
                <w:rFonts w:cs="Times New Roman"/>
                <w:b/>
                <w:szCs w:val="28"/>
              </w:rPr>
              <w:t>Beta</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Niciunul</w:t>
            </w:r>
          </w:p>
        </w:tc>
        <w:tc>
          <w:tcPr>
            <w:tcW w:w="2098" w:type="dxa"/>
          </w:tcPr>
          <w:p w:rsidR="00E304AC" w:rsidRPr="009C0B91" w:rsidRDefault="00E304AC" w:rsidP="008E3424">
            <w:pPr>
              <w:jc w:val="center"/>
              <w:rPr>
                <w:rFonts w:cs="Times New Roman"/>
                <w:szCs w:val="28"/>
              </w:rPr>
            </w:pPr>
            <w:r w:rsidRPr="009C0B91">
              <w:rPr>
                <w:rFonts w:cs="Times New Roman"/>
                <w:szCs w:val="28"/>
              </w:rPr>
              <w:t>1,00</w:t>
            </w:r>
          </w:p>
        </w:tc>
        <w:tc>
          <w:tcPr>
            <w:tcW w:w="2098" w:type="dxa"/>
          </w:tcPr>
          <w:p w:rsidR="00E304AC" w:rsidRPr="009C0B91" w:rsidRDefault="00E304AC" w:rsidP="008E3424">
            <w:pPr>
              <w:jc w:val="center"/>
              <w:rPr>
                <w:rFonts w:cs="Times New Roman"/>
                <w:szCs w:val="28"/>
              </w:rPr>
            </w:pPr>
            <w:r w:rsidRPr="009C0B91">
              <w:rPr>
                <w:rFonts w:cs="Times New Roman"/>
                <w:szCs w:val="28"/>
              </w:rPr>
              <w:t>1,00</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Tanc</w:t>
            </w:r>
          </w:p>
        </w:tc>
        <w:tc>
          <w:tcPr>
            <w:tcW w:w="2098" w:type="dxa"/>
          </w:tcPr>
          <w:p w:rsidR="00E304AC" w:rsidRPr="009C0B91" w:rsidRDefault="00E304AC" w:rsidP="008E3424">
            <w:pPr>
              <w:jc w:val="center"/>
              <w:rPr>
                <w:rFonts w:cs="Times New Roman"/>
                <w:szCs w:val="28"/>
              </w:rPr>
            </w:pPr>
            <w:r w:rsidRPr="009C0B91">
              <w:rPr>
                <w:rFonts w:cs="Times New Roman"/>
                <w:szCs w:val="28"/>
              </w:rPr>
              <w:t>3,57</w:t>
            </w:r>
          </w:p>
        </w:tc>
        <w:tc>
          <w:tcPr>
            <w:tcW w:w="2098" w:type="dxa"/>
          </w:tcPr>
          <w:p w:rsidR="00E304AC" w:rsidRPr="009C0B91" w:rsidRDefault="00E304AC" w:rsidP="008E3424">
            <w:pPr>
              <w:jc w:val="center"/>
              <w:rPr>
                <w:rFonts w:cs="Times New Roman"/>
                <w:szCs w:val="28"/>
              </w:rPr>
            </w:pPr>
            <w:r w:rsidRPr="009C0B91">
              <w:rPr>
                <w:rFonts w:cs="Times New Roman"/>
                <w:szCs w:val="28"/>
              </w:rPr>
              <w:t>10,00</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Transportor Blindat</w:t>
            </w:r>
          </w:p>
        </w:tc>
        <w:tc>
          <w:tcPr>
            <w:tcW w:w="2098" w:type="dxa"/>
          </w:tcPr>
          <w:p w:rsidR="00E304AC" w:rsidRPr="009C0B91" w:rsidRDefault="00E304AC" w:rsidP="008E3424">
            <w:pPr>
              <w:jc w:val="center"/>
              <w:rPr>
                <w:rFonts w:cs="Times New Roman"/>
                <w:szCs w:val="28"/>
              </w:rPr>
            </w:pPr>
            <w:r w:rsidRPr="009C0B91">
              <w:rPr>
                <w:rFonts w:cs="Times New Roman"/>
                <w:szCs w:val="28"/>
              </w:rPr>
              <w:t>1,22</w:t>
            </w:r>
          </w:p>
        </w:tc>
        <w:tc>
          <w:tcPr>
            <w:tcW w:w="2098" w:type="dxa"/>
          </w:tcPr>
          <w:p w:rsidR="00E304AC" w:rsidRPr="009C0B91" w:rsidRDefault="00E304AC" w:rsidP="008E3424">
            <w:pPr>
              <w:jc w:val="center"/>
              <w:rPr>
                <w:rFonts w:cs="Times New Roman"/>
                <w:szCs w:val="28"/>
              </w:rPr>
            </w:pPr>
            <w:r w:rsidRPr="009C0B91">
              <w:rPr>
                <w:rFonts w:cs="Times New Roman"/>
                <w:szCs w:val="28"/>
              </w:rPr>
              <w:t>2,70</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Camion</w:t>
            </w:r>
          </w:p>
        </w:tc>
        <w:tc>
          <w:tcPr>
            <w:tcW w:w="2098" w:type="dxa"/>
          </w:tcPr>
          <w:p w:rsidR="00E304AC" w:rsidRPr="009C0B91" w:rsidRDefault="00E304AC" w:rsidP="008E3424">
            <w:pPr>
              <w:jc w:val="center"/>
              <w:rPr>
                <w:rFonts w:cs="Times New Roman"/>
                <w:szCs w:val="28"/>
              </w:rPr>
            </w:pPr>
            <w:r w:rsidRPr="009C0B91">
              <w:rPr>
                <w:rFonts w:cs="Times New Roman"/>
                <w:szCs w:val="28"/>
              </w:rPr>
              <w:t>1,00</w:t>
            </w:r>
          </w:p>
        </w:tc>
        <w:tc>
          <w:tcPr>
            <w:tcW w:w="2098" w:type="dxa"/>
          </w:tcPr>
          <w:p w:rsidR="00E304AC" w:rsidRPr="009C0B91" w:rsidRDefault="00E304AC" w:rsidP="008E3424">
            <w:pPr>
              <w:jc w:val="center"/>
              <w:rPr>
                <w:rFonts w:cs="Times New Roman"/>
                <w:szCs w:val="28"/>
              </w:rPr>
            </w:pPr>
            <w:r w:rsidRPr="009C0B91">
              <w:rPr>
                <w:rFonts w:cs="Times New Roman"/>
                <w:szCs w:val="28"/>
              </w:rPr>
              <w:t>1,25</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Dubă</w:t>
            </w:r>
          </w:p>
        </w:tc>
        <w:tc>
          <w:tcPr>
            <w:tcW w:w="2098" w:type="dxa"/>
          </w:tcPr>
          <w:p w:rsidR="00E304AC" w:rsidRPr="009C0B91" w:rsidRDefault="00E304AC" w:rsidP="008E3424">
            <w:pPr>
              <w:jc w:val="center"/>
              <w:rPr>
                <w:rFonts w:cs="Times New Roman"/>
                <w:szCs w:val="28"/>
              </w:rPr>
            </w:pPr>
            <w:r w:rsidRPr="009C0B91">
              <w:rPr>
                <w:rFonts w:cs="Times New Roman"/>
                <w:szCs w:val="28"/>
              </w:rPr>
              <w:t>1,05</w:t>
            </w:r>
          </w:p>
        </w:tc>
        <w:tc>
          <w:tcPr>
            <w:tcW w:w="2098" w:type="dxa"/>
          </w:tcPr>
          <w:p w:rsidR="00E304AC" w:rsidRPr="009C0B91" w:rsidRDefault="00E304AC" w:rsidP="008E3424">
            <w:pPr>
              <w:jc w:val="center"/>
              <w:rPr>
                <w:rFonts w:cs="Times New Roman"/>
                <w:szCs w:val="28"/>
              </w:rPr>
            </w:pPr>
            <w:r w:rsidRPr="009C0B91">
              <w:rPr>
                <w:rFonts w:cs="Times New Roman"/>
                <w:szCs w:val="28"/>
              </w:rPr>
              <w:t>1,05</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Tranșee</w:t>
            </w:r>
          </w:p>
        </w:tc>
        <w:tc>
          <w:tcPr>
            <w:tcW w:w="2098" w:type="dxa"/>
          </w:tcPr>
          <w:p w:rsidR="00E304AC" w:rsidRPr="009C0B91" w:rsidRDefault="00E304AC" w:rsidP="008E3424">
            <w:pPr>
              <w:jc w:val="center"/>
              <w:rPr>
                <w:rFonts w:cs="Times New Roman"/>
                <w:szCs w:val="28"/>
              </w:rPr>
            </w:pPr>
            <w:r w:rsidRPr="009C0B91">
              <w:rPr>
                <w:rFonts w:cs="Times New Roman"/>
                <w:szCs w:val="28"/>
              </w:rPr>
              <w:t>3,00</w:t>
            </w:r>
          </w:p>
        </w:tc>
        <w:tc>
          <w:tcPr>
            <w:tcW w:w="2098" w:type="dxa"/>
          </w:tcPr>
          <w:p w:rsidR="00E304AC" w:rsidRPr="009C0B91" w:rsidRDefault="00E304AC" w:rsidP="008E3424">
            <w:pPr>
              <w:jc w:val="center"/>
              <w:rPr>
                <w:rFonts w:cs="Times New Roman"/>
                <w:szCs w:val="28"/>
              </w:rPr>
            </w:pPr>
            <w:r w:rsidRPr="009C0B91">
              <w:rPr>
                <w:rFonts w:cs="Times New Roman"/>
                <w:szCs w:val="28"/>
              </w:rPr>
              <w:t>10,00</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Adăpost sub Pământ</w:t>
            </w:r>
          </w:p>
        </w:tc>
        <w:tc>
          <w:tcPr>
            <w:tcW w:w="2098" w:type="dxa"/>
          </w:tcPr>
          <w:p w:rsidR="00E304AC" w:rsidRPr="009C0B91" w:rsidRDefault="00E304AC" w:rsidP="008E3424">
            <w:pPr>
              <w:jc w:val="center"/>
              <w:rPr>
                <w:rFonts w:cs="Times New Roman"/>
                <w:szCs w:val="28"/>
              </w:rPr>
            </w:pPr>
            <w:r w:rsidRPr="009C0B91">
              <w:rPr>
                <w:rFonts w:cs="Times New Roman"/>
                <w:szCs w:val="28"/>
              </w:rPr>
              <w:t>16,67</w:t>
            </w:r>
          </w:p>
        </w:tc>
        <w:tc>
          <w:tcPr>
            <w:tcW w:w="2098" w:type="dxa"/>
          </w:tcPr>
          <w:p w:rsidR="00E304AC" w:rsidRPr="009C0B91" w:rsidRDefault="00E304AC" w:rsidP="008E3424">
            <w:pPr>
              <w:jc w:val="center"/>
              <w:rPr>
                <w:rFonts w:cs="Times New Roman"/>
                <w:szCs w:val="28"/>
              </w:rPr>
            </w:pPr>
            <w:r w:rsidRPr="009C0B91">
              <w:rPr>
                <w:rFonts w:cs="Times New Roman"/>
                <w:szCs w:val="28"/>
              </w:rPr>
              <w:t>66,67</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Cort</w:t>
            </w:r>
          </w:p>
        </w:tc>
        <w:tc>
          <w:tcPr>
            <w:tcW w:w="2098" w:type="dxa"/>
          </w:tcPr>
          <w:p w:rsidR="00E304AC" w:rsidRPr="009C0B91" w:rsidRDefault="00E304AC" w:rsidP="008E3424">
            <w:pPr>
              <w:jc w:val="center"/>
              <w:rPr>
                <w:rFonts w:cs="Times New Roman"/>
                <w:szCs w:val="28"/>
              </w:rPr>
            </w:pPr>
            <w:r w:rsidRPr="009C0B91">
              <w:rPr>
                <w:rFonts w:cs="Times New Roman"/>
                <w:szCs w:val="28"/>
              </w:rPr>
              <w:t>1,00</w:t>
            </w:r>
          </w:p>
        </w:tc>
        <w:tc>
          <w:tcPr>
            <w:tcW w:w="2098" w:type="dxa"/>
          </w:tcPr>
          <w:p w:rsidR="00E304AC" w:rsidRPr="009C0B91" w:rsidRDefault="00E304AC" w:rsidP="008E3424">
            <w:pPr>
              <w:jc w:val="center"/>
              <w:rPr>
                <w:rFonts w:cs="Times New Roman"/>
                <w:szCs w:val="28"/>
              </w:rPr>
            </w:pPr>
            <w:r w:rsidRPr="009C0B91">
              <w:rPr>
                <w:rFonts w:cs="Times New Roman"/>
                <w:szCs w:val="28"/>
              </w:rPr>
              <w:t>1,00</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Clădire din Lemn</w:t>
            </w:r>
          </w:p>
        </w:tc>
        <w:tc>
          <w:tcPr>
            <w:tcW w:w="2098" w:type="dxa"/>
          </w:tcPr>
          <w:p w:rsidR="00E304AC" w:rsidRPr="009C0B91" w:rsidRDefault="00E304AC" w:rsidP="008E3424">
            <w:pPr>
              <w:jc w:val="center"/>
              <w:rPr>
                <w:rFonts w:cs="Times New Roman"/>
                <w:szCs w:val="28"/>
              </w:rPr>
            </w:pPr>
            <w:r w:rsidRPr="009C0B91">
              <w:rPr>
                <w:rFonts w:cs="Times New Roman"/>
                <w:szCs w:val="28"/>
              </w:rPr>
              <w:t>1,36</w:t>
            </w:r>
          </w:p>
        </w:tc>
        <w:tc>
          <w:tcPr>
            <w:tcW w:w="2098" w:type="dxa"/>
          </w:tcPr>
          <w:p w:rsidR="00E304AC" w:rsidRPr="009C0B91" w:rsidRDefault="00E304AC" w:rsidP="008E3424">
            <w:pPr>
              <w:jc w:val="center"/>
              <w:rPr>
                <w:rFonts w:cs="Times New Roman"/>
                <w:szCs w:val="28"/>
              </w:rPr>
            </w:pPr>
            <w:r w:rsidRPr="009C0B91">
              <w:rPr>
                <w:rFonts w:cs="Times New Roman"/>
                <w:szCs w:val="28"/>
              </w:rPr>
              <w:t>1,22</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r w:rsidR="00E304AC" w:rsidRPr="009C0B91" w:rsidTr="008E3424">
        <w:tc>
          <w:tcPr>
            <w:tcW w:w="2778" w:type="dxa"/>
          </w:tcPr>
          <w:p w:rsidR="00E304AC" w:rsidRPr="009C0B91" w:rsidRDefault="00E304AC" w:rsidP="008E3424">
            <w:pPr>
              <w:jc w:val="center"/>
              <w:rPr>
                <w:rFonts w:cs="Times New Roman"/>
                <w:szCs w:val="28"/>
              </w:rPr>
            </w:pPr>
            <w:r w:rsidRPr="009C0B91">
              <w:rPr>
                <w:rFonts w:cs="Times New Roman"/>
                <w:szCs w:val="28"/>
              </w:rPr>
              <w:t>Clădire din Cărămidă</w:t>
            </w:r>
          </w:p>
        </w:tc>
        <w:tc>
          <w:tcPr>
            <w:tcW w:w="2098" w:type="dxa"/>
          </w:tcPr>
          <w:p w:rsidR="00E304AC" w:rsidRPr="009C0B91" w:rsidRDefault="00E304AC" w:rsidP="008E3424">
            <w:pPr>
              <w:jc w:val="center"/>
              <w:rPr>
                <w:rFonts w:cs="Times New Roman"/>
                <w:szCs w:val="28"/>
              </w:rPr>
            </w:pPr>
            <w:r w:rsidRPr="009C0B91">
              <w:rPr>
                <w:rFonts w:cs="Times New Roman"/>
                <w:szCs w:val="28"/>
              </w:rPr>
              <w:t>8,33</w:t>
            </w:r>
          </w:p>
        </w:tc>
        <w:tc>
          <w:tcPr>
            <w:tcW w:w="2098" w:type="dxa"/>
          </w:tcPr>
          <w:p w:rsidR="00E304AC" w:rsidRPr="009C0B91" w:rsidRDefault="00E304AC" w:rsidP="008E3424">
            <w:pPr>
              <w:jc w:val="center"/>
              <w:rPr>
                <w:rFonts w:cs="Times New Roman"/>
                <w:szCs w:val="28"/>
              </w:rPr>
            </w:pPr>
            <w:r w:rsidRPr="009C0B91">
              <w:rPr>
                <w:rFonts w:cs="Times New Roman"/>
                <w:szCs w:val="28"/>
              </w:rPr>
              <w:t>6,67</w:t>
            </w:r>
          </w:p>
        </w:tc>
        <w:tc>
          <w:tcPr>
            <w:tcW w:w="2098" w:type="dxa"/>
          </w:tcPr>
          <w:p w:rsidR="00E304AC" w:rsidRPr="009C0B91" w:rsidRDefault="00E304AC" w:rsidP="008E3424">
            <w:pPr>
              <w:jc w:val="center"/>
              <w:rPr>
                <w:rFonts w:cs="Times New Roman"/>
                <w:szCs w:val="28"/>
              </w:rPr>
            </w:pPr>
            <w:r w:rsidRPr="009C0B91">
              <w:rPr>
                <w:rFonts w:cs="Times New Roman"/>
                <w:color w:val="222222"/>
                <w:szCs w:val="28"/>
              </w:rPr>
              <w:t>∞</w:t>
            </w:r>
          </w:p>
        </w:tc>
      </w:tr>
    </w:tbl>
    <w:p w:rsidR="00E304AC" w:rsidRPr="009C0B91" w:rsidRDefault="00E304AC" w:rsidP="008E3424">
      <w:pPr>
        <w:jc w:val="center"/>
        <w:rPr>
          <w:rFonts w:cs="Times New Roman"/>
          <w:szCs w:val="28"/>
        </w:rPr>
      </w:pPr>
    </w:p>
    <w:p w:rsidR="00E304AC" w:rsidRPr="009C0B91" w:rsidRDefault="00E304AC" w:rsidP="008E3424">
      <w:pPr>
        <w:ind w:firstLine="708"/>
        <w:rPr>
          <w:rFonts w:cs="Times New Roman"/>
          <w:szCs w:val="28"/>
        </w:rPr>
      </w:pPr>
      <w:r w:rsidRPr="008E3424">
        <w:rPr>
          <w:rFonts w:cs="Times New Roman"/>
          <w:b/>
          <w:i/>
          <w:szCs w:val="28"/>
        </w:rPr>
        <w:t>Protecția împotriva exploziei nucleare</w:t>
      </w:r>
      <w:r w:rsidRPr="009C0B91">
        <w:rPr>
          <w:rFonts w:cs="Times New Roman"/>
          <w:szCs w:val="28"/>
        </w:rPr>
        <w:t xml:space="preserve"> este modelată folosind factori predeterminați. Nu există valori sugerate.</w:t>
      </w:r>
    </w:p>
    <w:p w:rsidR="00E304AC" w:rsidRPr="009C0B91" w:rsidRDefault="00147F36" w:rsidP="00206406">
      <w:pPr>
        <w:pStyle w:val="Heading3"/>
      </w:pPr>
      <w:r>
        <w:t>Parametrii m</w:t>
      </w:r>
      <w:r w:rsidR="00E304AC" w:rsidRPr="009C0B91">
        <w:t>etodologiei</w:t>
      </w:r>
    </w:p>
    <w:p w:rsidR="00E304AC" w:rsidRPr="00A567E3" w:rsidRDefault="00865E51" w:rsidP="00792190">
      <w:pPr>
        <w:pStyle w:val="ListParagraph"/>
        <w:numPr>
          <w:ilvl w:val="0"/>
          <w:numId w:val="14"/>
        </w:numPr>
        <w:rPr>
          <w:rFonts w:cs="Times New Roman"/>
          <w:b/>
          <w:szCs w:val="28"/>
        </w:rPr>
      </w:pPr>
      <w:r w:rsidRPr="00A567E3">
        <w:rPr>
          <w:rFonts w:cs="Times New Roman"/>
          <w:b/>
          <w:szCs w:val="28"/>
        </w:rPr>
        <w:t>Tratament m</w:t>
      </w:r>
      <w:r w:rsidR="00E304AC" w:rsidRPr="00A567E3">
        <w:rPr>
          <w:rFonts w:cs="Times New Roman"/>
          <w:b/>
          <w:szCs w:val="28"/>
        </w:rPr>
        <w:t>edical</w:t>
      </w:r>
      <w:r w:rsidR="006767E9" w:rsidRPr="00A567E3">
        <w:rPr>
          <w:rFonts w:cs="Times New Roman"/>
          <w:b/>
          <w:szCs w:val="28"/>
        </w:rPr>
        <w:t xml:space="preserve"> (Flag</w:t>
      </w:r>
      <w:r w:rsidR="006767E9" w:rsidRPr="00A567E3">
        <w:rPr>
          <w:rFonts w:cs="Times New Roman"/>
          <w:b/>
          <w:szCs w:val="28"/>
          <w:vertAlign w:val="subscript"/>
        </w:rPr>
        <w:t>MT</w:t>
      </w:r>
      <w:r w:rsidR="006767E9" w:rsidRPr="00A567E3">
        <w:rPr>
          <w:rFonts w:cs="Times New Roman"/>
          <w:b/>
          <w:szCs w:val="28"/>
        </w:rPr>
        <w:t>)</w:t>
      </w:r>
    </w:p>
    <w:p w:rsidR="00E304AC" w:rsidRPr="009C0B91" w:rsidRDefault="00E304AC" w:rsidP="00206406">
      <w:pPr>
        <w:rPr>
          <w:rFonts w:cs="Times New Roman"/>
          <w:szCs w:val="28"/>
        </w:rPr>
      </w:pPr>
      <w:r w:rsidRPr="009C0B91">
        <w:rPr>
          <w:rFonts w:cs="Times New Roman"/>
          <w:szCs w:val="28"/>
        </w:rPr>
        <w:t>Este un parametru binar care determină dacă efectele tratamentului medical sun</w:t>
      </w:r>
      <w:r w:rsidR="00C120BC">
        <w:rPr>
          <w:rFonts w:cs="Times New Roman"/>
          <w:szCs w:val="28"/>
        </w:rPr>
        <w:t>t modelate. Dacă este setat pe „NU”, modelele de răspuns „</w:t>
      </w:r>
      <w:r w:rsidRPr="009C0B91">
        <w:rPr>
          <w:rFonts w:cs="Times New Roman"/>
          <w:szCs w:val="28"/>
        </w:rPr>
        <w:t>Netratat” sunt folosite; În general aceste modele nu reflectă tratame</w:t>
      </w:r>
      <w:r w:rsidR="00C120BC">
        <w:rPr>
          <w:rFonts w:cs="Times New Roman"/>
          <w:szCs w:val="28"/>
        </w:rPr>
        <w:t>nt medical. Dacă este setat pe „DA”, modelele de răspuns „</w:t>
      </w:r>
      <w:r w:rsidRPr="009C0B91">
        <w:rPr>
          <w:rFonts w:cs="Times New Roman"/>
          <w:szCs w:val="28"/>
        </w:rPr>
        <w:t>Tratat” sunt folosite; Aceste modele sunt intenționate să reflecte toate tratamentele medicale dispon</w:t>
      </w:r>
      <w:r w:rsidR="00C120BC">
        <w:rPr>
          <w:rFonts w:cs="Times New Roman"/>
          <w:szCs w:val="28"/>
        </w:rPr>
        <w:t>ibile. Valoarea implicită este „</w:t>
      </w:r>
      <w:r w:rsidRPr="009C0B91">
        <w:rPr>
          <w:rFonts w:cs="Times New Roman"/>
          <w:szCs w:val="28"/>
        </w:rPr>
        <w:t>DA”.</w:t>
      </w:r>
    </w:p>
    <w:p w:rsidR="00E304AC" w:rsidRPr="00A567E3" w:rsidRDefault="009922E2" w:rsidP="00792190">
      <w:pPr>
        <w:pStyle w:val="ListParagraph"/>
        <w:numPr>
          <w:ilvl w:val="0"/>
          <w:numId w:val="14"/>
        </w:numPr>
        <w:rPr>
          <w:rFonts w:cs="Times New Roman"/>
          <w:b/>
          <w:szCs w:val="28"/>
        </w:rPr>
      </w:pPr>
      <w:r w:rsidRPr="00A567E3">
        <w:rPr>
          <w:rFonts w:cs="Times New Roman"/>
          <w:b/>
          <w:szCs w:val="28"/>
        </w:rPr>
        <w:t>Timpul la ISL4 (Injury Severity Level 4</w:t>
      </w:r>
      <w:r w:rsidR="00E304AC" w:rsidRPr="00A567E3">
        <w:rPr>
          <w:rFonts w:cs="Times New Roman"/>
          <w:b/>
          <w:szCs w:val="28"/>
        </w:rPr>
        <w:t>) suficient pentru a cauza moartea din răni provocate de chimicale, explozii nucleare sau arsuri nucleare</w:t>
      </w:r>
      <w:r w:rsidR="00EB739B" w:rsidRPr="00A567E3">
        <w:rPr>
          <w:rFonts w:cs="Times New Roman"/>
          <w:b/>
          <w:szCs w:val="28"/>
        </w:rPr>
        <w:t xml:space="preserve"> (</w:t>
      </w:r>
      <w:r w:rsidR="00EB739B" w:rsidRPr="00A567E3">
        <w:rPr>
          <w:b/>
        </w:rPr>
        <w:t>T</w:t>
      </w:r>
      <w:r w:rsidR="00EB739B" w:rsidRPr="00A567E3">
        <w:rPr>
          <w:b/>
          <w:vertAlign w:val="subscript"/>
        </w:rPr>
        <w:t>death-CN-SL4</w:t>
      </w:r>
      <w:r w:rsidR="00EB739B" w:rsidRPr="00A567E3">
        <w:rPr>
          <w:rFonts w:cs="Times New Roman"/>
          <w:b/>
          <w:szCs w:val="28"/>
        </w:rPr>
        <w:t>)</w:t>
      </w:r>
    </w:p>
    <w:p w:rsidR="00E304AC" w:rsidRPr="009C0B91" w:rsidRDefault="00E304AC" w:rsidP="00206406">
      <w:pPr>
        <w:rPr>
          <w:rFonts w:cs="Times New Roman"/>
          <w:szCs w:val="28"/>
        </w:rPr>
      </w:pPr>
      <w:r w:rsidRPr="009C0B91">
        <w:rPr>
          <w:rFonts w:cs="Times New Roman"/>
          <w:szCs w:val="28"/>
        </w:rPr>
        <w:t>Victimele netratate cu răni provocate de chimicale, explozii nucleare sau arsuri nucleare care petrec acest timp la N4SL sunt considerate moarte. Valoarea implicită este de 15 minute.</w:t>
      </w:r>
    </w:p>
    <w:p w:rsidR="00E304AC" w:rsidRPr="00A567E3" w:rsidRDefault="00E176FE" w:rsidP="00792190">
      <w:pPr>
        <w:pStyle w:val="ListParagraph"/>
        <w:numPr>
          <w:ilvl w:val="0"/>
          <w:numId w:val="14"/>
        </w:numPr>
        <w:rPr>
          <w:rFonts w:cs="Times New Roman"/>
          <w:b/>
          <w:szCs w:val="28"/>
          <w:u w:val="single"/>
        </w:rPr>
      </w:pPr>
      <w:r w:rsidRPr="00A567E3">
        <w:rPr>
          <w:rFonts w:cs="Times New Roman"/>
          <w:b/>
          <w:szCs w:val="28"/>
        </w:rPr>
        <w:lastRenderedPageBreak/>
        <w:t xml:space="preserve">Timpul </w:t>
      </w:r>
      <w:r w:rsidR="00E304AC" w:rsidRPr="00A567E3">
        <w:rPr>
          <w:rFonts w:cs="Times New Roman"/>
          <w:b/>
          <w:szCs w:val="28"/>
        </w:rPr>
        <w:t>pentru a ajunge la o facilitate de tratament medical</w:t>
      </w:r>
      <w:r w:rsidRPr="00A567E3">
        <w:rPr>
          <w:rFonts w:cs="Times New Roman"/>
          <w:b/>
          <w:szCs w:val="28"/>
        </w:rPr>
        <w:t xml:space="preserve"> (T</w:t>
      </w:r>
      <w:r w:rsidRPr="00A567E3">
        <w:rPr>
          <w:rFonts w:cs="Times New Roman"/>
          <w:b/>
          <w:szCs w:val="28"/>
          <w:vertAlign w:val="subscript"/>
        </w:rPr>
        <w:t>MTF</w:t>
      </w:r>
      <w:r w:rsidRPr="00A567E3">
        <w:rPr>
          <w:rFonts w:cs="Times New Roman"/>
          <w:b/>
          <w:szCs w:val="28"/>
        </w:rPr>
        <w:t>)</w:t>
      </w:r>
    </w:p>
    <w:p w:rsidR="00E304AC" w:rsidRPr="009C0B91" w:rsidRDefault="00E304AC" w:rsidP="009C0B91">
      <w:pPr>
        <w:rPr>
          <w:rFonts w:cs="Times New Roman"/>
          <w:szCs w:val="28"/>
        </w:rPr>
      </w:pPr>
      <w:r w:rsidRPr="009C0B91">
        <w:rPr>
          <w:rFonts w:cs="Times New Roman"/>
          <w:szCs w:val="28"/>
        </w:rPr>
        <w:t>Este timpul necesar pentru un individ considerat WIA să ajungă la o facilitate de tratament medical. Valoarea implicită este de 30 de minute și pot fi introduse valori de până la o zi, excluzânt valoarea de exact o zi.</w:t>
      </w:r>
    </w:p>
    <w:p w:rsidR="00E304AC" w:rsidRPr="00A567E3" w:rsidRDefault="00E304AC" w:rsidP="00792190">
      <w:pPr>
        <w:pStyle w:val="ListParagraph"/>
        <w:numPr>
          <w:ilvl w:val="0"/>
          <w:numId w:val="14"/>
        </w:numPr>
        <w:rPr>
          <w:rFonts w:cs="Times New Roman"/>
          <w:b/>
          <w:szCs w:val="28"/>
        </w:rPr>
      </w:pPr>
      <w:r w:rsidRPr="00A567E3">
        <w:rPr>
          <w:rFonts w:cs="Times New Roman"/>
          <w:b/>
          <w:szCs w:val="28"/>
        </w:rPr>
        <w:t>Criteriul de victimă</w:t>
      </w:r>
    </w:p>
    <w:p w:rsidR="00E304AC" w:rsidRPr="009C0B91" w:rsidRDefault="00E304AC" w:rsidP="009C0B91">
      <w:pPr>
        <w:rPr>
          <w:rFonts w:cs="Times New Roman"/>
          <w:szCs w:val="28"/>
        </w:rPr>
      </w:pPr>
      <w:r w:rsidRPr="009C0B91">
        <w:rPr>
          <w:rFonts w:cs="Times New Roman"/>
          <w:szCs w:val="28"/>
        </w:rPr>
        <w:t>Este nivelul de severitate al leziunii peste care un individ este considerat WIA. Se poate alege între WIA(1</w:t>
      </w:r>
      <w:r w:rsidRPr="009C0B91">
        <w:rPr>
          <w:rFonts w:cs="Times New Roman"/>
          <w:szCs w:val="28"/>
          <w:vertAlign w:val="superscript"/>
        </w:rPr>
        <w:t>+</w:t>
      </w:r>
      <w:r w:rsidRPr="009C0B91">
        <w:rPr>
          <w:rFonts w:cs="Times New Roman"/>
          <w:szCs w:val="28"/>
        </w:rPr>
        <w:t>), WIA(2</w:t>
      </w:r>
      <w:r w:rsidRPr="009C0B91">
        <w:rPr>
          <w:rFonts w:cs="Times New Roman"/>
          <w:szCs w:val="28"/>
          <w:vertAlign w:val="superscript"/>
        </w:rPr>
        <w:t>+</w:t>
      </w:r>
      <w:r w:rsidRPr="009C0B91">
        <w:rPr>
          <w:rFonts w:cs="Times New Roman"/>
          <w:szCs w:val="28"/>
        </w:rPr>
        <w:t>) și WIA(3</w:t>
      </w:r>
      <w:r w:rsidRPr="009C0B91">
        <w:rPr>
          <w:rFonts w:cs="Times New Roman"/>
          <w:szCs w:val="28"/>
          <w:vertAlign w:val="superscript"/>
        </w:rPr>
        <w:t>+</w:t>
      </w:r>
      <w:r w:rsidRPr="009C0B91">
        <w:rPr>
          <w:rFonts w:cs="Times New Roman"/>
          <w:szCs w:val="28"/>
        </w:rPr>
        <w:t>). WIA(1</w:t>
      </w:r>
      <w:r w:rsidRPr="009C0B91">
        <w:rPr>
          <w:rFonts w:cs="Times New Roman"/>
          <w:szCs w:val="28"/>
          <w:vertAlign w:val="superscript"/>
        </w:rPr>
        <w:t>+</w:t>
      </w:r>
      <w:r w:rsidRPr="009C0B91">
        <w:rPr>
          <w:rFonts w:cs="Times New Roman"/>
          <w:szCs w:val="28"/>
        </w:rPr>
        <w:t>) presupune că un individ va fi declarat victimă și apoi se va prezenta la centrul medical mai repede decât în cazul WIA(2</w:t>
      </w:r>
      <w:r w:rsidRPr="009C0B91">
        <w:rPr>
          <w:rFonts w:cs="Times New Roman"/>
          <w:szCs w:val="28"/>
          <w:vertAlign w:val="superscript"/>
        </w:rPr>
        <w:t>+</w:t>
      </w:r>
      <w:r w:rsidRPr="009C0B91">
        <w:rPr>
          <w:rFonts w:cs="Times New Roman"/>
          <w:szCs w:val="28"/>
        </w:rPr>
        <w:t>) sau WIA(3</w:t>
      </w:r>
      <w:r w:rsidRPr="009C0B91">
        <w:rPr>
          <w:rFonts w:cs="Times New Roman"/>
          <w:szCs w:val="28"/>
          <w:vertAlign w:val="superscript"/>
        </w:rPr>
        <w:t>+</w:t>
      </w:r>
      <w:r w:rsidRPr="009C0B91">
        <w:rPr>
          <w:rFonts w:cs="Times New Roman"/>
          <w:szCs w:val="28"/>
        </w:rPr>
        <w:t>). Metodologic, prezența la centrul medical pentru leziuni de o severitate mai mică va rezulta în mai puține decese și mai mulți indivizi la centrul medical. Valoarea implictă este WIA(1</w:t>
      </w:r>
      <w:r w:rsidRPr="009C0B91">
        <w:rPr>
          <w:rFonts w:cs="Times New Roman"/>
          <w:szCs w:val="28"/>
          <w:vertAlign w:val="superscript"/>
        </w:rPr>
        <w:t>+</w:t>
      </w:r>
      <w:r w:rsidRPr="009C0B91">
        <w:rPr>
          <w:rFonts w:cs="Times New Roman"/>
          <w:szCs w:val="28"/>
        </w:rPr>
        <w:t>).</w:t>
      </w:r>
    </w:p>
    <w:p w:rsidR="00E304AC" w:rsidRPr="00A567E3" w:rsidRDefault="00E304AC" w:rsidP="00792190">
      <w:pPr>
        <w:pStyle w:val="ListParagraph"/>
        <w:numPr>
          <w:ilvl w:val="0"/>
          <w:numId w:val="14"/>
        </w:numPr>
        <w:rPr>
          <w:rFonts w:cs="Times New Roman"/>
          <w:b/>
          <w:szCs w:val="28"/>
          <w:u w:val="single"/>
        </w:rPr>
      </w:pPr>
      <w:r w:rsidRPr="00A567E3">
        <w:rPr>
          <w:rFonts w:cs="Times New Roman"/>
          <w:b/>
          <w:szCs w:val="28"/>
        </w:rPr>
        <w:t>Ziua începerii tratamentului cu antibiotic sau antitoxine</w:t>
      </w:r>
      <w:r w:rsidR="00351DD1" w:rsidRPr="00A567E3">
        <w:rPr>
          <w:rFonts w:cs="Times New Roman"/>
          <w:b/>
          <w:szCs w:val="28"/>
        </w:rPr>
        <w:t xml:space="preserve"> (d</w:t>
      </w:r>
      <w:r w:rsidR="00351DD1" w:rsidRPr="00A567E3">
        <w:rPr>
          <w:rFonts w:cs="Times New Roman"/>
          <w:b/>
          <w:szCs w:val="28"/>
          <w:vertAlign w:val="subscript"/>
        </w:rPr>
        <w:t>trt-Q</w:t>
      </w:r>
      <w:r w:rsidR="00351DD1" w:rsidRPr="00A567E3">
        <w:rPr>
          <w:rFonts w:cs="Times New Roman"/>
          <w:b/>
          <w:szCs w:val="28"/>
        </w:rPr>
        <w:t>)</w:t>
      </w:r>
    </w:p>
    <w:p w:rsidR="00F236F4" w:rsidRPr="009C0B91" w:rsidRDefault="00E304AC" w:rsidP="009C0B91">
      <w:pPr>
        <w:rPr>
          <w:rFonts w:eastAsia="Times New Roman" w:cs="Times New Roman"/>
          <w:szCs w:val="28"/>
          <w:lang w:eastAsia="ro-RO"/>
        </w:rPr>
      </w:pPr>
      <w:r w:rsidRPr="009C0B91">
        <w:rPr>
          <w:rFonts w:cs="Times New Roman"/>
          <w:szCs w:val="28"/>
        </w:rPr>
        <w:t>Pentru anumite boli bacteorologice sau pentru botulism, prognoza și/sau durata îmbolnăvirii depinde de ziua în care tratamentul cu antibiotice sau antitoxine începe. Valoarea implictă este ”Ziua 1”, care este cel mai probabil optimistic.</w:t>
      </w:r>
    </w:p>
    <w:p w:rsidR="00F236F4" w:rsidRPr="00F236F4" w:rsidRDefault="00F236F4" w:rsidP="00B81898">
      <w:pPr>
        <w:spacing w:after="240" w:line="240" w:lineRule="auto"/>
        <w:rPr>
          <w:rFonts w:eastAsia="Times New Roman" w:cs="Times New Roman"/>
          <w:sz w:val="24"/>
          <w:szCs w:val="24"/>
          <w:lang w:eastAsia="ro-RO"/>
        </w:rPr>
      </w:pPr>
    </w:p>
    <w:p w:rsidR="00F236F4" w:rsidRPr="00F236F4" w:rsidRDefault="00B955AB" w:rsidP="00B955AB">
      <w:pPr>
        <w:pStyle w:val="Heading2"/>
        <w:rPr>
          <w:kern w:val="36"/>
        </w:rPr>
      </w:pPr>
      <w:r>
        <w:rPr>
          <w:kern w:val="36"/>
        </w:rPr>
        <w:t>2.5.</w:t>
      </w:r>
      <w:r w:rsidR="00F236F4" w:rsidRPr="00F236F4">
        <w:rPr>
          <w:kern w:val="36"/>
        </w:rPr>
        <w:t>Effective CBRN Challenge</w:t>
      </w:r>
    </w:p>
    <w:p w:rsidR="00F236F4" w:rsidRPr="00F236F4" w:rsidRDefault="00F236F4" w:rsidP="00A57F43">
      <w:pPr>
        <w:ind w:firstLine="708"/>
        <w:rPr>
          <w:sz w:val="24"/>
          <w:szCs w:val="24"/>
          <w:lang w:eastAsia="ro-RO"/>
        </w:rPr>
      </w:pPr>
      <w:r w:rsidRPr="00F236F4">
        <w:rPr>
          <w:lang w:eastAsia="ro-RO"/>
        </w:rPr>
        <w:t>În acest capit</w:t>
      </w:r>
      <w:r w:rsidR="007208CE">
        <w:rPr>
          <w:lang w:eastAsia="ro-RO"/>
        </w:rPr>
        <w:t>ol vom prezenta metoda de obținere</w:t>
      </w:r>
      <w:r w:rsidRPr="00F236F4">
        <w:rPr>
          <w:lang w:eastAsia="ro-RO"/>
        </w:rPr>
        <w:t xml:space="preserve"> a parametrului Effective CBRN Challenge folosind datele de intrare oferite</w:t>
      </w:r>
      <w:r w:rsidR="001F26DE">
        <w:rPr>
          <w:lang w:eastAsia="ro-RO"/>
        </w:rPr>
        <w:t xml:space="preserve"> de utilizator (</w:t>
      </w:r>
      <w:r w:rsidR="006B7C1D">
        <w:rPr>
          <w:lang w:eastAsia="ro-RO"/>
        </w:rPr>
        <w:t>și/</w:t>
      </w:r>
      <w:r w:rsidR="001F26DE">
        <w:rPr>
          <w:lang w:eastAsia="ro-RO"/>
        </w:rPr>
        <w:t>sau pe cele implicite</w:t>
      </w:r>
      <w:r w:rsidR="00606AEB">
        <w:rPr>
          <w:lang w:eastAsia="ro-RO"/>
        </w:rPr>
        <w:t>).</w:t>
      </w:r>
    </w:p>
    <w:p w:rsidR="00E62095" w:rsidRPr="00D14574" w:rsidRDefault="00C44FA2" w:rsidP="00792190">
      <w:pPr>
        <w:pStyle w:val="ListParagraph"/>
        <w:numPr>
          <w:ilvl w:val="0"/>
          <w:numId w:val="14"/>
        </w:numPr>
        <w:rPr>
          <w:sz w:val="24"/>
          <w:szCs w:val="24"/>
          <w:lang w:eastAsia="ro-RO"/>
        </w:rPr>
      </w:pPr>
      <w:r w:rsidRPr="009F0EAB">
        <w:rPr>
          <w:b/>
          <w:bCs/>
          <w:i/>
          <w:iCs/>
          <w:lang w:eastAsia="ro-RO"/>
        </w:rPr>
        <w:t>Schema de input</w:t>
      </w:r>
      <w:r w:rsidR="00F236F4" w:rsidRPr="009F0EAB">
        <w:rPr>
          <w:b/>
          <w:bCs/>
          <w:i/>
          <w:iCs/>
          <w:lang w:eastAsia="ro-RO"/>
        </w:rPr>
        <w:t xml:space="preserve"> 1</w:t>
      </w:r>
      <w:r w:rsidR="00D335B0">
        <w:rPr>
          <w:lang w:eastAsia="ro-RO"/>
        </w:rPr>
        <w:t xml:space="preserve"> </w:t>
      </w:r>
      <w:r w:rsidR="009C3194">
        <w:rPr>
          <w:lang w:eastAsia="ro-RO"/>
        </w:rPr>
        <w:t>–</w:t>
      </w:r>
      <w:r w:rsidR="00D335B0">
        <w:rPr>
          <w:lang w:eastAsia="ro-RO"/>
        </w:rPr>
        <w:t xml:space="preserve"> Pentru orice</w:t>
      </w:r>
      <w:r w:rsidR="00B06583">
        <w:rPr>
          <w:lang w:eastAsia="ro-RO"/>
        </w:rPr>
        <w:t xml:space="preserve"> eveniment înafară de inhalarea</w:t>
      </w:r>
      <w:r w:rsidR="00F236F4" w:rsidRPr="00F236F4">
        <w:rPr>
          <w:lang w:eastAsia="ro-RO"/>
        </w:rPr>
        <w:t xml:space="preserve"> chimic</w:t>
      </w:r>
      <w:r w:rsidR="00B06583">
        <w:rPr>
          <w:lang w:eastAsia="ro-RO"/>
        </w:rPr>
        <w:t>ă</w:t>
      </w:r>
      <w:r w:rsidR="00F236F4" w:rsidRPr="00F236F4">
        <w:rPr>
          <w:lang w:eastAsia="ro-RO"/>
        </w:rPr>
        <w:t xml:space="preserve"> cu agent de concentrație maximă, valoarea</w:t>
      </w:r>
      <w:r w:rsidR="004B5383">
        <w:rPr>
          <w:lang w:eastAsia="ro-RO"/>
        </w:rPr>
        <w:t xml:space="preserve"> Effective CBRN Challenge </w:t>
      </w:r>
      <w:r w:rsidR="00F236F4" w:rsidRPr="00F236F4">
        <w:rPr>
          <w:lang w:eastAsia="ro-RO"/>
        </w:rPr>
        <w:t>a unui icon este estimată folosind formula matematică</w:t>
      </w:r>
      <w:r w:rsidR="009B7A5E">
        <w:rPr>
          <w:lang w:eastAsia="ro-RO"/>
        </w:rPr>
        <w:t xml:space="preserve"> care însume</w:t>
      </w:r>
      <w:r w:rsidR="00232EAA">
        <w:rPr>
          <w:lang w:eastAsia="ro-RO"/>
        </w:rPr>
        <w:t>ază</w:t>
      </w:r>
      <w:r w:rsidR="009B7A5E">
        <w:rPr>
          <w:lang w:eastAsia="ro-RO"/>
        </w:rPr>
        <w:t xml:space="preserve"> (în timp)</w:t>
      </w:r>
      <w:r w:rsidR="008A3891">
        <w:rPr>
          <w:lang w:eastAsia="ro-RO"/>
        </w:rPr>
        <w:t xml:space="preserve">, porțiunea de CBRN Challenge </w:t>
      </w:r>
      <w:r w:rsidR="00F236F4" w:rsidRPr="00F236F4">
        <w:rPr>
          <w:lang w:eastAsia="ro-RO"/>
        </w:rPr>
        <w:t xml:space="preserve">care devine </w:t>
      </w:r>
      <w:r w:rsidR="008A3891" w:rsidRPr="00F236F4">
        <w:rPr>
          <w:lang w:eastAsia="ro-RO"/>
        </w:rPr>
        <w:t>Effective CBRN Challenge</w:t>
      </w:r>
      <w:r w:rsidR="00F236F4" w:rsidRPr="00F236F4">
        <w:rPr>
          <w:lang w:eastAsia="ro-RO"/>
        </w:rPr>
        <w:t>. Pentru acest calcul s</w:t>
      </w:r>
      <w:r w:rsidR="00E42B25">
        <w:rPr>
          <w:lang w:eastAsia="ro-RO"/>
        </w:rPr>
        <w:t>e folosește diferența dintre stă</w:t>
      </w:r>
      <w:r w:rsidR="009E1D61">
        <w:rPr>
          <w:lang w:eastAsia="ro-RO"/>
        </w:rPr>
        <w:t>rile evenimentulu</w:t>
      </w:r>
      <w:r w:rsidR="009E4528">
        <w:rPr>
          <w:lang w:eastAsia="ro-RO"/>
        </w:rPr>
        <w:t>i la timpii</w:t>
      </w:r>
      <w:r w:rsidR="007B612B">
        <w:rPr>
          <w:lang w:eastAsia="ro-RO"/>
        </w:rPr>
        <w:t xml:space="preserve"> t</w:t>
      </w:r>
      <w:r w:rsidR="007B612B">
        <w:rPr>
          <w:vertAlign w:val="subscript"/>
          <w:lang w:eastAsia="ro-RO"/>
        </w:rPr>
        <w:t>k</w:t>
      </w:r>
      <w:r w:rsidR="007B612B">
        <w:rPr>
          <w:lang w:eastAsia="ro-RO"/>
        </w:rPr>
        <w:t xml:space="preserve"> și</w:t>
      </w:r>
      <w:r w:rsidR="00BC5C06">
        <w:rPr>
          <w:lang w:eastAsia="ro-RO"/>
        </w:rPr>
        <w:t xml:space="preserve"> </w:t>
      </w:r>
      <w:r w:rsidR="007B612B">
        <w:rPr>
          <w:lang w:eastAsia="ro-RO"/>
        </w:rPr>
        <w:t>t</w:t>
      </w:r>
      <w:r w:rsidR="007B612B">
        <w:rPr>
          <w:vertAlign w:val="subscript"/>
          <w:lang w:eastAsia="ro-RO"/>
        </w:rPr>
        <w:t>k+1</w:t>
      </w:r>
      <w:r w:rsidR="00F236F4" w:rsidRPr="00F236F4">
        <w:rPr>
          <w:lang w:eastAsia="ro-RO"/>
        </w:rPr>
        <w:t xml:space="preserve">, Aggregate Protection Factor </w:t>
      </w:r>
      <w:r w:rsidR="007B612B">
        <w:rPr>
          <w:lang w:eastAsia="ro-RO"/>
        </w:rPr>
        <w:t>și un factor special Z a</w:t>
      </w:r>
      <w:r w:rsidR="00057881">
        <w:rPr>
          <w:lang w:eastAsia="ro-RO"/>
        </w:rPr>
        <w:t xml:space="preserve"> că</w:t>
      </w:r>
      <w:r w:rsidR="007B612B">
        <w:rPr>
          <w:lang w:eastAsia="ro-RO"/>
        </w:rPr>
        <w:t>rui</w:t>
      </w:r>
      <w:r w:rsidR="00F236F4" w:rsidRPr="00F236F4">
        <w:rPr>
          <w:lang w:eastAsia="ro-RO"/>
        </w:rPr>
        <w:t xml:space="preserve"> valoare depinde de context</w:t>
      </w:r>
      <w:r w:rsidR="00C6397F">
        <w:rPr>
          <w:lang w:eastAsia="ro-RO"/>
        </w:rPr>
        <w:t>.</w:t>
      </w:r>
      <w:r w:rsidR="00E62095">
        <w:rPr>
          <w:lang w:eastAsia="ro-RO"/>
        </w:rPr>
        <w:t xml:space="preserve"> </w:t>
      </w:r>
      <w:r w:rsidR="00A71FC1">
        <w:rPr>
          <w:lang w:eastAsia="ro-RO"/>
        </w:rPr>
        <w:t xml:space="preserve">Pentru agenții chimici cu concentrație maximă este folosită o altă formulă ce ține cont de </w:t>
      </w:r>
      <w:r w:rsidR="00A71FC1" w:rsidRPr="00F236F4">
        <w:rPr>
          <w:lang w:eastAsia="ro-RO"/>
        </w:rPr>
        <w:t>Aggregate Protection Factor</w:t>
      </w:r>
      <w:r w:rsidR="00A71FC1">
        <w:rPr>
          <w:lang w:eastAsia="ro-RO"/>
        </w:rPr>
        <w:t>.</w:t>
      </w:r>
    </w:p>
    <w:p w:rsidR="00186C99" w:rsidRPr="00614371" w:rsidRDefault="001D1E82" w:rsidP="00792190">
      <w:pPr>
        <w:pStyle w:val="ListParagraph"/>
        <w:numPr>
          <w:ilvl w:val="0"/>
          <w:numId w:val="14"/>
        </w:numPr>
        <w:rPr>
          <w:lang w:eastAsia="ro-RO"/>
        </w:rPr>
      </w:pPr>
      <w:r>
        <w:rPr>
          <w:b/>
          <w:bCs/>
          <w:i/>
          <w:iCs/>
          <w:lang w:eastAsia="ro-RO"/>
        </w:rPr>
        <w:t>Schema de input 1 cu inc</w:t>
      </w:r>
      <w:r w:rsidR="00D14574" w:rsidRPr="00097A0F">
        <w:rPr>
          <w:b/>
          <w:bCs/>
          <w:i/>
          <w:iCs/>
          <w:lang w:eastAsia="ro-RO"/>
        </w:rPr>
        <w:t>ă</w:t>
      </w:r>
      <w:r>
        <w:rPr>
          <w:b/>
          <w:bCs/>
          <w:i/>
          <w:iCs/>
          <w:lang w:eastAsia="ro-RO"/>
        </w:rPr>
        <w:t>rcătură</w:t>
      </w:r>
      <w:r w:rsidR="00D14574" w:rsidRPr="00097A0F">
        <w:rPr>
          <w:b/>
          <w:bCs/>
          <w:i/>
          <w:iCs/>
          <w:lang w:eastAsia="ro-RO"/>
        </w:rPr>
        <w:t xml:space="preserve"> toxică </w:t>
      </w:r>
      <w:r w:rsidR="00D14574">
        <w:rPr>
          <w:lang w:eastAsia="ro-RO"/>
        </w:rPr>
        <w:t xml:space="preserve">– </w:t>
      </w:r>
      <w:r w:rsidR="00186C99" w:rsidRPr="00F236F4">
        <w:rPr>
          <w:lang w:eastAsia="ro-RO"/>
        </w:rPr>
        <w:t xml:space="preserve">Pentru toate tipurile de </w:t>
      </w:r>
      <w:r w:rsidR="00764C73">
        <w:rPr>
          <w:lang w:eastAsia="ro-RO"/>
        </w:rPr>
        <w:t>evenimente</w:t>
      </w:r>
      <w:r w:rsidR="00186C99" w:rsidRPr="00F236F4">
        <w:rPr>
          <w:lang w:eastAsia="ro-RO"/>
        </w:rPr>
        <w:t xml:space="preserve"> cu agent chimic, altele decât cele cu agent chimic de concentrație maximă, utilizatorul are opțiunea de a estima </w:t>
      </w:r>
      <w:r w:rsidR="00E37377" w:rsidRPr="00F236F4">
        <w:rPr>
          <w:lang w:eastAsia="ro-RO"/>
        </w:rPr>
        <w:t>Effective CBRN Challenge</w:t>
      </w:r>
      <w:r w:rsidR="00186C99" w:rsidRPr="00F236F4">
        <w:rPr>
          <w:lang w:eastAsia="ro-RO"/>
        </w:rPr>
        <w:t xml:space="preserve"> în timp ce </w:t>
      </w:r>
      <w:r w:rsidR="00E37377">
        <w:rPr>
          <w:lang w:eastAsia="ro-RO"/>
        </w:rPr>
        <w:t>ține cont de</w:t>
      </w:r>
      <w:r w:rsidR="00186C99" w:rsidRPr="00F236F4">
        <w:rPr>
          <w:lang w:eastAsia="ro-RO"/>
        </w:rPr>
        <w:t xml:space="preserve"> toxicitatea efectelor</w:t>
      </w:r>
      <w:r w:rsidR="00E37377">
        <w:rPr>
          <w:lang w:eastAsia="ro-RO"/>
        </w:rPr>
        <w:t xml:space="preserve"> - adică, în timp ce </w:t>
      </w:r>
      <w:r w:rsidR="00C6397F">
        <w:rPr>
          <w:lang w:eastAsia="ro-RO"/>
        </w:rPr>
        <w:t xml:space="preserve"> </w:t>
      </w:r>
      <w:r w:rsidR="00E37377">
        <w:rPr>
          <w:lang w:eastAsia="ro-RO"/>
        </w:rPr>
        <w:t>ține cont de</w:t>
      </w:r>
      <w:r w:rsidR="00186C99" w:rsidRPr="00F236F4">
        <w:rPr>
          <w:lang w:eastAsia="ro-RO"/>
        </w:rPr>
        <w:t xml:space="preserve"> vindecarea organismului și mecanisme</w:t>
      </w:r>
      <w:r w:rsidR="00E37377">
        <w:rPr>
          <w:lang w:eastAsia="ro-RO"/>
        </w:rPr>
        <w:t>le</w:t>
      </w:r>
      <w:r w:rsidR="00186C99" w:rsidRPr="00F236F4">
        <w:rPr>
          <w:lang w:eastAsia="ro-RO"/>
        </w:rPr>
        <w:t xml:space="preserve"> de </w:t>
      </w:r>
      <w:r w:rsidR="00186C99" w:rsidRPr="00F236F4">
        <w:rPr>
          <w:lang w:eastAsia="ro-RO"/>
        </w:rPr>
        <w:lastRenderedPageBreak/>
        <w:t>recup</w:t>
      </w:r>
      <w:r w:rsidR="00C6397F">
        <w:rPr>
          <w:lang w:eastAsia="ro-RO"/>
        </w:rPr>
        <w:t>erare. O utilizare a acestei opț</w:t>
      </w:r>
      <w:r w:rsidR="00186C99" w:rsidRPr="00F236F4">
        <w:rPr>
          <w:lang w:eastAsia="ro-RO"/>
        </w:rPr>
        <w:t>iuni este de a efectua două operații separate pentru estimarea victimelor</w:t>
      </w:r>
      <w:r w:rsidR="00C6397F">
        <w:rPr>
          <w:lang w:eastAsia="ro-RO"/>
        </w:rPr>
        <w:t xml:space="preserve"> </w:t>
      </w:r>
      <w:r w:rsidR="00186C99" w:rsidRPr="00F236F4">
        <w:rPr>
          <w:lang w:eastAsia="ro-RO"/>
        </w:rPr>
        <w:t xml:space="preserve">- una cu și una </w:t>
      </w:r>
      <w:r w:rsidR="00C6397F">
        <w:rPr>
          <w:lang w:eastAsia="ro-RO"/>
        </w:rPr>
        <w:t>fără a se ține cont de toxicitatea efectelor</w:t>
      </w:r>
      <w:r w:rsidR="00186C99" w:rsidRPr="00F236F4">
        <w:rPr>
          <w:lang w:eastAsia="ro-RO"/>
        </w:rPr>
        <w:t xml:space="preserve"> - asemenea </w:t>
      </w:r>
      <w:r w:rsidR="00BE1970">
        <w:rPr>
          <w:lang w:eastAsia="ro-RO"/>
        </w:rPr>
        <w:t>rezultate oferind</w:t>
      </w:r>
      <w:r w:rsidR="00B445A8">
        <w:rPr>
          <w:lang w:eastAsia="ro-RO"/>
        </w:rPr>
        <w:t xml:space="preserve"> un interval</w:t>
      </w:r>
      <w:r w:rsidR="003E28C9">
        <w:rPr>
          <w:lang w:eastAsia="ro-RO"/>
        </w:rPr>
        <w:t xml:space="preserve"> de valori care po</w:t>
      </w:r>
      <w:r w:rsidR="002D0FC5">
        <w:rPr>
          <w:lang w:eastAsia="ro-RO"/>
        </w:rPr>
        <w:t>a</w:t>
      </w:r>
      <w:r w:rsidR="003E28C9">
        <w:rPr>
          <w:lang w:eastAsia="ro-RO"/>
        </w:rPr>
        <w:t>t</w:t>
      </w:r>
      <w:r w:rsidR="002D0FC5">
        <w:rPr>
          <w:lang w:eastAsia="ro-RO"/>
        </w:rPr>
        <w:t>e</w:t>
      </w:r>
      <w:r w:rsidR="00B445A8">
        <w:rPr>
          <w:lang w:eastAsia="ro-RO"/>
        </w:rPr>
        <w:t xml:space="preserve"> fi utilizat</w:t>
      </w:r>
      <w:r w:rsidR="00186C99" w:rsidRPr="00F236F4">
        <w:rPr>
          <w:lang w:eastAsia="ro-RO"/>
        </w:rPr>
        <w:t xml:space="preserve"> în scopuri de planificare.</w:t>
      </w:r>
      <w:r w:rsidR="00097A0F">
        <w:rPr>
          <w:lang w:eastAsia="ro-RO"/>
        </w:rPr>
        <w:t xml:space="preserve"> </w:t>
      </w:r>
      <w:r w:rsidR="00097A0F" w:rsidRPr="00F236F4">
        <w:rPr>
          <w:lang w:eastAsia="ro-RO"/>
        </w:rPr>
        <w:t>Effective CBRN Challenge</w:t>
      </w:r>
      <w:r w:rsidR="00097A0F">
        <w:rPr>
          <w:lang w:eastAsia="ro-RO"/>
        </w:rPr>
        <w:t xml:space="preserve"> cu </w:t>
      </w:r>
      <w:r>
        <w:rPr>
          <w:lang w:eastAsia="ro-RO"/>
        </w:rPr>
        <w:t>inc</w:t>
      </w:r>
      <w:r w:rsidR="00CB7344">
        <w:rPr>
          <w:lang w:eastAsia="ro-RO"/>
        </w:rPr>
        <w:t>ă</w:t>
      </w:r>
      <w:r>
        <w:rPr>
          <w:lang w:eastAsia="ro-RO"/>
        </w:rPr>
        <w:t>rcătură</w:t>
      </w:r>
      <w:r w:rsidR="00097A0F">
        <w:rPr>
          <w:lang w:eastAsia="ro-RO"/>
        </w:rPr>
        <w:t xml:space="preserve"> toxică ajustabilă se calculează</w:t>
      </w:r>
      <w:r w:rsidR="00097A0F" w:rsidRPr="00F236F4">
        <w:rPr>
          <w:lang w:eastAsia="ro-RO"/>
        </w:rPr>
        <w:t xml:space="preserve"> diferit. Forma de bază a ecuaț</w:t>
      </w:r>
      <w:r w:rsidR="00097A0F">
        <w:rPr>
          <w:lang w:eastAsia="ro-RO"/>
        </w:rPr>
        <w:t>iei este aceeași cu cea a ecuaț</w:t>
      </w:r>
      <w:r w:rsidR="00097A0F" w:rsidRPr="00F236F4">
        <w:rPr>
          <w:lang w:eastAsia="ro-RO"/>
        </w:rPr>
        <w:t xml:space="preserve">iei pentru </w:t>
      </w:r>
      <w:r w:rsidR="00097A0F" w:rsidRPr="00097A0F">
        <w:rPr>
          <w:i/>
          <w:iCs/>
          <w:lang w:eastAsia="ro-RO"/>
        </w:rPr>
        <w:t>schema de input 1</w:t>
      </w:r>
      <w:r w:rsidR="00097A0F" w:rsidRPr="00F236F4">
        <w:rPr>
          <w:lang w:eastAsia="ro-RO"/>
        </w:rPr>
        <w:t xml:space="preserve">. Diferența este termenul suplimentar care implică TLE (exponentul </w:t>
      </w:r>
      <w:r w:rsidR="00097A0F">
        <w:rPr>
          <w:lang w:eastAsia="ro-RO"/>
        </w:rPr>
        <w:t>dozei</w:t>
      </w:r>
      <w:r w:rsidR="00097A0F" w:rsidRPr="00F236F4">
        <w:rPr>
          <w:lang w:eastAsia="ro-RO"/>
        </w:rPr>
        <w:t xml:space="preserve"> toxice), scopul fiind de a ține cont de rapiditatea cu care se acumulează </w:t>
      </w:r>
      <w:r w:rsidR="00097A0F">
        <w:rPr>
          <w:lang w:eastAsia="ro-RO"/>
        </w:rPr>
        <w:t xml:space="preserve">challenge-ul </w:t>
      </w:r>
      <w:r w:rsidR="00097A0F" w:rsidRPr="00F236F4">
        <w:rPr>
          <w:lang w:eastAsia="ro-RO"/>
        </w:rPr>
        <w:t>comparativ cu rapiditatea cu care organismu</w:t>
      </w:r>
      <w:r w:rsidR="00097A0F">
        <w:rPr>
          <w:lang w:eastAsia="ro-RO"/>
        </w:rPr>
        <w:t>l se recuperează</w:t>
      </w:r>
      <w:r w:rsidR="00097A0F" w:rsidRPr="00F236F4">
        <w:rPr>
          <w:lang w:eastAsia="ro-RO"/>
        </w:rPr>
        <w:t>.</w:t>
      </w:r>
    </w:p>
    <w:p w:rsidR="00F236F4" w:rsidRPr="00097A0F" w:rsidRDefault="00F236F4" w:rsidP="00792190">
      <w:pPr>
        <w:pStyle w:val="ListParagraph"/>
        <w:numPr>
          <w:ilvl w:val="0"/>
          <w:numId w:val="14"/>
        </w:numPr>
        <w:rPr>
          <w:sz w:val="24"/>
          <w:szCs w:val="24"/>
          <w:lang w:eastAsia="ro-RO"/>
        </w:rPr>
      </w:pPr>
      <w:r w:rsidRPr="009F0EAB">
        <w:rPr>
          <w:b/>
          <w:bCs/>
          <w:i/>
          <w:iCs/>
          <w:lang w:eastAsia="ro-RO"/>
        </w:rPr>
        <w:t>Schema</w:t>
      </w:r>
      <w:r w:rsidR="00014CFE" w:rsidRPr="009F0EAB">
        <w:rPr>
          <w:b/>
          <w:bCs/>
          <w:i/>
          <w:iCs/>
          <w:lang w:eastAsia="ro-RO"/>
        </w:rPr>
        <w:t xml:space="preserve"> de</w:t>
      </w:r>
      <w:r w:rsidRPr="009F0EAB">
        <w:rPr>
          <w:b/>
          <w:bCs/>
          <w:i/>
          <w:iCs/>
          <w:lang w:eastAsia="ro-RO"/>
        </w:rPr>
        <w:t xml:space="preserve"> input 2</w:t>
      </w:r>
      <w:r w:rsidRPr="00F236F4">
        <w:rPr>
          <w:lang w:eastAsia="ro-RO"/>
        </w:rPr>
        <w:t xml:space="preserve"> </w:t>
      </w:r>
      <w:r w:rsidR="00DD0A2E">
        <w:rPr>
          <w:lang w:eastAsia="ro-RO"/>
        </w:rPr>
        <w:t>–</w:t>
      </w:r>
      <w:r w:rsidRPr="00F236F4">
        <w:rPr>
          <w:lang w:eastAsia="ro-RO"/>
        </w:rPr>
        <w:t xml:space="preserve"> </w:t>
      </w:r>
      <w:r w:rsidR="00292F8B">
        <w:rPr>
          <w:lang w:eastAsia="ro-RO"/>
        </w:rPr>
        <w:t>V</w:t>
      </w:r>
      <w:r w:rsidR="00DD0A2E">
        <w:rPr>
          <w:lang w:eastAsia="ro-RO"/>
        </w:rPr>
        <w:t>aloarea Effective CBRN Challenge</w:t>
      </w:r>
      <w:r w:rsidR="00135504">
        <w:rPr>
          <w:lang w:eastAsia="ro-RO"/>
        </w:rPr>
        <w:t xml:space="preserve"> a fie</w:t>
      </w:r>
      <w:r w:rsidR="00293BC6">
        <w:rPr>
          <w:lang w:eastAsia="ro-RO"/>
        </w:rPr>
        <w:t xml:space="preserve">cărui </w:t>
      </w:r>
      <w:r w:rsidR="00135504">
        <w:rPr>
          <w:lang w:eastAsia="ro-RO"/>
        </w:rPr>
        <w:t>icon</w:t>
      </w:r>
      <w:r w:rsidR="00DD0A2E">
        <w:rPr>
          <w:lang w:eastAsia="ro-RO"/>
        </w:rPr>
        <w:t xml:space="preserve"> nu e</w:t>
      </w:r>
      <w:r w:rsidR="00135504">
        <w:rPr>
          <w:lang w:eastAsia="ro-RO"/>
        </w:rPr>
        <w:t>ste estimată de către metologie, ci este introdusă de utilizator.</w:t>
      </w:r>
    </w:p>
    <w:p w:rsidR="00D348EA" w:rsidRDefault="00D348EA" w:rsidP="00D348EA">
      <w:pPr>
        <w:pStyle w:val="Heading2"/>
        <w:rPr>
          <w:kern w:val="36"/>
        </w:rPr>
      </w:pPr>
      <w:r>
        <w:rPr>
          <w:kern w:val="36"/>
        </w:rPr>
        <w:t>2.6.</w:t>
      </w:r>
      <w:r w:rsidR="007F3ADF">
        <w:rPr>
          <w:kern w:val="36"/>
        </w:rPr>
        <w:t>Răspunsul uman și estimarea victimelor</w:t>
      </w:r>
    </w:p>
    <w:p w:rsidR="007F3ADF" w:rsidRDefault="007F3ADF" w:rsidP="007F3ADF">
      <w:pPr>
        <w:pStyle w:val="Heading3"/>
        <w:rPr>
          <w:kern w:val="36"/>
        </w:rPr>
      </w:pPr>
      <w:r>
        <w:rPr>
          <w:kern w:val="36"/>
        </w:rPr>
        <w:t>2.6.1.Modelul cu agenți chimici</w:t>
      </w:r>
    </w:p>
    <w:p w:rsidR="00190CA5" w:rsidRPr="008C4A30" w:rsidRDefault="00190CA5" w:rsidP="00792190">
      <w:pPr>
        <w:pStyle w:val="ListParagraph"/>
        <w:numPr>
          <w:ilvl w:val="0"/>
          <w:numId w:val="15"/>
        </w:numPr>
        <w:rPr>
          <w:b/>
          <w:szCs w:val="28"/>
          <w:lang w:eastAsia="ro-RO"/>
        </w:rPr>
      </w:pPr>
      <w:r w:rsidRPr="008C4A30">
        <w:rPr>
          <w:b/>
          <w:szCs w:val="28"/>
          <w:lang w:eastAsia="ro-RO"/>
        </w:rPr>
        <w:t>GA, GB, GD, GF</w:t>
      </w:r>
    </w:p>
    <w:p w:rsidR="00EF546C" w:rsidRPr="00EF546C" w:rsidRDefault="00EF546C" w:rsidP="00792190">
      <w:pPr>
        <w:pStyle w:val="ListParagraph"/>
        <w:numPr>
          <w:ilvl w:val="0"/>
          <w:numId w:val="16"/>
        </w:numPr>
        <w:rPr>
          <w:szCs w:val="28"/>
          <w:lang w:eastAsia="ro-RO"/>
        </w:rPr>
      </w:pPr>
      <w:r w:rsidRPr="00EF546C">
        <w:rPr>
          <w:i/>
          <w:szCs w:val="28"/>
          <w:lang w:eastAsia="ro-RO"/>
        </w:rPr>
        <w:t>Presupunere:</w:t>
      </w:r>
      <w:r w:rsidRPr="00EF546C">
        <w:rPr>
          <w:szCs w:val="28"/>
          <w:lang w:eastAsia="ro-RO"/>
        </w:rPr>
        <w:t xml:space="preserve"> </w:t>
      </w:r>
      <w:r w:rsidRPr="00F236F4">
        <w:rPr>
          <w:lang w:eastAsia="ro-RO"/>
        </w:rPr>
        <w:t>Expunerea percutanată la vapori și lichide</w:t>
      </w:r>
      <w:r>
        <w:rPr>
          <w:lang w:eastAsia="ro-RO"/>
        </w:rPr>
        <w:t xml:space="preserve"> de</w:t>
      </w:r>
      <w:r w:rsidRPr="00F236F4">
        <w:rPr>
          <w:lang w:eastAsia="ro-RO"/>
        </w:rPr>
        <w:t xml:space="preserve"> </w:t>
      </w:r>
      <w:r w:rsidRPr="00EF546C">
        <w:rPr>
          <w:szCs w:val="28"/>
          <w:lang w:eastAsia="ro-RO"/>
        </w:rPr>
        <w:t xml:space="preserve">GA, GB, GD, GF </w:t>
      </w:r>
      <w:r w:rsidRPr="00EF546C">
        <w:rPr>
          <w:lang w:eastAsia="ro-RO"/>
        </w:rPr>
        <w:t xml:space="preserve">este neglijabilă. Inhalarea de </w:t>
      </w:r>
      <w:r w:rsidRPr="00EF546C">
        <w:rPr>
          <w:szCs w:val="28"/>
          <w:lang w:eastAsia="ro-RO"/>
        </w:rPr>
        <w:t>GA, GB, GD, GF</w:t>
      </w:r>
      <w:r w:rsidR="00DD44B3">
        <w:rPr>
          <w:lang w:eastAsia="ro-RO"/>
        </w:rPr>
        <w:t xml:space="preserve"> este singrului tip de eveniment</w:t>
      </w:r>
      <w:r w:rsidRPr="00EF546C">
        <w:rPr>
          <w:lang w:eastAsia="ro-RO"/>
        </w:rPr>
        <w:t xml:space="preserve"> considerat.</w:t>
      </w:r>
    </w:p>
    <w:p w:rsidR="00A15884" w:rsidRPr="00A15884" w:rsidRDefault="00EF546C" w:rsidP="00792190">
      <w:pPr>
        <w:pStyle w:val="ListParagraph"/>
        <w:numPr>
          <w:ilvl w:val="0"/>
          <w:numId w:val="16"/>
        </w:numPr>
        <w:rPr>
          <w:szCs w:val="28"/>
          <w:lang w:eastAsia="ro-RO"/>
        </w:rPr>
      </w:pPr>
      <w:r w:rsidRPr="00EF546C">
        <w:rPr>
          <w:i/>
          <w:lang w:eastAsia="ro-RO"/>
        </w:rPr>
        <w:t>Considerație specială:</w:t>
      </w:r>
      <w:r>
        <w:rPr>
          <w:lang w:eastAsia="ro-RO"/>
        </w:rPr>
        <w:t xml:space="preserve"> </w:t>
      </w:r>
      <w:r w:rsidRPr="00F236F4">
        <w:rPr>
          <w:lang w:eastAsia="ro-RO"/>
        </w:rPr>
        <w:t>Dacă Flag</w:t>
      </w:r>
      <w:r w:rsidRPr="00EF546C">
        <w:rPr>
          <w:vertAlign w:val="subscript"/>
          <w:lang w:eastAsia="ro-RO"/>
        </w:rPr>
        <w:t>MT</w:t>
      </w:r>
      <w:r w:rsidRPr="00F236F4">
        <w:rPr>
          <w:lang w:eastAsia="ro-RO"/>
        </w:rPr>
        <w:t xml:space="preserve"> este setat pe </w:t>
      </w:r>
      <w:r>
        <w:rPr>
          <w:lang w:eastAsia="ro-RO"/>
        </w:rPr>
        <w:t>„</w:t>
      </w:r>
      <w:r w:rsidRPr="00F236F4">
        <w:rPr>
          <w:lang w:eastAsia="ro-RO"/>
        </w:rPr>
        <w:t>DA</w:t>
      </w:r>
      <w:r>
        <w:rPr>
          <w:lang w:eastAsia="ro-RO"/>
        </w:rPr>
        <w:t>”</w:t>
      </w:r>
      <w:r w:rsidRPr="00F236F4">
        <w:rPr>
          <w:lang w:eastAsia="ro-RO"/>
        </w:rPr>
        <w:t xml:space="preserve">, utilizatorul trebuie să specifice dacă tratamentul medical include self-aid și buddy aid sau dacă include mai departe tratament medical la MTF. Alegerea </w:t>
      </w:r>
      <w:r>
        <w:rPr>
          <w:lang w:eastAsia="ro-RO"/>
        </w:rPr>
        <w:t>este facută prin parametrul MT</w:t>
      </w:r>
      <w:r>
        <w:rPr>
          <w:vertAlign w:val="subscript"/>
          <w:lang w:eastAsia="ro-RO"/>
        </w:rPr>
        <w:t>GA</w:t>
      </w:r>
      <w:r w:rsidRPr="00F236F4">
        <w:rPr>
          <w:lang w:eastAsia="ro-RO"/>
        </w:rPr>
        <w:t xml:space="preserve"> care poate avea valorile SABA</w:t>
      </w:r>
      <w:r>
        <w:rPr>
          <w:lang w:eastAsia="ro-RO"/>
        </w:rPr>
        <w:t xml:space="preserve"> (self-aid/buddy aid)</w:t>
      </w:r>
      <w:r w:rsidRPr="00F236F4">
        <w:rPr>
          <w:lang w:eastAsia="ro-RO"/>
        </w:rPr>
        <w:t xml:space="preserve"> sau FMT</w:t>
      </w:r>
      <w:r>
        <w:rPr>
          <w:lang w:eastAsia="ro-RO"/>
        </w:rPr>
        <w:t xml:space="preserve"> (further medical treatment)</w:t>
      </w:r>
      <w:r w:rsidRPr="00F236F4">
        <w:rPr>
          <w:lang w:eastAsia="ro-RO"/>
        </w:rPr>
        <w:t>. Valoarea implictă este FMT.</w:t>
      </w:r>
    </w:p>
    <w:p w:rsidR="00190CA5" w:rsidRPr="008C4A30" w:rsidRDefault="00190CA5" w:rsidP="00792190">
      <w:pPr>
        <w:pStyle w:val="ListParagraph"/>
        <w:numPr>
          <w:ilvl w:val="0"/>
          <w:numId w:val="15"/>
        </w:numPr>
        <w:rPr>
          <w:b/>
          <w:szCs w:val="28"/>
          <w:lang w:eastAsia="ro-RO"/>
        </w:rPr>
      </w:pPr>
      <w:r w:rsidRPr="008C4A30">
        <w:rPr>
          <w:b/>
          <w:szCs w:val="28"/>
          <w:lang w:eastAsia="ro-RO"/>
        </w:rPr>
        <w:t>VX</w:t>
      </w:r>
    </w:p>
    <w:p w:rsidR="00EF546C" w:rsidRPr="00EF546C" w:rsidRDefault="00EF546C" w:rsidP="00792190">
      <w:pPr>
        <w:pStyle w:val="ListParagraph"/>
        <w:numPr>
          <w:ilvl w:val="0"/>
          <w:numId w:val="17"/>
        </w:numPr>
        <w:rPr>
          <w:sz w:val="24"/>
          <w:szCs w:val="24"/>
          <w:lang w:eastAsia="ro-RO"/>
        </w:rPr>
      </w:pPr>
      <w:r w:rsidRPr="00EF546C">
        <w:rPr>
          <w:i/>
          <w:szCs w:val="28"/>
          <w:lang w:eastAsia="ro-RO"/>
        </w:rPr>
        <w:t>Presupunere:</w:t>
      </w:r>
      <w:r w:rsidRPr="00EF546C">
        <w:rPr>
          <w:szCs w:val="28"/>
          <w:lang w:eastAsia="ro-RO"/>
        </w:rPr>
        <w:t xml:space="preserve"> </w:t>
      </w:r>
      <w:r w:rsidRPr="00F236F4">
        <w:rPr>
          <w:lang w:eastAsia="ro-RO"/>
        </w:rPr>
        <w:t>Expunerea percutanată la vapori</w:t>
      </w:r>
      <w:r>
        <w:rPr>
          <w:lang w:eastAsia="ro-RO"/>
        </w:rPr>
        <w:t xml:space="preserve"> de</w:t>
      </w:r>
      <w:r w:rsidRPr="00F236F4">
        <w:rPr>
          <w:lang w:eastAsia="ro-RO"/>
        </w:rPr>
        <w:t xml:space="preserve"> VX este neglijabilă. Inhalarea și percutanarea prin lichid</w:t>
      </w:r>
      <w:r>
        <w:rPr>
          <w:lang w:eastAsia="ro-RO"/>
        </w:rPr>
        <w:t xml:space="preserve"> de</w:t>
      </w:r>
      <w:r w:rsidR="00DD44B3">
        <w:rPr>
          <w:lang w:eastAsia="ro-RO"/>
        </w:rPr>
        <w:t xml:space="preserve"> VX sunt tipurile de evenimente</w:t>
      </w:r>
      <w:r w:rsidRPr="00F236F4">
        <w:rPr>
          <w:lang w:eastAsia="ro-RO"/>
        </w:rPr>
        <w:t xml:space="preserve"> considerate.</w:t>
      </w:r>
    </w:p>
    <w:p w:rsidR="00EF546C" w:rsidRPr="00EF546C" w:rsidRDefault="00EF546C" w:rsidP="00792190">
      <w:pPr>
        <w:pStyle w:val="ListParagraph"/>
        <w:numPr>
          <w:ilvl w:val="0"/>
          <w:numId w:val="17"/>
        </w:numPr>
        <w:rPr>
          <w:szCs w:val="28"/>
          <w:lang w:eastAsia="ro-RO"/>
        </w:rPr>
      </w:pPr>
      <w:r w:rsidRPr="00EF546C">
        <w:rPr>
          <w:i/>
          <w:lang w:eastAsia="ro-RO"/>
        </w:rPr>
        <w:t>Considerație specială:</w:t>
      </w:r>
      <w:r>
        <w:rPr>
          <w:lang w:eastAsia="ro-RO"/>
        </w:rPr>
        <w:t xml:space="preserve"> </w:t>
      </w:r>
      <w:r w:rsidRPr="00F236F4">
        <w:rPr>
          <w:lang w:eastAsia="ro-RO"/>
        </w:rPr>
        <w:t>Dacă Flag</w:t>
      </w:r>
      <w:r w:rsidRPr="00EF546C">
        <w:rPr>
          <w:vertAlign w:val="subscript"/>
          <w:lang w:eastAsia="ro-RO"/>
        </w:rPr>
        <w:t>MT</w:t>
      </w:r>
      <w:r w:rsidRPr="00F236F4">
        <w:rPr>
          <w:lang w:eastAsia="ro-RO"/>
        </w:rPr>
        <w:t xml:space="preserve"> este setat pe </w:t>
      </w:r>
      <w:r>
        <w:rPr>
          <w:lang w:eastAsia="ro-RO"/>
        </w:rPr>
        <w:t>„</w:t>
      </w:r>
      <w:r w:rsidRPr="00F236F4">
        <w:rPr>
          <w:lang w:eastAsia="ro-RO"/>
        </w:rPr>
        <w:t>DA</w:t>
      </w:r>
      <w:r>
        <w:rPr>
          <w:lang w:eastAsia="ro-RO"/>
        </w:rPr>
        <w:t>”</w:t>
      </w:r>
      <w:r w:rsidRPr="00F236F4">
        <w:rPr>
          <w:lang w:eastAsia="ro-RO"/>
        </w:rPr>
        <w:t xml:space="preserve">, utilizatorul trebuie să specifice dacă tratamentul medical include self-aid și buddy aid sau dacă include mai departe tratament medical la MTF. Alegerea </w:t>
      </w:r>
      <w:r>
        <w:rPr>
          <w:lang w:eastAsia="ro-RO"/>
        </w:rPr>
        <w:t>este facută prin parametrul MT</w:t>
      </w:r>
      <w:r w:rsidRPr="00EF546C">
        <w:rPr>
          <w:vertAlign w:val="subscript"/>
          <w:lang w:eastAsia="ro-RO"/>
        </w:rPr>
        <w:t>GA</w:t>
      </w:r>
      <w:r w:rsidRPr="00F236F4">
        <w:rPr>
          <w:lang w:eastAsia="ro-RO"/>
        </w:rPr>
        <w:t xml:space="preserve"> care poate avea valorile SABA</w:t>
      </w:r>
      <w:r>
        <w:rPr>
          <w:lang w:eastAsia="ro-RO"/>
        </w:rPr>
        <w:t xml:space="preserve"> (self-aid/buddy aid)</w:t>
      </w:r>
      <w:r w:rsidRPr="00F236F4">
        <w:rPr>
          <w:lang w:eastAsia="ro-RO"/>
        </w:rPr>
        <w:t xml:space="preserve"> sau FMT</w:t>
      </w:r>
      <w:r>
        <w:rPr>
          <w:lang w:eastAsia="ro-RO"/>
        </w:rPr>
        <w:t xml:space="preserve"> (further medical treatment)</w:t>
      </w:r>
      <w:r w:rsidRPr="00F236F4">
        <w:rPr>
          <w:lang w:eastAsia="ro-RO"/>
        </w:rPr>
        <w:t>. Valoarea implictă este FMT.</w:t>
      </w:r>
    </w:p>
    <w:p w:rsidR="00EF546C" w:rsidRPr="00EF546C" w:rsidRDefault="00EF546C" w:rsidP="00EF546C">
      <w:pPr>
        <w:pStyle w:val="ListParagraph"/>
        <w:rPr>
          <w:szCs w:val="28"/>
          <w:u w:val="single"/>
          <w:lang w:eastAsia="ro-RO"/>
        </w:rPr>
      </w:pPr>
    </w:p>
    <w:p w:rsidR="00190CA5" w:rsidRPr="008C4A30" w:rsidRDefault="00190CA5" w:rsidP="00792190">
      <w:pPr>
        <w:pStyle w:val="ListParagraph"/>
        <w:numPr>
          <w:ilvl w:val="0"/>
          <w:numId w:val="15"/>
        </w:numPr>
        <w:rPr>
          <w:b/>
          <w:szCs w:val="28"/>
          <w:lang w:eastAsia="ro-RO"/>
        </w:rPr>
      </w:pPr>
      <w:r w:rsidRPr="008C4A30">
        <w:rPr>
          <w:b/>
          <w:szCs w:val="28"/>
          <w:lang w:eastAsia="ro-RO"/>
        </w:rPr>
        <w:lastRenderedPageBreak/>
        <w:t>HD</w:t>
      </w:r>
    </w:p>
    <w:p w:rsidR="00190CA5" w:rsidRPr="008C4A30" w:rsidRDefault="00190CA5" w:rsidP="00792190">
      <w:pPr>
        <w:pStyle w:val="ListParagraph"/>
        <w:numPr>
          <w:ilvl w:val="0"/>
          <w:numId w:val="15"/>
        </w:numPr>
        <w:rPr>
          <w:b/>
          <w:szCs w:val="28"/>
          <w:lang w:eastAsia="ro-RO"/>
        </w:rPr>
      </w:pPr>
      <w:r w:rsidRPr="008C4A30">
        <w:rPr>
          <w:b/>
          <w:szCs w:val="28"/>
          <w:lang w:eastAsia="ro-RO"/>
        </w:rPr>
        <w:t>CG</w:t>
      </w:r>
    </w:p>
    <w:p w:rsidR="00E51CC3" w:rsidRPr="008C4A30" w:rsidRDefault="00E51CC3" w:rsidP="00792190">
      <w:pPr>
        <w:pStyle w:val="ListParagraph"/>
        <w:numPr>
          <w:ilvl w:val="0"/>
          <w:numId w:val="20"/>
        </w:numPr>
        <w:rPr>
          <w:sz w:val="24"/>
          <w:szCs w:val="24"/>
          <w:lang w:eastAsia="ro-RO"/>
        </w:rPr>
      </w:pPr>
      <w:r w:rsidRPr="008C4A30">
        <w:rPr>
          <w:i/>
          <w:lang w:eastAsia="ro-RO"/>
        </w:rPr>
        <w:t>Presupunere:</w:t>
      </w:r>
      <w:r w:rsidRPr="00E51CC3">
        <w:rPr>
          <w:lang w:eastAsia="ro-RO"/>
        </w:rPr>
        <w:t xml:space="preserve"> Expunerea percutanată la vapori și lichide</w:t>
      </w:r>
      <w:r>
        <w:rPr>
          <w:lang w:eastAsia="ro-RO"/>
        </w:rPr>
        <w:t xml:space="preserve"> de</w:t>
      </w:r>
      <w:r w:rsidRPr="00E51CC3">
        <w:rPr>
          <w:lang w:eastAsia="ro-RO"/>
        </w:rPr>
        <w:t xml:space="preserve"> CG este neglijabilă. Inhalarea</w:t>
      </w:r>
      <w:r>
        <w:rPr>
          <w:lang w:eastAsia="ro-RO"/>
        </w:rPr>
        <w:t xml:space="preserve"> de CG este singurul tip de eveniment</w:t>
      </w:r>
      <w:r w:rsidRPr="00E51CC3">
        <w:rPr>
          <w:lang w:eastAsia="ro-RO"/>
        </w:rPr>
        <w:t xml:space="preserve"> considerat.</w:t>
      </w:r>
      <w:r w:rsidR="008C4A30" w:rsidRPr="008C4A30">
        <w:rPr>
          <w:sz w:val="24"/>
          <w:szCs w:val="24"/>
          <w:lang w:eastAsia="ro-RO"/>
        </w:rPr>
        <w:t xml:space="preserve"> </w:t>
      </w:r>
      <w:r w:rsidR="008C4A30">
        <w:rPr>
          <w:lang w:eastAsia="ro-RO"/>
        </w:rPr>
        <w:t>Două tipuri de evenimente</w:t>
      </w:r>
      <w:r w:rsidRPr="00E51CC3">
        <w:rPr>
          <w:lang w:eastAsia="ro-RO"/>
        </w:rPr>
        <w:t xml:space="preserve"> prin inha</w:t>
      </w:r>
      <w:r w:rsidR="008C4A30">
        <w:rPr>
          <w:lang w:eastAsia="ro-RO"/>
        </w:rPr>
        <w:t>lare sunt considerate: in</w:t>
      </w:r>
      <w:r w:rsidR="00F80C6B">
        <w:rPr>
          <w:lang w:eastAsia="ro-RO"/>
        </w:rPr>
        <w:t>halarea de CG și</w:t>
      </w:r>
      <w:r w:rsidR="008C4A30">
        <w:rPr>
          <w:lang w:eastAsia="ro-RO"/>
        </w:rPr>
        <w:t xml:space="preserve"> concentrația maximă</w:t>
      </w:r>
      <w:r w:rsidR="004E3431">
        <w:rPr>
          <w:lang w:eastAsia="ro-RO"/>
        </w:rPr>
        <w:t xml:space="preserve"> de</w:t>
      </w:r>
      <w:r w:rsidRPr="00E51CC3">
        <w:rPr>
          <w:lang w:eastAsia="ro-RO"/>
        </w:rPr>
        <w:t xml:space="preserve"> CG.</w:t>
      </w:r>
    </w:p>
    <w:p w:rsidR="00190CA5" w:rsidRPr="008C4A30" w:rsidRDefault="00190CA5" w:rsidP="00792190">
      <w:pPr>
        <w:pStyle w:val="ListParagraph"/>
        <w:numPr>
          <w:ilvl w:val="0"/>
          <w:numId w:val="15"/>
        </w:numPr>
        <w:rPr>
          <w:b/>
          <w:szCs w:val="28"/>
          <w:lang w:eastAsia="ro-RO"/>
        </w:rPr>
      </w:pPr>
      <w:r w:rsidRPr="008C4A30">
        <w:rPr>
          <w:b/>
          <w:szCs w:val="28"/>
          <w:lang w:eastAsia="ro-RO"/>
        </w:rPr>
        <w:t>CI</w:t>
      </w:r>
      <w:r w:rsidRPr="008C4A30">
        <w:rPr>
          <w:b/>
          <w:szCs w:val="28"/>
          <w:vertAlign w:val="subscript"/>
          <w:lang w:eastAsia="ro-RO"/>
        </w:rPr>
        <w:t>2</w:t>
      </w:r>
      <w:r w:rsidRPr="008C4A30">
        <w:rPr>
          <w:b/>
          <w:szCs w:val="28"/>
          <w:lang w:eastAsia="ro-RO"/>
        </w:rPr>
        <w:t>, NH</w:t>
      </w:r>
      <w:r w:rsidRPr="008C4A30">
        <w:rPr>
          <w:b/>
          <w:szCs w:val="28"/>
          <w:vertAlign w:val="subscript"/>
          <w:lang w:eastAsia="ro-RO"/>
        </w:rPr>
        <w:t>3</w:t>
      </w:r>
      <w:r w:rsidRPr="008C4A30">
        <w:rPr>
          <w:b/>
          <w:szCs w:val="28"/>
          <w:lang w:eastAsia="ro-RO"/>
        </w:rPr>
        <w:t>, H</w:t>
      </w:r>
      <w:r w:rsidRPr="008C4A30">
        <w:rPr>
          <w:b/>
          <w:szCs w:val="28"/>
          <w:vertAlign w:val="subscript"/>
          <w:lang w:eastAsia="ro-RO"/>
        </w:rPr>
        <w:t>2</w:t>
      </w:r>
      <w:r w:rsidRPr="008C4A30">
        <w:rPr>
          <w:b/>
          <w:szCs w:val="28"/>
          <w:lang w:eastAsia="ro-RO"/>
        </w:rPr>
        <w:t>S</w:t>
      </w:r>
    </w:p>
    <w:p w:rsidR="00F00777" w:rsidRPr="00FE3469" w:rsidRDefault="00F00777" w:rsidP="00792190">
      <w:pPr>
        <w:pStyle w:val="ListParagraph"/>
        <w:numPr>
          <w:ilvl w:val="0"/>
          <w:numId w:val="19"/>
        </w:numPr>
        <w:rPr>
          <w:sz w:val="24"/>
          <w:szCs w:val="24"/>
          <w:lang w:eastAsia="ro-RO"/>
        </w:rPr>
      </w:pPr>
      <w:r w:rsidRPr="00F00777">
        <w:rPr>
          <w:i/>
          <w:lang w:eastAsia="ro-RO"/>
        </w:rPr>
        <w:t>Presupunere:</w:t>
      </w:r>
      <w:r w:rsidRPr="00F00777">
        <w:rPr>
          <w:lang w:eastAsia="ro-RO"/>
        </w:rPr>
        <w:t xml:space="preserve"> Expunerea percutanată prin vapori și lichide</w:t>
      </w:r>
      <w:r w:rsidR="00EA0AD0">
        <w:rPr>
          <w:lang w:eastAsia="ro-RO"/>
        </w:rPr>
        <w:t xml:space="preserve"> de</w:t>
      </w:r>
      <w:r w:rsidRPr="00F00777">
        <w:rPr>
          <w:lang w:eastAsia="ro-RO"/>
        </w:rPr>
        <w:t xml:space="preserve"> </w:t>
      </w:r>
      <w:r w:rsidRPr="00F00777">
        <w:rPr>
          <w:b/>
          <w:bCs/>
          <w:lang w:eastAsia="ro-RO"/>
        </w:rPr>
        <w:t>CI</w:t>
      </w:r>
      <w:r w:rsidRPr="00F00777">
        <w:rPr>
          <w:b/>
          <w:bCs/>
          <w:sz w:val="16"/>
          <w:szCs w:val="16"/>
          <w:vertAlign w:val="subscript"/>
          <w:lang w:eastAsia="ro-RO"/>
        </w:rPr>
        <w:t xml:space="preserve">2 </w:t>
      </w:r>
      <w:r w:rsidRPr="00F00777">
        <w:rPr>
          <w:lang w:eastAsia="ro-RO"/>
        </w:rPr>
        <w:t xml:space="preserve"> este neglijabilă. Inhalarea de </w:t>
      </w:r>
      <w:r w:rsidRPr="00F00777">
        <w:rPr>
          <w:b/>
          <w:bCs/>
          <w:lang w:eastAsia="ro-RO"/>
        </w:rPr>
        <w:t>CI</w:t>
      </w:r>
      <w:r w:rsidRPr="00F00777">
        <w:rPr>
          <w:b/>
          <w:bCs/>
          <w:sz w:val="16"/>
          <w:szCs w:val="16"/>
          <w:vertAlign w:val="subscript"/>
          <w:lang w:eastAsia="ro-RO"/>
        </w:rPr>
        <w:t>2</w:t>
      </w:r>
      <w:r w:rsidR="00EA0AD0">
        <w:rPr>
          <w:lang w:eastAsia="ro-RO"/>
        </w:rPr>
        <w:t xml:space="preserve"> este singurul tip de eveniment</w:t>
      </w:r>
      <w:r w:rsidRPr="00F00777">
        <w:rPr>
          <w:lang w:eastAsia="ro-RO"/>
        </w:rPr>
        <w:t xml:space="preserve"> considerat.</w:t>
      </w:r>
    </w:p>
    <w:p w:rsidR="00190CA5" w:rsidRPr="008C4A30" w:rsidRDefault="00190CA5" w:rsidP="00792190">
      <w:pPr>
        <w:pStyle w:val="ListParagraph"/>
        <w:numPr>
          <w:ilvl w:val="0"/>
          <w:numId w:val="15"/>
        </w:numPr>
        <w:rPr>
          <w:b/>
          <w:szCs w:val="28"/>
          <w:lang w:eastAsia="ro-RO"/>
        </w:rPr>
      </w:pPr>
      <w:r w:rsidRPr="008C4A30">
        <w:rPr>
          <w:b/>
          <w:szCs w:val="28"/>
          <w:lang w:eastAsia="ro-RO"/>
        </w:rPr>
        <w:t>AC, CK</w:t>
      </w:r>
    </w:p>
    <w:p w:rsidR="00DD44B3" w:rsidRPr="00DD44B3" w:rsidRDefault="00DD44B3" w:rsidP="00792190">
      <w:pPr>
        <w:pStyle w:val="ListParagraph"/>
        <w:numPr>
          <w:ilvl w:val="0"/>
          <w:numId w:val="18"/>
        </w:numPr>
        <w:rPr>
          <w:szCs w:val="28"/>
          <w:lang w:eastAsia="ro-RO"/>
        </w:rPr>
      </w:pPr>
      <w:r w:rsidRPr="00DD44B3">
        <w:rPr>
          <w:i/>
          <w:szCs w:val="28"/>
          <w:lang w:eastAsia="ro-RO"/>
        </w:rPr>
        <w:t>Presupunere:</w:t>
      </w:r>
      <w:r w:rsidRPr="00DD44B3">
        <w:rPr>
          <w:szCs w:val="28"/>
          <w:lang w:eastAsia="ro-RO"/>
        </w:rPr>
        <w:t xml:space="preserve"> Expunerea percutanată la vapori și lichide</w:t>
      </w:r>
      <w:r>
        <w:rPr>
          <w:szCs w:val="28"/>
          <w:lang w:eastAsia="ro-RO"/>
        </w:rPr>
        <w:t xml:space="preserve"> de</w:t>
      </w:r>
      <w:r w:rsidRPr="00DD44B3">
        <w:rPr>
          <w:szCs w:val="28"/>
          <w:lang w:eastAsia="ro-RO"/>
        </w:rPr>
        <w:t xml:space="preserve"> AC</w:t>
      </w:r>
      <w:r>
        <w:rPr>
          <w:szCs w:val="28"/>
          <w:lang w:eastAsia="ro-RO"/>
        </w:rPr>
        <w:t>, CK</w:t>
      </w:r>
      <w:r w:rsidRPr="00DD44B3">
        <w:rPr>
          <w:szCs w:val="28"/>
          <w:lang w:eastAsia="ro-RO"/>
        </w:rPr>
        <w:t xml:space="preserve"> este neglijabilă. Inhalarea este singurul tip de </w:t>
      </w:r>
      <w:r w:rsidR="00C96459">
        <w:rPr>
          <w:szCs w:val="28"/>
          <w:lang w:eastAsia="ro-RO"/>
        </w:rPr>
        <w:t>eveniment</w:t>
      </w:r>
      <w:r w:rsidRPr="00DD44B3">
        <w:rPr>
          <w:szCs w:val="28"/>
          <w:lang w:eastAsia="ro-RO"/>
        </w:rPr>
        <w:t xml:space="preserve"> considerat.</w:t>
      </w:r>
    </w:p>
    <w:p w:rsidR="00190CA5" w:rsidRPr="002F1CD4" w:rsidRDefault="00DD44B3" w:rsidP="00792190">
      <w:pPr>
        <w:pStyle w:val="ListParagraph"/>
        <w:numPr>
          <w:ilvl w:val="0"/>
          <w:numId w:val="18"/>
        </w:numPr>
        <w:rPr>
          <w:szCs w:val="28"/>
          <w:lang w:eastAsia="ro-RO"/>
        </w:rPr>
      </w:pPr>
      <w:r w:rsidRPr="00DD44B3">
        <w:rPr>
          <w:i/>
          <w:szCs w:val="28"/>
          <w:lang w:eastAsia="ro-RO"/>
        </w:rPr>
        <w:t>Considerație specială:</w:t>
      </w:r>
      <w:r w:rsidR="003255C7">
        <w:rPr>
          <w:szCs w:val="28"/>
          <w:lang w:eastAsia="ro-RO"/>
        </w:rPr>
        <w:t xml:space="preserve"> Chiar daca Flag</w:t>
      </w:r>
      <w:r w:rsidRPr="00DD44B3">
        <w:rPr>
          <w:szCs w:val="28"/>
          <w:vertAlign w:val="subscript"/>
          <w:lang w:eastAsia="ro-RO"/>
        </w:rPr>
        <w:t>MT</w:t>
      </w:r>
      <w:r w:rsidRPr="00DD44B3">
        <w:rPr>
          <w:szCs w:val="28"/>
          <w:lang w:eastAsia="ro-RO"/>
        </w:rPr>
        <w:t xml:space="preserve"> = DA, tratament</w:t>
      </w:r>
      <w:r w:rsidR="0085758F">
        <w:rPr>
          <w:szCs w:val="28"/>
          <w:lang w:eastAsia="ro-RO"/>
        </w:rPr>
        <w:t>ul medical nu va avea efect dacă</w:t>
      </w:r>
      <w:r w:rsidR="00591DCD">
        <w:rPr>
          <w:szCs w:val="28"/>
          <w:lang w:eastAsia="ro-RO"/>
        </w:rPr>
        <w:t xml:space="preserve"> utilizatorul nu setează T</w:t>
      </w:r>
      <w:r w:rsidR="00591DCD">
        <w:rPr>
          <w:szCs w:val="28"/>
          <w:vertAlign w:val="subscript"/>
          <w:lang w:eastAsia="ro-RO"/>
        </w:rPr>
        <w:t>MTF</w:t>
      </w:r>
      <w:r w:rsidR="00591DCD">
        <w:rPr>
          <w:szCs w:val="28"/>
          <w:lang w:eastAsia="ro-RO"/>
        </w:rPr>
        <w:t xml:space="preserve"> &lt;</w:t>
      </w:r>
      <w:r w:rsidRPr="00DD44B3">
        <w:rPr>
          <w:szCs w:val="28"/>
          <w:lang w:eastAsia="ro-RO"/>
        </w:rPr>
        <w:t xml:space="preserve"> </w:t>
      </w:r>
      <w:r w:rsidR="00591DCD" w:rsidRPr="00EB739B">
        <w:t>T</w:t>
      </w:r>
      <w:r w:rsidR="00591DCD">
        <w:rPr>
          <w:vertAlign w:val="subscript"/>
        </w:rPr>
        <w:t>death-CN-SL4</w:t>
      </w:r>
      <w:r w:rsidR="00591DCD">
        <w:t>.</w:t>
      </w:r>
      <w:r w:rsidRPr="00DD44B3">
        <w:rPr>
          <w:szCs w:val="28"/>
          <w:lang w:eastAsia="ro-RO"/>
        </w:rPr>
        <w:t xml:space="preserve"> Dacă acest lucru este făcut, utilizatorul specifică d</w:t>
      </w:r>
      <w:r w:rsidR="001E6683">
        <w:rPr>
          <w:szCs w:val="28"/>
          <w:lang w:eastAsia="ro-RO"/>
        </w:rPr>
        <w:t>acă tratamentul presupune asistență medicală</w:t>
      </w:r>
      <w:r w:rsidRPr="00DD44B3">
        <w:rPr>
          <w:szCs w:val="28"/>
          <w:lang w:eastAsia="ro-RO"/>
        </w:rPr>
        <w:t xml:space="preserve"> sau </w:t>
      </w:r>
      <w:r w:rsidR="001E6683">
        <w:rPr>
          <w:szCs w:val="28"/>
          <w:lang w:eastAsia="ro-RO"/>
        </w:rPr>
        <w:t>asistență medicală</w:t>
      </w:r>
      <w:r w:rsidRPr="00DD44B3">
        <w:rPr>
          <w:szCs w:val="28"/>
          <w:lang w:eastAsia="ro-RO"/>
        </w:rPr>
        <w:t xml:space="preserve"> și </w:t>
      </w:r>
      <w:r w:rsidR="001E6683">
        <w:rPr>
          <w:szCs w:val="28"/>
          <w:lang w:eastAsia="ro-RO"/>
        </w:rPr>
        <w:t xml:space="preserve">tratament cu </w:t>
      </w:r>
      <w:r w:rsidRPr="00DD44B3">
        <w:rPr>
          <w:szCs w:val="28"/>
          <w:lang w:eastAsia="ro-RO"/>
        </w:rPr>
        <w:t>antidot. Alegerea es</w:t>
      </w:r>
      <w:r w:rsidR="00C120BC">
        <w:rPr>
          <w:szCs w:val="28"/>
          <w:lang w:eastAsia="ro-RO"/>
        </w:rPr>
        <w:t>te facută prin parametrul MT</w:t>
      </w:r>
      <w:r w:rsidR="00C120BC">
        <w:rPr>
          <w:szCs w:val="28"/>
          <w:vertAlign w:val="subscript"/>
          <w:lang w:eastAsia="ro-RO"/>
        </w:rPr>
        <w:t>AC</w:t>
      </w:r>
      <w:r w:rsidRPr="00DD44B3">
        <w:rPr>
          <w:szCs w:val="28"/>
          <w:lang w:eastAsia="ro-RO"/>
        </w:rPr>
        <w:t xml:space="preserve">, care poate avea valorile </w:t>
      </w:r>
      <w:r w:rsidR="00C120BC">
        <w:rPr>
          <w:szCs w:val="28"/>
          <w:lang w:eastAsia="ro-RO"/>
        </w:rPr>
        <w:t>„</w:t>
      </w:r>
      <w:r w:rsidRPr="00DD44B3">
        <w:rPr>
          <w:szCs w:val="28"/>
          <w:lang w:eastAsia="ro-RO"/>
        </w:rPr>
        <w:t>SC</w:t>
      </w:r>
      <w:r w:rsidR="00C120BC">
        <w:rPr>
          <w:szCs w:val="28"/>
          <w:lang w:eastAsia="ro-RO"/>
        </w:rPr>
        <w:t>”</w:t>
      </w:r>
      <w:r w:rsidR="009E7A70">
        <w:rPr>
          <w:szCs w:val="28"/>
          <w:lang w:eastAsia="ro-RO"/>
        </w:rPr>
        <w:t xml:space="preserve"> (supportive care)</w:t>
      </w:r>
      <w:r w:rsidRPr="00DD44B3">
        <w:rPr>
          <w:szCs w:val="28"/>
          <w:lang w:eastAsia="ro-RO"/>
        </w:rPr>
        <w:t xml:space="preserve"> sau </w:t>
      </w:r>
      <w:r w:rsidR="00C120BC">
        <w:rPr>
          <w:szCs w:val="28"/>
          <w:lang w:eastAsia="ro-RO"/>
        </w:rPr>
        <w:t>„</w:t>
      </w:r>
      <w:r w:rsidRPr="00DD44B3">
        <w:rPr>
          <w:szCs w:val="28"/>
          <w:lang w:eastAsia="ro-RO"/>
        </w:rPr>
        <w:t>AT</w:t>
      </w:r>
      <w:r w:rsidR="00C120BC">
        <w:rPr>
          <w:szCs w:val="28"/>
          <w:lang w:eastAsia="ro-RO"/>
        </w:rPr>
        <w:t>”</w:t>
      </w:r>
      <w:r w:rsidR="009E7A70">
        <w:rPr>
          <w:szCs w:val="28"/>
          <w:lang w:eastAsia="ro-RO"/>
        </w:rPr>
        <w:t xml:space="preserve"> (antidote treatment)</w:t>
      </w:r>
      <w:r w:rsidRPr="00DD44B3">
        <w:rPr>
          <w:szCs w:val="28"/>
          <w:lang w:eastAsia="ro-RO"/>
        </w:rPr>
        <w:t>. Valoarea implicită este AT.</w:t>
      </w:r>
    </w:p>
    <w:p w:rsidR="007F3ADF" w:rsidRDefault="007F3ADF" w:rsidP="007F3ADF">
      <w:pPr>
        <w:pStyle w:val="Heading3"/>
      </w:pPr>
      <w:r>
        <w:t>2.6.2.Modelul cu agenți radiologici</w:t>
      </w:r>
    </w:p>
    <w:p w:rsidR="002A31F4" w:rsidRPr="00320D3A" w:rsidRDefault="002A31F4" w:rsidP="002A31F4">
      <w:pPr>
        <w:rPr>
          <w:i/>
        </w:rPr>
      </w:pPr>
      <w:r w:rsidRPr="00320D3A">
        <w:rPr>
          <w:i/>
        </w:rPr>
        <w:t>Presupuneri</w:t>
      </w:r>
      <w:r w:rsidR="00FE55B4" w:rsidRPr="00320D3A">
        <w:rPr>
          <w:i/>
        </w:rPr>
        <w:t>:</w:t>
      </w:r>
    </w:p>
    <w:p w:rsidR="004202A4" w:rsidRPr="00616AEA" w:rsidRDefault="004202A4" w:rsidP="002403AD">
      <w:pPr>
        <w:pStyle w:val="ListParagraph"/>
        <w:numPr>
          <w:ilvl w:val="0"/>
          <w:numId w:val="21"/>
        </w:numPr>
        <w:rPr>
          <w:b/>
        </w:rPr>
      </w:pPr>
      <w:r w:rsidRPr="00F236F4">
        <w:rPr>
          <w:lang w:eastAsia="ro-RO"/>
        </w:rPr>
        <w:t xml:space="preserve">Indivizii o </w:t>
      </w:r>
      <w:r>
        <w:rPr>
          <w:lang w:eastAsia="ro-RO"/>
        </w:rPr>
        <w:t>să își decontamineze pielea după</w:t>
      </w:r>
      <w:r w:rsidRPr="00F236F4">
        <w:rPr>
          <w:lang w:eastAsia="ro-RO"/>
        </w:rPr>
        <w:t xml:space="preserve"> ieșirea din zona cu radiații.</w:t>
      </w:r>
    </w:p>
    <w:p w:rsidR="00616AEA" w:rsidRPr="00616AEA" w:rsidRDefault="00616AEA" w:rsidP="002403AD">
      <w:pPr>
        <w:pStyle w:val="ListParagraph"/>
        <w:numPr>
          <w:ilvl w:val="0"/>
          <w:numId w:val="21"/>
        </w:numPr>
        <w:rPr>
          <w:b/>
        </w:rPr>
      </w:pPr>
      <w:r w:rsidRPr="00F236F4">
        <w:rPr>
          <w:lang w:eastAsia="ro-RO"/>
        </w:rPr>
        <w:t>Răspunsul indivizilor depinde de sursa la care se exp</w:t>
      </w:r>
      <w:r w:rsidR="00654F53">
        <w:rPr>
          <w:lang w:eastAsia="ro-RO"/>
        </w:rPr>
        <w:t>un. De exemp</w:t>
      </w:r>
      <w:r w:rsidR="00E824A6">
        <w:rPr>
          <w:lang w:eastAsia="ro-RO"/>
        </w:rPr>
        <w:t>lu, Injury Profile-urile</w:t>
      </w:r>
      <w:r w:rsidR="006E01DC">
        <w:rPr>
          <w:lang w:eastAsia="ro-RO"/>
        </w:rPr>
        <w:t xml:space="preserve"> pentru radierea</w:t>
      </w:r>
      <w:r w:rsidR="00B4157B">
        <w:rPr>
          <w:lang w:eastAsia="ro-RO"/>
        </w:rPr>
        <w:t xml:space="preserve"> la nivelul întregului corp datorată evenimentelor</w:t>
      </w:r>
      <w:r w:rsidR="00933732">
        <w:rPr>
          <w:lang w:eastAsia="ro-RO"/>
        </w:rPr>
        <w:t xml:space="preserve"> radiologice sunt identice cu cele pentru evenimentele nucleare.</w:t>
      </w:r>
    </w:p>
    <w:p w:rsidR="00690501" w:rsidRPr="00320D3A" w:rsidRDefault="00690501" w:rsidP="001F57E0">
      <w:pPr>
        <w:rPr>
          <w:i/>
          <w:lang w:eastAsia="ro-RO"/>
        </w:rPr>
      </w:pPr>
      <w:r w:rsidRPr="00320D3A">
        <w:rPr>
          <w:i/>
          <w:lang w:eastAsia="ro-RO"/>
        </w:rPr>
        <w:t>Limitări</w:t>
      </w:r>
      <w:r w:rsidR="00FE55B4" w:rsidRPr="00320D3A">
        <w:rPr>
          <w:i/>
          <w:lang w:eastAsia="ro-RO"/>
        </w:rPr>
        <w:t>:</w:t>
      </w:r>
    </w:p>
    <w:p w:rsidR="00295A94" w:rsidRDefault="000171FF" w:rsidP="002403AD">
      <w:pPr>
        <w:pStyle w:val="ListParagraph"/>
        <w:numPr>
          <w:ilvl w:val="0"/>
          <w:numId w:val="23"/>
        </w:numPr>
        <w:spacing w:after="160" w:line="240" w:lineRule="auto"/>
      </w:pPr>
      <w:r>
        <w:t xml:space="preserve">Prelungirea dozei </w:t>
      </w:r>
      <w:r>
        <w:rPr>
          <w:lang w:eastAsia="ro-RO"/>
        </w:rPr>
        <w:t>–</w:t>
      </w:r>
      <w:r w:rsidR="00295A94" w:rsidRPr="00295A94">
        <w:t xml:space="preserve"> o doză suficient de mică, astfel încât o recuperare fiziologică să se </w:t>
      </w:r>
      <w:r w:rsidR="00803628">
        <w:t>producă simultan cu challenge-ul</w:t>
      </w:r>
      <w:r w:rsidR="00497D2F">
        <w:t xml:space="preserve"> </w:t>
      </w:r>
      <w:r w:rsidR="00497D2F">
        <w:rPr>
          <w:lang w:eastAsia="ro-RO"/>
        </w:rPr>
        <w:t>–</w:t>
      </w:r>
      <w:r w:rsidR="00295A94" w:rsidRPr="00295A94">
        <w:t xml:space="preserve"> este inclusă numai î</w:t>
      </w:r>
      <w:r w:rsidR="004E3A9C">
        <w:t>n măsura în care poate determina dacă un individ o să moară sau nu.</w:t>
      </w:r>
    </w:p>
    <w:p w:rsidR="00C84E85" w:rsidRDefault="00A92F2A" w:rsidP="00C84E85">
      <w:pPr>
        <w:spacing w:after="160" w:line="240" w:lineRule="auto"/>
        <w:ind w:firstLine="360"/>
        <w:rPr>
          <w:b/>
        </w:rPr>
      </w:pPr>
      <w:r w:rsidRPr="00C055B0">
        <w:rPr>
          <w:b/>
        </w:rPr>
        <w:t>Dispozitive radiologice de dispersie</w:t>
      </w:r>
      <w:r w:rsidR="008E3CB3">
        <w:rPr>
          <w:b/>
        </w:rPr>
        <w:t xml:space="preserve"> (RDD)</w:t>
      </w:r>
    </w:p>
    <w:p w:rsidR="00A92F2A" w:rsidRPr="00C84E85" w:rsidRDefault="001F57E0" w:rsidP="00263362">
      <w:pPr>
        <w:spacing w:after="160" w:line="240" w:lineRule="auto"/>
        <w:rPr>
          <w:b/>
        </w:rPr>
      </w:pPr>
      <w:r>
        <w:rPr>
          <w:i/>
        </w:rPr>
        <w:t>P</w:t>
      </w:r>
      <w:r w:rsidR="00A92F2A">
        <w:rPr>
          <w:i/>
        </w:rPr>
        <w:t>resupuneri:</w:t>
      </w:r>
    </w:p>
    <w:p w:rsidR="00307C15" w:rsidRPr="00307C15" w:rsidRDefault="00307C15" w:rsidP="002403AD">
      <w:pPr>
        <w:pStyle w:val="ListParagraph"/>
        <w:numPr>
          <w:ilvl w:val="0"/>
          <w:numId w:val="23"/>
        </w:numPr>
        <w:rPr>
          <w:lang w:eastAsia="ro-RO"/>
        </w:rPr>
      </w:pPr>
      <w:r w:rsidRPr="00307C15">
        <w:rPr>
          <w:lang w:eastAsia="ro-RO"/>
        </w:rPr>
        <w:t>Acțiunea factorului aflat la ni</w:t>
      </w:r>
      <w:r>
        <w:rPr>
          <w:lang w:eastAsia="ro-RO"/>
        </w:rPr>
        <w:t>velul solului de la locația icon</w:t>
      </w:r>
      <w:r w:rsidRPr="00307C15">
        <w:rPr>
          <w:lang w:eastAsia="ro-RO"/>
        </w:rPr>
        <w:t>-ului este egală cu acțiunea fa</w:t>
      </w:r>
      <w:r>
        <w:rPr>
          <w:lang w:eastAsia="ro-RO"/>
        </w:rPr>
        <w:t xml:space="preserve">ctorului de la nivelul pielii </w:t>
      </w:r>
      <w:r w:rsidRPr="00307C15">
        <w:rPr>
          <w:lang w:eastAsia="ro-RO"/>
        </w:rPr>
        <w:t>fiecărui individ.</w:t>
      </w:r>
    </w:p>
    <w:p w:rsidR="00AD3103" w:rsidRPr="00307C15" w:rsidRDefault="00AD3103" w:rsidP="002403AD">
      <w:pPr>
        <w:pStyle w:val="ListParagraph"/>
        <w:numPr>
          <w:ilvl w:val="0"/>
          <w:numId w:val="23"/>
        </w:numPr>
        <w:rPr>
          <w:lang w:eastAsia="ro-RO"/>
        </w:rPr>
      </w:pPr>
      <w:r w:rsidRPr="00307C15">
        <w:rPr>
          <w:lang w:eastAsia="ro-RO"/>
        </w:rPr>
        <w:lastRenderedPageBreak/>
        <w:t>Pentru calculele de</w:t>
      </w:r>
      <w:r w:rsidR="00167961">
        <w:rPr>
          <w:lang w:eastAsia="ro-RO"/>
        </w:rPr>
        <w:t xml:space="preserve"> doză datorate particulelor radioactive aflate în sol</w:t>
      </w:r>
      <w:r w:rsidRPr="00307C15">
        <w:rPr>
          <w:lang w:eastAsia="ro-RO"/>
        </w:rPr>
        <w:t>, concentrația ac</w:t>
      </w:r>
      <w:r>
        <w:rPr>
          <w:lang w:eastAsia="ro-RO"/>
        </w:rPr>
        <w:t>tivității la locația icon-ului</w:t>
      </w:r>
      <w:r w:rsidRPr="00307C15">
        <w:rPr>
          <w:lang w:eastAsia="ro-RO"/>
        </w:rPr>
        <w:t xml:space="preserve"> pentru perioada de interes este </w:t>
      </w:r>
      <w:r w:rsidRPr="00AD3103">
        <w:rPr>
          <w:iCs/>
          <w:lang w:eastAsia="ro-RO"/>
        </w:rPr>
        <w:t>extinsă uniform la infinit în toate direcțiile.</w:t>
      </w:r>
    </w:p>
    <w:p w:rsidR="003B2F7F" w:rsidRPr="00307C15" w:rsidRDefault="003B2F7F" w:rsidP="002403AD">
      <w:pPr>
        <w:pStyle w:val="ListParagraph"/>
        <w:numPr>
          <w:ilvl w:val="0"/>
          <w:numId w:val="23"/>
        </w:numPr>
        <w:rPr>
          <w:lang w:eastAsia="ro-RO"/>
        </w:rPr>
      </w:pPr>
      <w:r w:rsidRPr="00307C15">
        <w:rPr>
          <w:lang w:eastAsia="ro-RO"/>
        </w:rPr>
        <w:t>Doza cutanată datorată emițătorilor beta care contaminează îmbrăcămintea este neglijabilă (</w:t>
      </w:r>
      <w:r w:rsidRPr="003B2F7F">
        <w:rPr>
          <w:iCs/>
          <w:lang w:eastAsia="ro-RO"/>
        </w:rPr>
        <w:t>se ia în considerare contaminarea pielii</w:t>
      </w:r>
      <w:r w:rsidRPr="00307C15">
        <w:rPr>
          <w:lang w:eastAsia="ro-RO"/>
        </w:rPr>
        <w:t>).</w:t>
      </w:r>
    </w:p>
    <w:p w:rsidR="00307C15" w:rsidRPr="003B2F7F" w:rsidRDefault="00F72137" w:rsidP="002403AD">
      <w:pPr>
        <w:pStyle w:val="ListParagraph"/>
        <w:numPr>
          <w:ilvl w:val="0"/>
          <w:numId w:val="23"/>
        </w:numPr>
        <w:rPr>
          <w:lang w:eastAsia="ro-RO"/>
        </w:rPr>
      </w:pPr>
      <w:r>
        <w:rPr>
          <w:lang w:eastAsia="ro-RO"/>
        </w:rPr>
        <w:t>Doza de la inhalarea</w:t>
      </w:r>
      <w:r w:rsidR="003B2F7F" w:rsidRPr="00307C15">
        <w:rPr>
          <w:lang w:eastAsia="ro-RO"/>
        </w:rPr>
        <w:t xml:space="preserve"> particulelor radiologice este egală c</w:t>
      </w:r>
      <w:r w:rsidR="007743EE">
        <w:rPr>
          <w:lang w:eastAsia="ro-RO"/>
        </w:rPr>
        <w:t>u echivalentul dozei efective pe</w:t>
      </w:r>
      <w:r w:rsidR="003B2F7F" w:rsidRPr="00307C15">
        <w:rPr>
          <w:lang w:eastAsia="ro-RO"/>
        </w:rPr>
        <w:t xml:space="preserve"> 30 de zile și poate fi combinată cu dozele de particule aflate în aer și particulele aflate în sol pentru a determina o doză globală totală.</w:t>
      </w:r>
    </w:p>
    <w:p w:rsidR="00A92F2A" w:rsidRDefault="00A92F2A" w:rsidP="00263362">
      <w:pPr>
        <w:spacing w:after="160" w:line="240" w:lineRule="auto"/>
        <w:rPr>
          <w:i/>
        </w:rPr>
      </w:pPr>
      <w:r>
        <w:rPr>
          <w:i/>
        </w:rPr>
        <w:t>Limitări:</w:t>
      </w:r>
    </w:p>
    <w:p w:rsidR="00B80DD5" w:rsidRPr="00B80DD5" w:rsidRDefault="00B80DD5" w:rsidP="002403AD">
      <w:pPr>
        <w:pStyle w:val="ListParagraph"/>
        <w:numPr>
          <w:ilvl w:val="0"/>
          <w:numId w:val="24"/>
        </w:numPr>
        <w:rPr>
          <w:lang w:eastAsia="ro-RO"/>
        </w:rPr>
      </w:pPr>
      <w:r w:rsidRPr="003B2F7F">
        <w:rPr>
          <w:shd w:val="clear" w:color="auto" w:fill="FFFFFF"/>
          <w:lang w:eastAsia="ro-RO"/>
        </w:rPr>
        <w:t>Accidentările</w:t>
      </w:r>
      <w:r>
        <w:rPr>
          <w:shd w:val="clear" w:color="auto" w:fill="FFFFFF"/>
          <w:lang w:eastAsia="ro-RO"/>
        </w:rPr>
        <w:t>, precum cele din cauza explozib</w:t>
      </w:r>
      <w:r w:rsidRPr="003B2F7F">
        <w:rPr>
          <w:shd w:val="clear" w:color="auto" w:fill="FFFFFF"/>
          <w:lang w:eastAsia="ro-RO"/>
        </w:rPr>
        <w:t>i</w:t>
      </w:r>
      <w:r>
        <w:rPr>
          <w:shd w:val="clear" w:color="auto" w:fill="FFFFFF"/>
          <w:lang w:eastAsia="ro-RO"/>
        </w:rPr>
        <w:t>li</w:t>
      </w:r>
      <w:r w:rsidRPr="003B2F7F">
        <w:rPr>
          <w:shd w:val="clear" w:color="auto" w:fill="FFFFFF"/>
          <w:lang w:eastAsia="ro-RO"/>
        </w:rPr>
        <w:t xml:space="preserve">lor sau fragmentării, care fac </w:t>
      </w:r>
      <w:r>
        <w:rPr>
          <w:shd w:val="clear" w:color="auto" w:fill="FFFFFF"/>
          <w:lang w:eastAsia="ro-RO"/>
        </w:rPr>
        <w:t>parte din categoria evenimentelor</w:t>
      </w:r>
      <w:r w:rsidRPr="003B2F7F">
        <w:rPr>
          <w:shd w:val="clear" w:color="auto" w:fill="FFFFFF"/>
          <w:lang w:eastAsia="ro-RO"/>
        </w:rPr>
        <w:t xml:space="preserve"> RDD sunt ignorate.</w:t>
      </w:r>
    </w:p>
    <w:p w:rsidR="00821677" w:rsidRPr="00821677" w:rsidRDefault="00821677" w:rsidP="002403AD">
      <w:pPr>
        <w:pStyle w:val="ListParagraph"/>
        <w:numPr>
          <w:ilvl w:val="0"/>
          <w:numId w:val="24"/>
        </w:numPr>
        <w:rPr>
          <w:lang w:eastAsia="ro-RO"/>
        </w:rPr>
      </w:pPr>
      <w:r>
        <w:rPr>
          <w:shd w:val="clear" w:color="auto" w:fill="FFFFFF"/>
          <w:lang w:eastAsia="ro-RO"/>
        </w:rPr>
        <w:t>Radiația gama datorată</w:t>
      </w:r>
      <w:r w:rsidRPr="003B2F7F">
        <w:rPr>
          <w:shd w:val="clear" w:color="auto" w:fill="FFFFFF"/>
          <w:lang w:eastAsia="ro-RO"/>
        </w:rPr>
        <w:t xml:space="preserve"> contaminării pielii este ignorată pentru că reprezintă doar un procent foarte mic din doza radiației beta.</w:t>
      </w:r>
    </w:p>
    <w:p w:rsidR="00A92F2A" w:rsidRDefault="00A92F2A" w:rsidP="00263362">
      <w:pPr>
        <w:spacing w:after="160" w:line="240" w:lineRule="auto"/>
        <w:rPr>
          <w:i/>
        </w:rPr>
      </w:pPr>
      <w:r>
        <w:rPr>
          <w:i/>
        </w:rPr>
        <w:t>Constrângeri:</w:t>
      </w:r>
    </w:p>
    <w:p w:rsidR="00474DAC" w:rsidRDefault="00474DAC" w:rsidP="002403AD">
      <w:pPr>
        <w:pStyle w:val="ListParagraph"/>
        <w:numPr>
          <w:ilvl w:val="0"/>
          <w:numId w:val="25"/>
        </w:numPr>
        <w:spacing w:after="160" w:line="240" w:lineRule="auto"/>
      </w:pPr>
      <w:r w:rsidRPr="00474DAC">
        <w:t>Deoarece utilizatorul este forțat să aleagă fie un factor de protecție împotriva radiațiilor gamma, fie un factor de protecție împotriva radiațiilor beta pentru fiecare izotop, acest factor de protecție este aplicat tuturor radiațiilor emise de acel izotop.</w:t>
      </w:r>
    </w:p>
    <w:p w:rsidR="00113AF1" w:rsidRDefault="006F2CAB" w:rsidP="00FD4241">
      <w:pPr>
        <w:ind w:firstLine="360"/>
        <w:rPr>
          <w:shd w:val="clear" w:color="auto" w:fill="FFFFFF"/>
          <w:lang w:eastAsia="ro-RO"/>
        </w:rPr>
      </w:pPr>
      <w:r>
        <w:rPr>
          <w:shd w:val="clear" w:color="auto" w:fill="FFFFFF"/>
          <w:lang w:eastAsia="ro-RO"/>
        </w:rPr>
        <w:t>Radiația</w:t>
      </w:r>
      <w:r w:rsidR="00113AF1" w:rsidRPr="00113AF1">
        <w:rPr>
          <w:shd w:val="clear" w:color="auto" w:fill="FFFFFF"/>
          <w:lang w:eastAsia="ro-RO"/>
        </w:rPr>
        <w:t xml:space="preserve"> la nivelul întregului corp (din particulele aflate în aer, în sol și cele inhalate) și radiația cutanată (din particulele aflate în aer, în sol și din cauza contaminării pielii) sunt tipurile de e</w:t>
      </w:r>
      <w:r w:rsidR="006054A7">
        <w:rPr>
          <w:shd w:val="clear" w:color="auto" w:fill="FFFFFF"/>
          <w:lang w:eastAsia="ro-RO"/>
        </w:rPr>
        <w:t>venimente considerate pentru dispozitivele radiologice de dispersie</w:t>
      </w:r>
      <w:r w:rsidR="00113AF1" w:rsidRPr="00113AF1">
        <w:rPr>
          <w:shd w:val="clear" w:color="auto" w:fill="FFFFFF"/>
          <w:lang w:eastAsia="ro-RO"/>
        </w:rPr>
        <w:t>.</w:t>
      </w:r>
    </w:p>
    <w:p w:rsidR="000B735A" w:rsidRDefault="000B735A" w:rsidP="00FD4241">
      <w:pPr>
        <w:ind w:firstLine="360"/>
        <w:rPr>
          <w:shd w:val="clear" w:color="auto" w:fill="FFFFFF"/>
          <w:lang w:eastAsia="ro-RO"/>
        </w:rPr>
      </w:pPr>
      <w:r>
        <w:rPr>
          <w:shd w:val="clear" w:color="auto" w:fill="FFFFFF"/>
          <w:lang w:eastAsia="ro-RO"/>
        </w:rPr>
        <w:t>Radiația</w:t>
      </w:r>
      <w:r w:rsidRPr="00F236F4">
        <w:rPr>
          <w:shd w:val="clear" w:color="auto" w:fill="FFFFFF"/>
          <w:lang w:eastAsia="ro-RO"/>
        </w:rPr>
        <w:t xml:space="preserve"> cutanată </w:t>
      </w:r>
      <w:r>
        <w:rPr>
          <w:shd w:val="clear" w:color="auto" w:fill="FFFFFF"/>
          <w:lang w:eastAsia="ro-RO"/>
        </w:rPr>
        <w:t>cauzată de dispozitivele radiologice de dispersie</w:t>
      </w:r>
      <w:r w:rsidRPr="00F236F4">
        <w:rPr>
          <w:shd w:val="clear" w:color="auto" w:fill="FFFFFF"/>
          <w:lang w:eastAsia="ro-RO"/>
        </w:rPr>
        <w:t xml:space="preserve"> poate fi un mix</w:t>
      </w:r>
      <w:r>
        <w:rPr>
          <w:shd w:val="clear" w:color="auto" w:fill="FFFFFF"/>
          <w:lang w:eastAsia="ro-RO"/>
        </w:rPr>
        <w:t xml:space="preserve"> de diferite tipuri de radiații</w:t>
      </w:r>
      <w:r w:rsidRPr="00F236F4">
        <w:rPr>
          <w:shd w:val="clear" w:color="auto" w:fill="FFFFFF"/>
          <w:lang w:eastAsia="ro-RO"/>
        </w:rPr>
        <w:t>. Calcularea APF</w:t>
      </w:r>
      <w:r>
        <w:rPr>
          <w:shd w:val="clear" w:color="auto" w:fill="FFFFFF"/>
          <w:lang w:eastAsia="ro-RO"/>
        </w:rPr>
        <w:t xml:space="preserve">-ului </w:t>
      </w:r>
      <w:r w:rsidR="00794929">
        <w:rPr>
          <w:shd w:val="clear" w:color="auto" w:fill="FFFFFF"/>
          <w:lang w:eastAsia="ro-RO"/>
        </w:rPr>
        <w:t xml:space="preserve">se face </w:t>
      </w:r>
      <w:r w:rsidRPr="00F236F4">
        <w:rPr>
          <w:shd w:val="clear" w:color="auto" w:fill="FFFFFF"/>
          <w:lang w:eastAsia="ro-RO"/>
        </w:rPr>
        <w:t>pentru fiecare izotop, bazându-se pe tipu</w:t>
      </w:r>
      <w:r>
        <w:rPr>
          <w:shd w:val="clear" w:color="auto" w:fill="FFFFFF"/>
          <w:lang w:eastAsia="ro-RO"/>
        </w:rPr>
        <w:t xml:space="preserve">l </w:t>
      </w:r>
      <w:r w:rsidRPr="00F236F4">
        <w:rPr>
          <w:shd w:val="clear" w:color="auto" w:fill="FFFFFF"/>
          <w:lang w:eastAsia="ro-RO"/>
        </w:rPr>
        <w:t>radiației primare emise.</w:t>
      </w:r>
    </w:p>
    <w:p w:rsidR="00803779" w:rsidRDefault="00EE31A5" w:rsidP="00FD4241">
      <w:pPr>
        <w:ind w:firstLine="360"/>
        <w:rPr>
          <w:b/>
          <w:shd w:val="clear" w:color="auto" w:fill="FFFFFF"/>
          <w:lang w:eastAsia="ro-RO"/>
        </w:rPr>
      </w:pPr>
      <w:r>
        <w:rPr>
          <w:b/>
          <w:shd w:val="clear" w:color="auto" w:fill="FFFFFF"/>
          <w:lang w:eastAsia="ro-RO"/>
        </w:rPr>
        <w:t>Precipitații radioactive</w:t>
      </w:r>
    </w:p>
    <w:p w:rsidR="00121BF7" w:rsidRDefault="00121BF7" w:rsidP="00D14E3D">
      <w:pPr>
        <w:spacing w:after="160" w:line="240" w:lineRule="auto"/>
        <w:rPr>
          <w:i/>
        </w:rPr>
      </w:pPr>
      <w:r>
        <w:rPr>
          <w:i/>
        </w:rPr>
        <w:t>Presupuneri:</w:t>
      </w:r>
    </w:p>
    <w:p w:rsidR="00EE31A5" w:rsidRPr="00F236F4" w:rsidRDefault="00EE31A5" w:rsidP="002403AD">
      <w:pPr>
        <w:pStyle w:val="ListParagraph"/>
        <w:numPr>
          <w:ilvl w:val="0"/>
          <w:numId w:val="25"/>
        </w:numPr>
        <w:rPr>
          <w:lang w:eastAsia="ro-RO"/>
        </w:rPr>
      </w:pPr>
      <w:r w:rsidRPr="00EE31A5">
        <w:rPr>
          <w:shd w:val="clear" w:color="auto" w:fill="FFFFFF"/>
          <w:lang w:eastAsia="ro-RO"/>
        </w:rPr>
        <w:t>Icon-uril</w:t>
      </w:r>
      <w:r>
        <w:rPr>
          <w:shd w:val="clear" w:color="auto" w:fill="FFFFFF"/>
          <w:lang w:eastAsia="ro-RO"/>
        </w:rPr>
        <w:t>e intră în zona cu radiații după</w:t>
      </w:r>
      <w:r w:rsidRPr="00EE31A5">
        <w:rPr>
          <w:shd w:val="clear" w:color="auto" w:fill="FFFFFF"/>
          <w:lang w:eastAsia="ro-RO"/>
        </w:rPr>
        <w:t xml:space="preserve"> ce precipitațiile radioactive s-au infiltrat în sol.</w:t>
      </w:r>
    </w:p>
    <w:p w:rsidR="00A15884" w:rsidRDefault="00A15884" w:rsidP="002403AD">
      <w:pPr>
        <w:pStyle w:val="ListParagraph"/>
        <w:numPr>
          <w:ilvl w:val="0"/>
          <w:numId w:val="25"/>
        </w:numPr>
        <w:spacing w:after="160" w:line="240" w:lineRule="auto"/>
        <w:rPr>
          <w:lang w:eastAsia="ro-RO"/>
        </w:rPr>
      </w:pPr>
      <w:r w:rsidRPr="00307C15">
        <w:rPr>
          <w:lang w:eastAsia="ro-RO"/>
        </w:rPr>
        <w:t>Acțiunea factorului aflat la ni</w:t>
      </w:r>
      <w:r>
        <w:rPr>
          <w:lang w:eastAsia="ro-RO"/>
        </w:rPr>
        <w:t>velul solului de la locația icon</w:t>
      </w:r>
      <w:r w:rsidRPr="00307C15">
        <w:rPr>
          <w:lang w:eastAsia="ro-RO"/>
        </w:rPr>
        <w:t>-ului este egală cu acțiunea fa</w:t>
      </w:r>
      <w:r>
        <w:rPr>
          <w:lang w:eastAsia="ro-RO"/>
        </w:rPr>
        <w:t xml:space="preserve">ctorului de la nivelul pielii </w:t>
      </w:r>
      <w:r w:rsidRPr="00307C15">
        <w:rPr>
          <w:lang w:eastAsia="ro-RO"/>
        </w:rPr>
        <w:t>fiecărui individ.</w:t>
      </w:r>
    </w:p>
    <w:p w:rsidR="00121BF7" w:rsidRDefault="00121BF7" w:rsidP="00D14E3D">
      <w:pPr>
        <w:spacing w:after="160" w:line="240" w:lineRule="auto"/>
        <w:rPr>
          <w:i/>
        </w:rPr>
      </w:pPr>
      <w:r>
        <w:rPr>
          <w:i/>
        </w:rPr>
        <w:t>Limitări:</w:t>
      </w:r>
    </w:p>
    <w:p w:rsidR="00287174" w:rsidRPr="00474DAC" w:rsidRDefault="00287174" w:rsidP="002403AD">
      <w:pPr>
        <w:pStyle w:val="ListParagraph"/>
        <w:numPr>
          <w:ilvl w:val="0"/>
          <w:numId w:val="24"/>
        </w:numPr>
        <w:rPr>
          <w:lang w:eastAsia="ro-RO"/>
        </w:rPr>
      </w:pPr>
      <w:r>
        <w:rPr>
          <w:shd w:val="clear" w:color="auto" w:fill="FFFFFF"/>
          <w:lang w:eastAsia="ro-RO"/>
        </w:rPr>
        <w:t>Radiația gama datorată</w:t>
      </w:r>
      <w:r w:rsidRPr="003B2F7F">
        <w:rPr>
          <w:shd w:val="clear" w:color="auto" w:fill="FFFFFF"/>
          <w:lang w:eastAsia="ro-RO"/>
        </w:rPr>
        <w:t xml:space="preserve"> contaminării pielii este ignorată pentru că reprezintă doar un procent foarte mic din doza radiației beta.</w:t>
      </w:r>
    </w:p>
    <w:p w:rsidR="003E6351" w:rsidRPr="003E6351" w:rsidRDefault="00287174" w:rsidP="002403AD">
      <w:pPr>
        <w:pStyle w:val="ListParagraph"/>
        <w:numPr>
          <w:ilvl w:val="0"/>
          <w:numId w:val="24"/>
        </w:numPr>
        <w:rPr>
          <w:rFonts w:eastAsia="Times New Roman" w:cs="Times New Roman"/>
          <w:color w:val="333333"/>
          <w:sz w:val="26"/>
          <w:szCs w:val="26"/>
          <w:lang w:eastAsia="ro-RO"/>
        </w:rPr>
      </w:pPr>
      <w:r w:rsidRPr="00287174">
        <w:lastRenderedPageBreak/>
        <w:t>Calculele dozei pentru un izotop specific nu sunt realizate pentru precipitațiile radioactive pentru că majoritatea modelelor de pericole nu specifică distribuția radioizotopilor în precipitații</w:t>
      </w:r>
      <w:r w:rsidRPr="003E6351">
        <w:rPr>
          <w:rFonts w:eastAsia="Times New Roman" w:cs="Times New Roman"/>
          <w:color w:val="333333"/>
          <w:sz w:val="26"/>
          <w:szCs w:val="26"/>
          <w:shd w:val="clear" w:color="auto" w:fill="FFFFFF"/>
          <w:lang w:eastAsia="ro-RO"/>
        </w:rPr>
        <w:t>.</w:t>
      </w:r>
    </w:p>
    <w:p w:rsidR="00121BF7" w:rsidRDefault="00121BF7" w:rsidP="003D2003">
      <w:pPr>
        <w:spacing w:after="160" w:line="240" w:lineRule="auto"/>
        <w:rPr>
          <w:i/>
        </w:rPr>
      </w:pPr>
      <w:r>
        <w:rPr>
          <w:i/>
        </w:rPr>
        <w:t>Constrângeri:</w:t>
      </w:r>
    </w:p>
    <w:p w:rsidR="003E6351" w:rsidRPr="003E6351" w:rsidRDefault="003E6351" w:rsidP="002403AD">
      <w:pPr>
        <w:pStyle w:val="ListParagraph"/>
        <w:numPr>
          <w:ilvl w:val="0"/>
          <w:numId w:val="26"/>
        </w:numPr>
        <w:spacing w:after="160" w:line="240" w:lineRule="auto"/>
        <w:rPr>
          <w:i/>
        </w:rPr>
      </w:pPr>
      <w:r w:rsidRPr="003E6351">
        <w:t>Doar radiaț</w:t>
      </w:r>
      <w:r w:rsidR="005F5DBB">
        <w:t>iile de la sol și contamin</w:t>
      </w:r>
      <w:r w:rsidR="00997CEA">
        <w:t>a</w:t>
      </w:r>
      <w:r w:rsidR="00167961">
        <w:t>rea</w:t>
      </w:r>
      <w:r w:rsidRPr="003E6351">
        <w:t xml:space="preserve"> pielii sunt analizate.</w:t>
      </w:r>
    </w:p>
    <w:p w:rsidR="00C47272" w:rsidRDefault="00C47272" w:rsidP="00C47272">
      <w:pPr>
        <w:ind w:firstLine="360"/>
        <w:rPr>
          <w:shd w:val="clear" w:color="auto" w:fill="FFFFFF"/>
          <w:lang w:eastAsia="ro-RO"/>
        </w:rPr>
      </w:pPr>
      <w:r w:rsidRPr="00C47272">
        <w:rPr>
          <w:shd w:val="clear" w:color="auto" w:fill="FFFFFF"/>
          <w:lang w:eastAsia="ro-RO"/>
        </w:rPr>
        <w:t>Radiația la nivelul întregului corp (din radiațiile gama de la nivelul solului) și radiația cutanată (din radiațiile gama și beta de la nivelul solului și radiațiile beta la nivelul pielii) sunt tipurile de evenimente considerate pentru precipitațiile radioactive.</w:t>
      </w:r>
    </w:p>
    <w:p w:rsidR="00121BF7" w:rsidRPr="00D313F7" w:rsidRDefault="00FE2449" w:rsidP="00D313F7">
      <w:pPr>
        <w:ind w:firstLine="360"/>
        <w:rPr>
          <w:sz w:val="24"/>
          <w:szCs w:val="24"/>
          <w:lang w:eastAsia="ro-RO"/>
        </w:rPr>
      </w:pPr>
      <w:r w:rsidRPr="00F236F4">
        <w:rPr>
          <w:shd w:val="clear" w:color="auto" w:fill="FFFFFF"/>
          <w:lang w:eastAsia="ro-RO"/>
        </w:rPr>
        <w:t>O diferență între pr</w:t>
      </w:r>
      <w:r>
        <w:rPr>
          <w:shd w:val="clear" w:color="auto" w:fill="FFFFFF"/>
          <w:lang w:eastAsia="ro-RO"/>
        </w:rPr>
        <w:t>ecipitațiile radioactive și dispozitivele radiologice de dispersie</w:t>
      </w:r>
      <w:r w:rsidRPr="00F236F4">
        <w:rPr>
          <w:shd w:val="clear" w:color="auto" w:fill="FFFFFF"/>
          <w:lang w:eastAsia="ro-RO"/>
        </w:rPr>
        <w:t xml:space="preserve"> o reprezintă că majoritatea modelelor de pericole nu specifică distribuția izotopilor prin precipitații. Deci, ecuațiile nu vor depinde de un izotop specific.</w:t>
      </w:r>
    </w:p>
    <w:p w:rsidR="007F3ADF" w:rsidRDefault="007F3ADF" w:rsidP="007F3ADF">
      <w:pPr>
        <w:pStyle w:val="Heading3"/>
      </w:pPr>
      <w:r>
        <w:t>2.6.3.Modelul cu agenți nucleari</w:t>
      </w:r>
    </w:p>
    <w:p w:rsidR="00884B48" w:rsidRPr="00880F86" w:rsidRDefault="00884B48" w:rsidP="00884B48">
      <w:pPr>
        <w:rPr>
          <w:i/>
        </w:rPr>
      </w:pPr>
      <w:r w:rsidRPr="00880F86">
        <w:rPr>
          <w:i/>
        </w:rPr>
        <w:t>Presupuneri:</w:t>
      </w:r>
    </w:p>
    <w:p w:rsidR="00880F86" w:rsidRDefault="00880F86" w:rsidP="002403AD">
      <w:pPr>
        <w:pStyle w:val="ListParagraph"/>
        <w:numPr>
          <w:ilvl w:val="0"/>
          <w:numId w:val="26"/>
        </w:numPr>
      </w:pPr>
      <w:r w:rsidRPr="00F236F4">
        <w:rPr>
          <w:lang w:eastAsia="ro-RO"/>
        </w:rPr>
        <w:t>Răspunsul indivizilor depinde de sursa la care se exp</w:t>
      </w:r>
      <w:r>
        <w:rPr>
          <w:lang w:eastAsia="ro-RO"/>
        </w:rPr>
        <w:t>un. De exemplu, Injury Profile-urile pentru radierea la nivelul întregului corp datorată evenimentelor radiologice sunt identice cu cele pentru evenimentele nucleare.</w:t>
      </w:r>
    </w:p>
    <w:p w:rsidR="00884B48" w:rsidRDefault="00884B48" w:rsidP="002403AD">
      <w:pPr>
        <w:pStyle w:val="ListParagraph"/>
        <w:numPr>
          <w:ilvl w:val="0"/>
          <w:numId w:val="26"/>
        </w:numPr>
      </w:pPr>
      <w:r>
        <w:t>Întreag</w:t>
      </w:r>
      <w:r w:rsidR="00A06CDB">
        <w:t>ul challenge</w:t>
      </w:r>
      <w:r>
        <w:t xml:space="preserve"> are loc imediat după detonare (în cazul precipitațiilor</w:t>
      </w:r>
      <w:r w:rsidR="005F5DBB">
        <w:t xml:space="preserve"> radioactive</w:t>
      </w:r>
      <w:r w:rsidR="00BC5AE2">
        <w:t>,</w:t>
      </w:r>
      <w:r>
        <w:t xml:space="preserve"> se analizează într-un model sep</w:t>
      </w:r>
      <w:r w:rsidR="00BC5AE2">
        <w:t>a</w:t>
      </w:r>
      <w:r>
        <w:t>rat)</w:t>
      </w:r>
      <w:r w:rsidR="00CD5E02">
        <w:t>.</w:t>
      </w:r>
    </w:p>
    <w:p w:rsidR="00884B48" w:rsidRPr="00880F86" w:rsidRDefault="00880F86" w:rsidP="00884B48">
      <w:pPr>
        <w:rPr>
          <w:i/>
        </w:rPr>
      </w:pPr>
      <w:r>
        <w:rPr>
          <w:i/>
        </w:rPr>
        <w:t>Limitări:</w:t>
      </w:r>
    </w:p>
    <w:p w:rsidR="00884B48" w:rsidRDefault="00884B48" w:rsidP="002403AD">
      <w:pPr>
        <w:pStyle w:val="ListParagraph"/>
        <w:numPr>
          <w:ilvl w:val="0"/>
          <w:numId w:val="27"/>
        </w:numPr>
      </w:pPr>
      <w:r>
        <w:t xml:space="preserve">Efectele combinate </w:t>
      </w:r>
      <w:r w:rsidR="00880F86">
        <w:t>ale rănilor instantanee</w:t>
      </w:r>
      <w:r>
        <w:t xml:space="preserve"> nu sunt conside</w:t>
      </w:r>
      <w:r w:rsidR="00880F86">
        <w:t>rate. Composite Injury Profile-urile</w:t>
      </w:r>
      <w:r>
        <w:t xml:space="preserve"> nu sunt utilizate și rănile cauzate de radiațiile, exploziile și arderile inițiale sunt analizate separat.</w:t>
      </w:r>
    </w:p>
    <w:p w:rsidR="00884B48" w:rsidRDefault="00D175DF" w:rsidP="00D175DF">
      <w:pPr>
        <w:ind w:firstLine="360"/>
      </w:pPr>
      <w:r>
        <w:t>O detonare nucleară poate genera 4 tipuri de evenimente pentru fiecare icon. Imediat după detonare, icon-urile pot avea parte de radiații, explozii sau provocări termice la nivelul întregului corp. Ulterior, icon-urile pot întâmpina un eveniment cauzat de precipitații radioactive.</w:t>
      </w:r>
    </w:p>
    <w:p w:rsidR="00B9156E" w:rsidRDefault="00B9156E" w:rsidP="00D175DF">
      <w:pPr>
        <w:ind w:firstLine="360"/>
      </w:pPr>
    </w:p>
    <w:p w:rsidR="00B9156E" w:rsidRDefault="00B9156E" w:rsidP="00D175DF">
      <w:pPr>
        <w:ind w:firstLine="360"/>
      </w:pPr>
    </w:p>
    <w:p w:rsidR="00B9156E" w:rsidRDefault="00B9156E" w:rsidP="00D175DF">
      <w:pPr>
        <w:ind w:firstLine="360"/>
      </w:pPr>
    </w:p>
    <w:p w:rsidR="00B9156E" w:rsidRDefault="00B9156E" w:rsidP="00D175DF">
      <w:pPr>
        <w:ind w:firstLine="360"/>
      </w:pPr>
    </w:p>
    <w:p w:rsidR="006E62D7" w:rsidRDefault="006E62D7" w:rsidP="00B9156E">
      <w:pPr>
        <w:ind w:firstLine="360"/>
        <w:rPr>
          <w:b/>
        </w:rPr>
      </w:pPr>
      <w:r w:rsidRPr="006E62D7">
        <w:rPr>
          <w:b/>
        </w:rPr>
        <w:lastRenderedPageBreak/>
        <w:t>Radiația inițială a întregului corp</w:t>
      </w:r>
    </w:p>
    <w:p w:rsidR="00B9156E" w:rsidRPr="00B9156E" w:rsidRDefault="001B7B97" w:rsidP="00B9156E">
      <w:pPr>
        <w:pStyle w:val="NormalWeb"/>
        <w:spacing w:before="0" w:beforeAutospacing="0" w:after="160" w:afterAutospacing="0"/>
        <w:rPr>
          <w:b/>
          <w:bCs/>
          <w:color w:val="000000"/>
          <w:sz w:val="28"/>
          <w:szCs w:val="28"/>
        </w:rPr>
      </w:pPr>
      <w:r w:rsidRPr="00B9156E">
        <w:rPr>
          <w:bCs/>
          <w:i/>
          <w:color w:val="000000"/>
          <w:sz w:val="28"/>
          <w:szCs w:val="28"/>
        </w:rPr>
        <w:t>Presupuner</w:t>
      </w:r>
      <w:r w:rsidR="00B9156E" w:rsidRPr="00B9156E">
        <w:rPr>
          <w:bCs/>
          <w:i/>
          <w:color w:val="000000"/>
          <w:sz w:val="28"/>
          <w:szCs w:val="28"/>
        </w:rPr>
        <w:t>i</w:t>
      </w:r>
      <w:r w:rsidRPr="00B9156E">
        <w:rPr>
          <w:b/>
          <w:bCs/>
          <w:color w:val="000000"/>
          <w:sz w:val="28"/>
          <w:szCs w:val="28"/>
        </w:rPr>
        <w:t xml:space="preserve">: </w:t>
      </w:r>
    </w:p>
    <w:p w:rsidR="001B7B97" w:rsidRPr="00B9156E" w:rsidRDefault="001B7B97" w:rsidP="002403AD">
      <w:pPr>
        <w:pStyle w:val="NormalWeb"/>
        <w:numPr>
          <w:ilvl w:val="0"/>
          <w:numId w:val="31"/>
        </w:numPr>
        <w:spacing w:before="0" w:beforeAutospacing="0" w:after="160" w:afterAutospacing="0"/>
        <w:jc w:val="left"/>
        <w:rPr>
          <w:sz w:val="28"/>
          <w:szCs w:val="28"/>
        </w:rPr>
      </w:pPr>
      <w:r w:rsidRPr="00B9156E">
        <w:rPr>
          <w:color w:val="000000"/>
          <w:sz w:val="28"/>
          <w:szCs w:val="28"/>
        </w:rPr>
        <w:t>Eficacitatea biologică relativă (RBE) pentru radiația neutronică/ gamma are valoarea 1.</w:t>
      </w:r>
    </w:p>
    <w:p w:rsidR="001B7B97" w:rsidRPr="00B9156E" w:rsidRDefault="001B7B97" w:rsidP="00B9156E">
      <w:pPr>
        <w:pStyle w:val="NormalWeb"/>
        <w:spacing w:before="0" w:beforeAutospacing="0" w:after="160" w:afterAutospacing="0"/>
        <w:jc w:val="left"/>
        <w:rPr>
          <w:sz w:val="28"/>
          <w:szCs w:val="28"/>
        </w:rPr>
      </w:pPr>
      <w:r w:rsidRPr="00B9156E">
        <w:rPr>
          <w:rStyle w:val="apple-tab-span"/>
          <w:color w:val="000000"/>
          <w:sz w:val="28"/>
          <w:szCs w:val="28"/>
        </w:rPr>
        <w:tab/>
      </w:r>
      <w:r w:rsidRPr="00B9156E">
        <w:rPr>
          <w:color w:val="000000"/>
          <w:sz w:val="28"/>
          <w:szCs w:val="28"/>
        </w:rPr>
        <w:t>Radiația inițială a întregului corp comprimă 2 componente: radiația neutronică și radiația gamma.</w:t>
      </w:r>
    </w:p>
    <w:p w:rsidR="001B7B97" w:rsidRPr="00B9156E" w:rsidRDefault="001B7B97" w:rsidP="00B9156E">
      <w:pPr>
        <w:pStyle w:val="NormalWeb"/>
        <w:spacing w:before="0" w:beforeAutospacing="0" w:after="160" w:afterAutospacing="0"/>
        <w:ind w:firstLine="720"/>
        <w:jc w:val="left"/>
        <w:rPr>
          <w:sz w:val="28"/>
          <w:szCs w:val="28"/>
        </w:rPr>
      </w:pPr>
      <w:r w:rsidRPr="00B9156E">
        <w:rPr>
          <w:color w:val="000000"/>
          <w:sz w:val="28"/>
          <w:szCs w:val="28"/>
          <w:shd w:val="clear" w:color="auto" w:fill="FFFFFF"/>
        </w:rPr>
        <w:t>Doza absorbit</w:t>
      </w:r>
      <w:r w:rsidR="00B9156E">
        <w:rPr>
          <w:color w:val="000000"/>
          <w:sz w:val="28"/>
          <w:szCs w:val="28"/>
          <w:shd w:val="clear" w:color="auto" w:fill="FFFFFF"/>
        </w:rPr>
        <w:t>ă</w:t>
      </w:r>
      <w:r w:rsidRPr="00B9156E">
        <w:rPr>
          <w:color w:val="000000"/>
          <w:sz w:val="28"/>
          <w:szCs w:val="28"/>
          <w:shd w:val="clear" w:color="auto" w:fill="FFFFFF"/>
        </w:rPr>
        <w:t xml:space="preserve"> de un icon la nivelul întregului corp din radiațiile cauzate de detonările nucleare este obținută prin compunerea dozelor absorbite din radiația neutronică si cea gamma.</w:t>
      </w:r>
    </w:p>
    <w:p w:rsidR="001B7B97" w:rsidRPr="00B9156E" w:rsidRDefault="001B7B97" w:rsidP="00B9156E">
      <w:pPr>
        <w:pStyle w:val="NormalWeb"/>
        <w:spacing w:before="0" w:beforeAutospacing="0" w:after="160" w:afterAutospacing="0"/>
        <w:jc w:val="left"/>
        <w:rPr>
          <w:i/>
          <w:sz w:val="28"/>
          <w:szCs w:val="28"/>
        </w:rPr>
      </w:pPr>
      <w:r w:rsidRPr="00B9156E">
        <w:rPr>
          <w:i/>
          <w:color w:val="000000"/>
          <w:sz w:val="28"/>
          <w:szCs w:val="28"/>
          <w:shd w:val="clear" w:color="auto" w:fill="FFFFFF"/>
        </w:rPr>
        <w:t>Considerații speciale pentru estimarea inițială a numărului de victime la radiații asupra întregului corp</w:t>
      </w:r>
      <w:r w:rsidR="00B9156E">
        <w:rPr>
          <w:i/>
          <w:color w:val="000000"/>
          <w:sz w:val="28"/>
          <w:szCs w:val="28"/>
          <w:shd w:val="clear" w:color="auto" w:fill="FFFFFF"/>
        </w:rPr>
        <w:t>:</w:t>
      </w:r>
    </w:p>
    <w:p w:rsidR="001B7B97" w:rsidRPr="00B9156E" w:rsidRDefault="00B9156E" w:rsidP="002403AD">
      <w:pPr>
        <w:pStyle w:val="NormalWeb"/>
        <w:numPr>
          <w:ilvl w:val="0"/>
          <w:numId w:val="32"/>
        </w:numPr>
        <w:shd w:val="clear" w:color="auto" w:fill="FFFFFF"/>
        <w:spacing w:before="0" w:beforeAutospacing="0" w:after="0" w:afterAutospacing="0"/>
        <w:jc w:val="left"/>
        <w:textAlignment w:val="baseline"/>
        <w:rPr>
          <w:color w:val="000000"/>
          <w:sz w:val="28"/>
          <w:szCs w:val="28"/>
        </w:rPr>
      </w:pPr>
      <w:r>
        <w:rPr>
          <w:color w:val="000000"/>
          <w:sz w:val="28"/>
          <w:szCs w:val="28"/>
          <w:shd w:val="clear" w:color="auto" w:fill="FFFFFF"/>
        </w:rPr>
        <w:t>D</w:t>
      </w:r>
      <w:r w:rsidR="001B7B97" w:rsidRPr="00B9156E">
        <w:rPr>
          <w:color w:val="000000"/>
          <w:sz w:val="28"/>
          <w:szCs w:val="28"/>
          <w:shd w:val="clear" w:color="auto" w:fill="FFFFFF"/>
        </w:rPr>
        <w:t>acă o doză totală absorbită de întregul corp al icon</w:t>
      </w:r>
      <w:r>
        <w:rPr>
          <w:color w:val="000000"/>
          <w:sz w:val="28"/>
          <w:szCs w:val="28"/>
          <w:shd w:val="clear" w:color="auto" w:fill="FFFFFF"/>
        </w:rPr>
        <w:t>-</w:t>
      </w:r>
      <w:r w:rsidR="001B7B97" w:rsidRPr="00B9156E">
        <w:rPr>
          <w:color w:val="000000"/>
          <w:sz w:val="28"/>
          <w:szCs w:val="28"/>
          <w:shd w:val="clear" w:color="auto" w:fill="FFFFFF"/>
        </w:rPr>
        <w:t xml:space="preserve">ului de la radiațiile nucleare „prompte” este mai mare de 4,5 Gy, indivizii din acel icon sunt estimați să moară dacă nu se oferă nici un tratament. Dacă se oferă tratament, tratamentul medical conform </w:t>
      </w:r>
      <w:r w:rsidR="001B7B97" w:rsidRPr="00B9156E">
        <w:rPr>
          <w:b/>
          <w:color w:val="000000"/>
          <w:sz w:val="28"/>
          <w:szCs w:val="28"/>
          <w:shd w:val="clear" w:color="auto" w:fill="FFFFFF"/>
        </w:rPr>
        <w:t>t</w:t>
      </w:r>
      <w:r w:rsidR="001B7B97" w:rsidRPr="00B9156E">
        <w:rPr>
          <w:b/>
          <w:bCs/>
          <w:color w:val="000000"/>
          <w:sz w:val="28"/>
          <w:szCs w:val="28"/>
          <w:shd w:val="clear" w:color="auto" w:fill="FFFFFF"/>
        </w:rPr>
        <w:t>abelului 4-54</w:t>
      </w:r>
      <w:r w:rsidR="001B7B97" w:rsidRPr="00B9156E">
        <w:rPr>
          <w:color w:val="000000"/>
          <w:sz w:val="28"/>
          <w:szCs w:val="28"/>
          <w:shd w:val="clear" w:color="auto" w:fill="FFFFFF"/>
        </w:rPr>
        <w:t xml:space="preserve"> este utilizat.</w:t>
      </w:r>
    </w:p>
    <w:p w:rsidR="001B7B97" w:rsidRPr="00B9156E" w:rsidRDefault="001B7B97" w:rsidP="002403AD">
      <w:pPr>
        <w:pStyle w:val="NormalWeb"/>
        <w:numPr>
          <w:ilvl w:val="0"/>
          <w:numId w:val="32"/>
        </w:numPr>
        <w:shd w:val="clear" w:color="auto" w:fill="FFFFFF"/>
        <w:spacing w:before="0" w:beforeAutospacing="0" w:after="160" w:afterAutospacing="0"/>
        <w:jc w:val="left"/>
        <w:textAlignment w:val="baseline"/>
        <w:rPr>
          <w:color w:val="000000"/>
          <w:sz w:val="28"/>
          <w:szCs w:val="28"/>
        </w:rPr>
      </w:pPr>
      <w:r w:rsidRPr="00B9156E">
        <w:rPr>
          <w:color w:val="000000"/>
          <w:sz w:val="28"/>
          <w:szCs w:val="28"/>
          <w:shd w:val="clear" w:color="auto" w:fill="FFFFFF"/>
        </w:rPr>
        <w:t>Timpul până la moarte, cu sau fără tratament medical, este determinat de o ecuație empirică.</w:t>
      </w:r>
    </w:p>
    <w:p w:rsidR="001B7B97" w:rsidRPr="00B9156E" w:rsidRDefault="001B7B97" w:rsidP="00B9156E">
      <w:pPr>
        <w:pStyle w:val="NormalWeb"/>
        <w:spacing w:before="0" w:beforeAutospacing="0" w:after="160" w:afterAutospacing="0"/>
        <w:jc w:val="left"/>
        <w:rPr>
          <w:sz w:val="28"/>
          <w:szCs w:val="28"/>
        </w:rPr>
      </w:pPr>
      <w:r w:rsidRPr="00B9156E">
        <w:rPr>
          <w:rStyle w:val="apple-tab-span"/>
          <w:color w:val="000000"/>
          <w:sz w:val="28"/>
          <w:szCs w:val="28"/>
          <w:shd w:val="clear" w:color="auto" w:fill="FFFFFF"/>
        </w:rPr>
        <w:tab/>
      </w:r>
      <w:r w:rsidRPr="00B9156E">
        <w:rPr>
          <w:color w:val="000000"/>
          <w:sz w:val="28"/>
          <w:szCs w:val="28"/>
          <w:shd w:val="clear" w:color="auto" w:fill="FFFFFF"/>
        </w:rPr>
        <w:t xml:space="preserve">Pentru fiecare interval de dozaj total absorbit de întregul corp, simptomele, profilul de accidentare și rezultatele medicale sunt aceleași cu cele descrise pentru dozele de radiații întregi ale corpului de la RDD sau precipitații radiologice. Astfel, </w:t>
      </w:r>
      <w:r w:rsidRPr="00B9156E">
        <w:rPr>
          <w:b/>
          <w:bCs/>
          <w:color w:val="000000"/>
          <w:sz w:val="28"/>
          <w:szCs w:val="28"/>
          <w:shd w:val="clear" w:color="auto" w:fill="FFFFFF"/>
        </w:rPr>
        <w:t>Tabelul 4-52</w:t>
      </w:r>
      <w:r w:rsidRPr="00B9156E">
        <w:rPr>
          <w:color w:val="000000"/>
          <w:sz w:val="28"/>
          <w:szCs w:val="28"/>
          <w:shd w:val="clear" w:color="auto" w:fill="FFFFFF"/>
        </w:rPr>
        <w:t xml:space="preserve"> sintetizează simptomele asociate,</w:t>
      </w:r>
      <w:r w:rsidRPr="00B9156E">
        <w:rPr>
          <w:b/>
          <w:bCs/>
          <w:color w:val="000000"/>
          <w:sz w:val="28"/>
          <w:szCs w:val="28"/>
          <w:shd w:val="clear" w:color="auto" w:fill="FFFFFF"/>
        </w:rPr>
        <w:t xml:space="preserve"> Tabelul 4-53</w:t>
      </w:r>
      <w:r w:rsidRPr="00B9156E">
        <w:rPr>
          <w:color w:val="000000"/>
          <w:sz w:val="28"/>
          <w:szCs w:val="28"/>
          <w:shd w:val="clear" w:color="auto" w:fill="FFFFFF"/>
        </w:rPr>
        <w:t xml:space="preserve"> descrie în întregime profilul asociat de accidentare pentru personalul netratat, iar </w:t>
      </w:r>
      <w:r w:rsidRPr="00B9156E">
        <w:rPr>
          <w:b/>
          <w:bCs/>
          <w:color w:val="000000"/>
          <w:sz w:val="28"/>
          <w:szCs w:val="28"/>
          <w:shd w:val="clear" w:color="auto" w:fill="FFFFFF"/>
        </w:rPr>
        <w:t>Tabelul 4-54</w:t>
      </w:r>
      <w:r w:rsidRPr="00B9156E">
        <w:rPr>
          <w:color w:val="000000"/>
          <w:sz w:val="28"/>
          <w:szCs w:val="28"/>
          <w:shd w:val="clear" w:color="auto" w:fill="FFFFFF"/>
        </w:rPr>
        <w:t xml:space="preserve"> descrie rezultatele asociate tratamentului medical.</w:t>
      </w:r>
    </w:p>
    <w:p w:rsidR="001B7B97" w:rsidRPr="008E3CB3" w:rsidRDefault="001B7B97" w:rsidP="008E3CB3">
      <w:pPr>
        <w:pStyle w:val="NormalWeb"/>
        <w:spacing w:before="0" w:beforeAutospacing="0" w:after="160" w:afterAutospacing="0"/>
        <w:ind w:firstLine="708"/>
        <w:rPr>
          <w:sz w:val="28"/>
        </w:rPr>
      </w:pPr>
      <w:r w:rsidRPr="008E3CB3">
        <w:rPr>
          <w:b/>
          <w:bCs/>
          <w:color w:val="000000"/>
          <w:sz w:val="28"/>
          <w:szCs w:val="26"/>
          <w:shd w:val="clear" w:color="auto" w:fill="FFFFFF"/>
        </w:rPr>
        <w:t>Explozii</w:t>
      </w:r>
    </w:p>
    <w:p w:rsidR="008E3CB3" w:rsidRDefault="001B7B97" w:rsidP="001B7B97">
      <w:pPr>
        <w:pStyle w:val="NormalWeb"/>
        <w:spacing w:before="0" w:beforeAutospacing="0" w:after="160" w:afterAutospacing="0"/>
        <w:rPr>
          <w:b/>
          <w:bCs/>
          <w:color w:val="000000"/>
          <w:sz w:val="28"/>
          <w:szCs w:val="26"/>
          <w:shd w:val="clear" w:color="auto" w:fill="FFFFFF"/>
        </w:rPr>
      </w:pPr>
      <w:r w:rsidRPr="008E3CB3">
        <w:rPr>
          <w:bCs/>
          <w:i/>
          <w:color w:val="000000"/>
          <w:sz w:val="28"/>
          <w:szCs w:val="26"/>
          <w:shd w:val="clear" w:color="auto" w:fill="FFFFFF"/>
        </w:rPr>
        <w:t>Limitări</w:t>
      </w:r>
      <w:r w:rsidRPr="008E3CB3">
        <w:rPr>
          <w:b/>
          <w:bCs/>
          <w:i/>
          <w:color w:val="000000"/>
          <w:sz w:val="28"/>
          <w:szCs w:val="26"/>
          <w:shd w:val="clear" w:color="auto" w:fill="FFFFFF"/>
        </w:rPr>
        <w:t>:</w:t>
      </w:r>
      <w:r w:rsidRPr="008E3CB3">
        <w:rPr>
          <w:b/>
          <w:bCs/>
          <w:color w:val="000000"/>
          <w:sz w:val="28"/>
          <w:szCs w:val="26"/>
          <w:shd w:val="clear" w:color="auto" w:fill="FFFFFF"/>
        </w:rPr>
        <w:t xml:space="preserve"> </w:t>
      </w:r>
    </w:p>
    <w:p w:rsidR="001B7B97" w:rsidRPr="008E3CB3" w:rsidRDefault="001B7B97" w:rsidP="002403AD">
      <w:pPr>
        <w:pStyle w:val="NormalWeb"/>
        <w:numPr>
          <w:ilvl w:val="0"/>
          <w:numId w:val="31"/>
        </w:numPr>
        <w:spacing w:before="0" w:beforeAutospacing="0" w:after="160" w:afterAutospacing="0"/>
        <w:jc w:val="left"/>
        <w:rPr>
          <w:sz w:val="28"/>
        </w:rPr>
      </w:pPr>
      <w:r w:rsidRPr="008E3CB3">
        <w:rPr>
          <w:color w:val="000000"/>
          <w:sz w:val="28"/>
          <w:szCs w:val="26"/>
          <w:shd w:val="clear" w:color="auto" w:fill="FFFFFF"/>
        </w:rPr>
        <w:t>Efectele secundare nu sunt incluse în această analiză</w:t>
      </w:r>
      <w:r w:rsidR="008E3CB3">
        <w:rPr>
          <w:color w:val="000000"/>
          <w:sz w:val="28"/>
          <w:szCs w:val="26"/>
          <w:shd w:val="clear" w:color="auto" w:fill="FFFFFF"/>
        </w:rPr>
        <w:t>.</w:t>
      </w:r>
    </w:p>
    <w:p w:rsidR="001B7B97" w:rsidRPr="008E3CB3" w:rsidRDefault="001B7B97" w:rsidP="008E3CB3">
      <w:pPr>
        <w:pStyle w:val="NormalWeb"/>
        <w:spacing w:before="0" w:beforeAutospacing="0" w:after="160" w:afterAutospacing="0"/>
        <w:jc w:val="left"/>
        <w:rPr>
          <w:i/>
          <w:sz w:val="28"/>
        </w:rPr>
      </w:pPr>
      <w:r w:rsidRPr="008E3CB3">
        <w:rPr>
          <w:bCs/>
          <w:i/>
          <w:color w:val="000000"/>
          <w:sz w:val="28"/>
          <w:szCs w:val="26"/>
          <w:shd w:val="clear" w:color="auto" w:fill="FFFFFF"/>
        </w:rPr>
        <w:t xml:space="preserve">Constrângeri: </w:t>
      </w:r>
    </w:p>
    <w:p w:rsidR="001B7B97" w:rsidRPr="008E3CB3" w:rsidRDefault="001B7B97" w:rsidP="002403AD">
      <w:pPr>
        <w:pStyle w:val="NormalWeb"/>
        <w:numPr>
          <w:ilvl w:val="0"/>
          <w:numId w:val="31"/>
        </w:numPr>
        <w:shd w:val="clear" w:color="auto" w:fill="FFFFFF"/>
        <w:spacing w:before="0" w:beforeAutospacing="0" w:after="0" w:afterAutospacing="0"/>
        <w:jc w:val="left"/>
        <w:textAlignment w:val="baseline"/>
        <w:rPr>
          <w:color w:val="000000"/>
          <w:sz w:val="28"/>
          <w:szCs w:val="26"/>
        </w:rPr>
      </w:pPr>
      <w:r w:rsidRPr="008E3CB3">
        <w:rPr>
          <w:color w:val="000000"/>
          <w:sz w:val="28"/>
          <w:szCs w:val="26"/>
          <w:shd w:val="clear" w:color="auto" w:fill="FFFFFF"/>
        </w:rPr>
        <w:t>Modelul asociat exploziilor consideră, în primul rând, efectele primare ale unui asemenea incident (suprapresiune statică sau barotraume)</w:t>
      </w:r>
      <w:r w:rsidR="008E3CB3">
        <w:rPr>
          <w:color w:val="000000"/>
          <w:sz w:val="28"/>
          <w:szCs w:val="26"/>
          <w:shd w:val="clear" w:color="auto" w:fill="FFFFFF"/>
        </w:rPr>
        <w:t>.</w:t>
      </w:r>
    </w:p>
    <w:p w:rsidR="001B7B97" w:rsidRPr="008E3CB3" w:rsidRDefault="001B7B97" w:rsidP="002403AD">
      <w:pPr>
        <w:pStyle w:val="NormalWeb"/>
        <w:numPr>
          <w:ilvl w:val="0"/>
          <w:numId w:val="31"/>
        </w:numPr>
        <w:shd w:val="clear" w:color="auto" w:fill="FFFFFF"/>
        <w:spacing w:before="0" w:beforeAutospacing="0" w:after="160" w:afterAutospacing="0"/>
        <w:jc w:val="left"/>
        <w:textAlignment w:val="baseline"/>
        <w:rPr>
          <w:color w:val="000000"/>
          <w:sz w:val="28"/>
          <w:szCs w:val="26"/>
        </w:rPr>
      </w:pPr>
      <w:r w:rsidRPr="008E3CB3">
        <w:rPr>
          <w:color w:val="000000"/>
          <w:sz w:val="28"/>
          <w:szCs w:val="26"/>
          <w:shd w:val="clear" w:color="auto" w:fill="FFFFFF"/>
        </w:rPr>
        <w:t>De asemenea, se utilizează suprapresiunea statică blastică ca un indice pentru a analiza parțial efectele terțiare; costurile KIA suplimentare sunt estimate ca o funcție a randamentului armelor.</w:t>
      </w:r>
    </w:p>
    <w:p w:rsidR="001B7B97" w:rsidRDefault="001B7B97" w:rsidP="008E3CB3">
      <w:pPr>
        <w:pStyle w:val="NormalWeb"/>
        <w:spacing w:before="0" w:beforeAutospacing="0" w:after="0" w:afterAutospacing="0"/>
        <w:jc w:val="left"/>
        <w:rPr>
          <w:color w:val="000000"/>
          <w:sz w:val="28"/>
          <w:szCs w:val="26"/>
          <w:shd w:val="clear" w:color="auto" w:fill="FFFFFF"/>
        </w:rPr>
      </w:pPr>
      <w:r w:rsidRPr="008E3CB3">
        <w:rPr>
          <w:rStyle w:val="apple-tab-span"/>
          <w:color w:val="000000"/>
          <w:sz w:val="28"/>
          <w:szCs w:val="26"/>
          <w:shd w:val="clear" w:color="auto" w:fill="FFFFFF"/>
        </w:rPr>
        <w:tab/>
      </w:r>
      <w:r w:rsidRPr="008E3CB3">
        <w:rPr>
          <w:color w:val="000000"/>
          <w:sz w:val="28"/>
          <w:szCs w:val="26"/>
          <w:shd w:val="clear" w:color="auto" w:fill="FFFFFF"/>
        </w:rPr>
        <w:t xml:space="preserve">Fiecare afecțiune rezultată dintr-o explozie primară asupra unui icon este estimată în conformitate cu capitolul </w:t>
      </w:r>
      <w:r w:rsidR="008E3CB3">
        <w:rPr>
          <w:color w:val="000000"/>
          <w:sz w:val="28"/>
          <w:szCs w:val="26"/>
          <w:shd w:val="clear" w:color="auto" w:fill="FFFFFF"/>
        </w:rPr>
        <w:t>2.5</w:t>
      </w:r>
      <w:r w:rsidRPr="008E3CB3">
        <w:rPr>
          <w:color w:val="000000"/>
          <w:sz w:val="28"/>
          <w:szCs w:val="26"/>
          <w:shd w:val="clear" w:color="auto" w:fill="FFFFFF"/>
        </w:rPr>
        <w:t>.</w:t>
      </w:r>
    </w:p>
    <w:p w:rsidR="008E3CB3" w:rsidRPr="008E3CB3" w:rsidRDefault="008E3CB3" w:rsidP="008E3CB3">
      <w:pPr>
        <w:pStyle w:val="NormalWeb"/>
        <w:spacing w:before="0" w:beforeAutospacing="0" w:after="0" w:afterAutospacing="0"/>
        <w:jc w:val="left"/>
        <w:rPr>
          <w:sz w:val="28"/>
        </w:rPr>
      </w:pPr>
    </w:p>
    <w:p w:rsidR="001B7B97" w:rsidRDefault="001B7B97" w:rsidP="008E3CB3">
      <w:pPr>
        <w:pStyle w:val="NormalWeb"/>
        <w:spacing w:before="0" w:beforeAutospacing="0" w:after="0" w:afterAutospacing="0"/>
        <w:jc w:val="left"/>
        <w:rPr>
          <w:color w:val="000000"/>
          <w:sz w:val="28"/>
          <w:szCs w:val="26"/>
          <w:shd w:val="clear" w:color="auto" w:fill="FFFFFF"/>
        </w:rPr>
      </w:pPr>
      <w:r w:rsidRPr="008E3CB3">
        <w:rPr>
          <w:rStyle w:val="apple-tab-span"/>
          <w:color w:val="000000"/>
          <w:sz w:val="28"/>
          <w:szCs w:val="26"/>
          <w:shd w:val="clear" w:color="auto" w:fill="FFFFFF"/>
        </w:rPr>
        <w:lastRenderedPageBreak/>
        <w:tab/>
      </w:r>
      <w:r w:rsidR="008E3CB3">
        <w:rPr>
          <w:i/>
          <w:iCs/>
          <w:color w:val="000000"/>
          <w:sz w:val="28"/>
          <w:szCs w:val="26"/>
          <w:shd w:val="clear" w:color="auto" w:fill="FFFFFF"/>
        </w:rPr>
        <w:t>I</w:t>
      </w:r>
      <w:r w:rsidRPr="008E3CB3">
        <w:rPr>
          <w:i/>
          <w:iCs/>
          <w:color w:val="000000"/>
          <w:sz w:val="28"/>
          <w:szCs w:val="26"/>
          <w:shd w:val="clear" w:color="auto" w:fill="FFFFFF"/>
        </w:rPr>
        <w:t>nformație suplimentară pentru estimarea</w:t>
      </w:r>
      <w:r w:rsidR="008E3CB3">
        <w:rPr>
          <w:i/>
          <w:iCs/>
          <w:color w:val="000000"/>
          <w:sz w:val="28"/>
          <w:szCs w:val="26"/>
          <w:shd w:val="clear" w:color="auto" w:fill="FFFFFF"/>
        </w:rPr>
        <w:t xml:space="preserve"> victimelor în cazul</w:t>
      </w:r>
      <w:r w:rsidRPr="008E3CB3">
        <w:rPr>
          <w:i/>
          <w:iCs/>
          <w:color w:val="000000"/>
          <w:sz w:val="28"/>
          <w:szCs w:val="26"/>
          <w:shd w:val="clear" w:color="auto" w:fill="FFFFFF"/>
        </w:rPr>
        <w:t xml:space="preserve"> accidentelor de explozie nucleară</w:t>
      </w:r>
      <w:r w:rsidR="008E3CB3">
        <w:rPr>
          <w:color w:val="000000"/>
          <w:sz w:val="28"/>
          <w:szCs w:val="26"/>
          <w:shd w:val="clear" w:color="auto" w:fill="FFFFFF"/>
        </w:rPr>
        <w:t xml:space="preserve">. </w:t>
      </w:r>
      <w:r w:rsidRPr="008E3CB3">
        <w:rPr>
          <w:color w:val="000000"/>
          <w:sz w:val="28"/>
          <w:szCs w:val="26"/>
          <w:shd w:val="clear" w:color="auto" w:fill="FFFFFF"/>
        </w:rPr>
        <w:t xml:space="preserve">O limită de suprapresiune statică în cazul exploziei, asupra icon-urilor care nu se află într-un vehicul sau adăpost </w:t>
      </w:r>
      <w:r w:rsidR="0014375C">
        <w:rPr>
          <w:color w:val="000000"/>
          <w:sz w:val="28"/>
          <w:szCs w:val="26"/>
          <w:shd w:val="clear" w:color="auto" w:fill="FFFFFF"/>
        </w:rPr>
        <w:t>devenind astfel</w:t>
      </w:r>
      <w:r w:rsidRPr="008E3CB3">
        <w:rPr>
          <w:color w:val="000000"/>
          <w:sz w:val="28"/>
          <w:szCs w:val="26"/>
          <w:shd w:val="clear" w:color="auto" w:fill="FFFFFF"/>
        </w:rPr>
        <w:t xml:space="preserve"> KIA, este utilizată pentru a ține cont de efectele terțiare letale.</w:t>
      </w:r>
    </w:p>
    <w:p w:rsidR="008E3CB3" w:rsidRPr="008E3CB3" w:rsidRDefault="008E3CB3" w:rsidP="008E3CB3">
      <w:pPr>
        <w:pStyle w:val="NormalWeb"/>
        <w:spacing w:before="0" w:beforeAutospacing="0" w:after="0" w:afterAutospacing="0"/>
        <w:ind w:firstLine="708"/>
        <w:jc w:val="left"/>
        <w:rPr>
          <w:sz w:val="28"/>
        </w:rPr>
      </w:pPr>
    </w:p>
    <w:p w:rsidR="001B7B97" w:rsidRPr="008E3CB3" w:rsidRDefault="001B7B97" w:rsidP="008E3CB3">
      <w:pPr>
        <w:pStyle w:val="NormalWeb"/>
        <w:spacing w:before="0" w:beforeAutospacing="0" w:after="0" w:afterAutospacing="0"/>
        <w:jc w:val="left"/>
        <w:rPr>
          <w:sz w:val="28"/>
        </w:rPr>
      </w:pPr>
      <w:r w:rsidRPr="008E3CB3">
        <w:rPr>
          <w:rStyle w:val="apple-tab-span"/>
          <w:color w:val="000000"/>
          <w:sz w:val="28"/>
          <w:szCs w:val="26"/>
          <w:shd w:val="clear" w:color="auto" w:fill="FFFFFF"/>
        </w:rPr>
        <w:tab/>
      </w:r>
      <w:r w:rsidRPr="008E3CB3">
        <w:rPr>
          <w:color w:val="000000"/>
          <w:sz w:val="28"/>
          <w:szCs w:val="26"/>
          <w:shd w:val="clear" w:color="auto" w:fill="FFFFFF"/>
        </w:rPr>
        <w:t xml:space="preserve">Pentru fiecare interval de explozii primare nucleare, </w:t>
      </w:r>
      <w:r w:rsidRPr="008E3CB3">
        <w:rPr>
          <w:b/>
          <w:bCs/>
          <w:color w:val="000000"/>
          <w:sz w:val="28"/>
          <w:szCs w:val="26"/>
          <w:shd w:val="clear" w:color="auto" w:fill="FFFFFF"/>
        </w:rPr>
        <w:t>Tabelul 4-55</w:t>
      </w:r>
      <w:r w:rsidRPr="008E3CB3">
        <w:rPr>
          <w:color w:val="000000"/>
          <w:sz w:val="28"/>
          <w:szCs w:val="26"/>
          <w:shd w:val="clear" w:color="auto" w:fill="FFFFFF"/>
        </w:rPr>
        <w:t xml:space="preserve"> sintetizează simptomele asociate, </w:t>
      </w:r>
      <w:r w:rsidRPr="008E3CB3">
        <w:rPr>
          <w:b/>
          <w:bCs/>
          <w:color w:val="000000"/>
          <w:sz w:val="28"/>
          <w:szCs w:val="26"/>
          <w:shd w:val="clear" w:color="auto" w:fill="FFFFFF"/>
        </w:rPr>
        <w:t>Tabelul 4-56</w:t>
      </w:r>
      <w:r w:rsidRPr="008E3CB3">
        <w:rPr>
          <w:color w:val="000000"/>
          <w:sz w:val="28"/>
          <w:szCs w:val="26"/>
          <w:shd w:val="clear" w:color="auto" w:fill="FFFFFF"/>
        </w:rPr>
        <w:t xml:space="preserve"> descrie pe deplin profilul asociat de rană pentru personalul netratat, iar </w:t>
      </w:r>
      <w:r w:rsidRPr="008E3CB3">
        <w:rPr>
          <w:b/>
          <w:bCs/>
          <w:color w:val="000000"/>
          <w:sz w:val="28"/>
          <w:szCs w:val="26"/>
          <w:shd w:val="clear" w:color="auto" w:fill="FFFFFF"/>
        </w:rPr>
        <w:t>Tabelul 4-57</w:t>
      </w:r>
      <w:r w:rsidRPr="008E3CB3">
        <w:rPr>
          <w:color w:val="000000"/>
          <w:sz w:val="28"/>
          <w:szCs w:val="26"/>
          <w:shd w:val="clear" w:color="auto" w:fill="FFFFFF"/>
        </w:rPr>
        <w:t xml:space="preserve"> descrie rezultatele asociate cu medicația necesară drept tratament.</w:t>
      </w:r>
    </w:p>
    <w:p w:rsidR="0014375C" w:rsidRDefault="0014375C" w:rsidP="008E3CB3">
      <w:pPr>
        <w:pStyle w:val="NormalWeb"/>
        <w:spacing w:before="0" w:beforeAutospacing="0" w:after="160" w:afterAutospacing="0"/>
        <w:jc w:val="left"/>
        <w:rPr>
          <w:b/>
          <w:bCs/>
          <w:color w:val="000000"/>
          <w:sz w:val="26"/>
          <w:szCs w:val="26"/>
          <w:shd w:val="clear" w:color="auto" w:fill="FFFFFF"/>
        </w:rPr>
      </w:pPr>
    </w:p>
    <w:p w:rsidR="001B7B97" w:rsidRPr="0014375C" w:rsidRDefault="001B7B97" w:rsidP="0014375C">
      <w:pPr>
        <w:pStyle w:val="NormalWeb"/>
        <w:spacing w:before="0" w:beforeAutospacing="0" w:after="160" w:afterAutospacing="0"/>
        <w:ind w:firstLine="708"/>
        <w:jc w:val="left"/>
        <w:rPr>
          <w:sz w:val="28"/>
        </w:rPr>
      </w:pPr>
      <w:r w:rsidRPr="0014375C">
        <w:rPr>
          <w:b/>
          <w:bCs/>
          <w:color w:val="000000"/>
          <w:sz w:val="28"/>
          <w:szCs w:val="26"/>
          <w:shd w:val="clear" w:color="auto" w:fill="FFFFFF"/>
        </w:rPr>
        <w:t>Provocări termice</w:t>
      </w:r>
    </w:p>
    <w:p w:rsidR="001B7B97" w:rsidRPr="0014375C" w:rsidRDefault="001B7B97" w:rsidP="0014375C">
      <w:pPr>
        <w:pStyle w:val="NormalWeb"/>
        <w:spacing w:before="0" w:beforeAutospacing="0" w:after="160" w:afterAutospacing="0"/>
        <w:jc w:val="left"/>
        <w:rPr>
          <w:i/>
          <w:sz w:val="28"/>
        </w:rPr>
      </w:pPr>
      <w:r w:rsidRPr="0014375C">
        <w:rPr>
          <w:bCs/>
          <w:i/>
          <w:color w:val="000000"/>
          <w:sz w:val="28"/>
          <w:szCs w:val="26"/>
          <w:shd w:val="clear" w:color="auto" w:fill="FFFFFF"/>
        </w:rPr>
        <w:t xml:space="preserve">Presupuneri: </w:t>
      </w:r>
    </w:p>
    <w:p w:rsidR="001B7B97" w:rsidRPr="0014375C" w:rsidRDefault="0014375C" w:rsidP="002403AD">
      <w:pPr>
        <w:pStyle w:val="NormalWeb"/>
        <w:numPr>
          <w:ilvl w:val="0"/>
          <w:numId w:val="33"/>
        </w:numPr>
        <w:shd w:val="clear" w:color="auto" w:fill="FFFFFF"/>
        <w:spacing w:before="0" w:beforeAutospacing="0" w:after="0" w:afterAutospacing="0"/>
        <w:jc w:val="left"/>
        <w:textAlignment w:val="baseline"/>
        <w:rPr>
          <w:color w:val="000000"/>
          <w:sz w:val="28"/>
          <w:szCs w:val="26"/>
        </w:rPr>
      </w:pPr>
      <w:r>
        <w:rPr>
          <w:color w:val="000000"/>
          <w:sz w:val="28"/>
          <w:szCs w:val="26"/>
          <w:shd w:val="clear" w:color="auto" w:fill="FFFFFF"/>
        </w:rPr>
        <w:t xml:space="preserve">Problema termică </w:t>
      </w:r>
      <w:r w:rsidR="001B7B97" w:rsidRPr="0014375C">
        <w:rPr>
          <w:color w:val="000000"/>
          <w:sz w:val="28"/>
          <w:szCs w:val="26"/>
          <w:shd w:val="clear" w:color="auto" w:fill="FFFFFF"/>
        </w:rPr>
        <w:t>rezultat</w:t>
      </w:r>
      <w:r>
        <w:rPr>
          <w:color w:val="000000"/>
          <w:sz w:val="28"/>
          <w:szCs w:val="26"/>
          <w:shd w:val="clear" w:color="auto" w:fill="FFFFFF"/>
        </w:rPr>
        <w:t>ă</w:t>
      </w:r>
      <w:r w:rsidR="001B7B97" w:rsidRPr="0014375C">
        <w:rPr>
          <w:color w:val="000000"/>
          <w:sz w:val="28"/>
          <w:szCs w:val="26"/>
          <w:shd w:val="clear" w:color="auto" w:fill="FFFFFF"/>
        </w:rPr>
        <w:t xml:space="preserve"> din detonarea nucleară poate fi corelată cantitativ cu un procentaj din suprafața corporală arsă, procentul fiind dependent de tipul de uniformă sau îmbrăcăminte purtată și de potrivirea acesteia</w:t>
      </w:r>
      <w:r>
        <w:rPr>
          <w:color w:val="000000"/>
          <w:sz w:val="28"/>
          <w:szCs w:val="26"/>
          <w:shd w:val="clear" w:color="auto" w:fill="FFFFFF"/>
        </w:rPr>
        <w:t xml:space="preserve"> la situație</w:t>
      </w:r>
      <w:r w:rsidR="001B7B97" w:rsidRPr="0014375C">
        <w:rPr>
          <w:color w:val="000000"/>
          <w:sz w:val="28"/>
          <w:szCs w:val="26"/>
          <w:shd w:val="clear" w:color="auto" w:fill="FFFFFF"/>
        </w:rPr>
        <w:t>.</w:t>
      </w:r>
    </w:p>
    <w:p w:rsidR="001B7B97" w:rsidRPr="0014375C" w:rsidRDefault="001B7B97" w:rsidP="002403AD">
      <w:pPr>
        <w:pStyle w:val="NormalWeb"/>
        <w:numPr>
          <w:ilvl w:val="0"/>
          <w:numId w:val="33"/>
        </w:numPr>
        <w:shd w:val="clear" w:color="auto" w:fill="FFFFFF"/>
        <w:spacing w:before="0" w:beforeAutospacing="0" w:after="160" w:afterAutospacing="0"/>
        <w:jc w:val="left"/>
        <w:textAlignment w:val="baseline"/>
        <w:rPr>
          <w:color w:val="000000"/>
          <w:sz w:val="28"/>
          <w:szCs w:val="26"/>
        </w:rPr>
      </w:pPr>
      <w:r w:rsidRPr="0014375C">
        <w:rPr>
          <w:color w:val="000000"/>
          <w:sz w:val="28"/>
          <w:szCs w:val="26"/>
          <w:shd w:val="clear" w:color="auto" w:fill="FFFFFF"/>
        </w:rPr>
        <w:t>Profilul rănilor și modificările asociate categoriilor de victime sunt independente de partea (părțile) corporală (corporale) care suferă arsuri.</w:t>
      </w:r>
    </w:p>
    <w:p w:rsidR="001B7B97" w:rsidRPr="0014375C" w:rsidRDefault="001B7B97" w:rsidP="0014375C">
      <w:pPr>
        <w:pStyle w:val="NormalWeb"/>
        <w:spacing w:before="0" w:beforeAutospacing="0" w:after="160" w:afterAutospacing="0"/>
        <w:jc w:val="left"/>
        <w:rPr>
          <w:i/>
          <w:sz w:val="28"/>
        </w:rPr>
      </w:pPr>
      <w:r w:rsidRPr="0014375C">
        <w:rPr>
          <w:bCs/>
          <w:i/>
          <w:color w:val="000000"/>
          <w:sz w:val="28"/>
          <w:szCs w:val="26"/>
          <w:shd w:val="clear" w:color="auto" w:fill="FFFFFF"/>
        </w:rPr>
        <w:t xml:space="preserve">Limitări: </w:t>
      </w:r>
    </w:p>
    <w:p w:rsidR="001B7B97" w:rsidRPr="0014375C" w:rsidRDefault="001B7B97" w:rsidP="002403AD">
      <w:pPr>
        <w:pStyle w:val="NormalWeb"/>
        <w:numPr>
          <w:ilvl w:val="0"/>
          <w:numId w:val="34"/>
        </w:numPr>
        <w:shd w:val="clear" w:color="auto" w:fill="FFFFFF"/>
        <w:spacing w:before="0" w:beforeAutospacing="0" w:after="0" w:afterAutospacing="0"/>
        <w:jc w:val="left"/>
        <w:textAlignment w:val="baseline"/>
        <w:rPr>
          <w:color w:val="000000"/>
          <w:sz w:val="28"/>
          <w:szCs w:val="26"/>
        </w:rPr>
      </w:pPr>
      <w:r w:rsidRPr="0014375C">
        <w:rPr>
          <w:color w:val="000000"/>
          <w:sz w:val="28"/>
          <w:szCs w:val="26"/>
          <w:shd w:val="clear" w:color="auto" w:fill="FFFFFF"/>
        </w:rPr>
        <w:t>Efectele unei explozii termice bruște sunt ignorate.</w:t>
      </w:r>
    </w:p>
    <w:p w:rsidR="001B7B97" w:rsidRPr="0014375C" w:rsidRDefault="001B7B97" w:rsidP="002403AD">
      <w:pPr>
        <w:pStyle w:val="NormalWeb"/>
        <w:numPr>
          <w:ilvl w:val="0"/>
          <w:numId w:val="34"/>
        </w:numPr>
        <w:shd w:val="clear" w:color="auto" w:fill="FFFFFF"/>
        <w:spacing w:before="0" w:beforeAutospacing="0" w:after="160" w:afterAutospacing="0"/>
        <w:jc w:val="left"/>
        <w:textAlignment w:val="baseline"/>
        <w:rPr>
          <w:color w:val="000000"/>
          <w:sz w:val="28"/>
          <w:szCs w:val="26"/>
        </w:rPr>
      </w:pPr>
      <w:r w:rsidRPr="0014375C">
        <w:rPr>
          <w:color w:val="000000"/>
          <w:sz w:val="28"/>
          <w:szCs w:val="26"/>
          <w:shd w:val="clear" w:color="auto" w:fill="FFFFFF"/>
        </w:rPr>
        <w:t>Procentul din suprafața arsă exclude arsurile de gradul 1.</w:t>
      </w:r>
    </w:p>
    <w:p w:rsidR="0014375C" w:rsidRPr="0014375C" w:rsidRDefault="001B7B97" w:rsidP="0014375C">
      <w:pPr>
        <w:pStyle w:val="NormalWeb"/>
        <w:spacing w:before="0" w:beforeAutospacing="0" w:after="160" w:afterAutospacing="0"/>
        <w:jc w:val="left"/>
        <w:rPr>
          <w:bCs/>
          <w:i/>
          <w:color w:val="000000"/>
          <w:sz w:val="28"/>
          <w:szCs w:val="26"/>
          <w:shd w:val="clear" w:color="auto" w:fill="FFFFFF"/>
        </w:rPr>
      </w:pPr>
      <w:r w:rsidRPr="0014375C">
        <w:rPr>
          <w:bCs/>
          <w:i/>
          <w:color w:val="000000"/>
          <w:sz w:val="28"/>
          <w:szCs w:val="26"/>
          <w:shd w:val="clear" w:color="auto" w:fill="FFFFFF"/>
        </w:rPr>
        <w:t>Constrânger</w:t>
      </w:r>
      <w:r w:rsidR="0014375C" w:rsidRPr="0014375C">
        <w:rPr>
          <w:bCs/>
          <w:i/>
          <w:color w:val="000000"/>
          <w:sz w:val="28"/>
          <w:szCs w:val="26"/>
          <w:shd w:val="clear" w:color="auto" w:fill="FFFFFF"/>
        </w:rPr>
        <w:t>e:</w:t>
      </w:r>
    </w:p>
    <w:p w:rsidR="001B7B97" w:rsidRPr="0014375C" w:rsidRDefault="001B7B97" w:rsidP="002403AD">
      <w:pPr>
        <w:pStyle w:val="NormalWeb"/>
        <w:numPr>
          <w:ilvl w:val="0"/>
          <w:numId w:val="35"/>
        </w:numPr>
        <w:spacing w:before="0" w:beforeAutospacing="0" w:after="160" w:afterAutospacing="0"/>
        <w:jc w:val="left"/>
        <w:rPr>
          <w:sz w:val="28"/>
        </w:rPr>
      </w:pPr>
      <w:r w:rsidRPr="0014375C">
        <w:rPr>
          <w:color w:val="000000"/>
          <w:sz w:val="28"/>
          <w:szCs w:val="26"/>
          <w:shd w:val="clear" w:color="auto" w:fill="FFFFFF"/>
        </w:rPr>
        <w:t>Procentul din suprafața corporală arsă include arsurile de gradul 2 si de gradul 3.</w:t>
      </w:r>
    </w:p>
    <w:p w:rsidR="001B7B97" w:rsidRPr="0014375C" w:rsidRDefault="001B7B97" w:rsidP="0014375C">
      <w:pPr>
        <w:pStyle w:val="NormalWeb"/>
        <w:spacing w:before="0" w:beforeAutospacing="0" w:after="160" w:afterAutospacing="0"/>
        <w:jc w:val="left"/>
        <w:rPr>
          <w:sz w:val="28"/>
        </w:rPr>
      </w:pPr>
      <w:r w:rsidRPr="0014375C">
        <w:rPr>
          <w:rStyle w:val="apple-tab-span"/>
          <w:color w:val="000000"/>
          <w:sz w:val="28"/>
          <w:szCs w:val="26"/>
          <w:shd w:val="clear" w:color="auto" w:fill="FFFFFF"/>
        </w:rPr>
        <w:tab/>
      </w:r>
      <w:r w:rsidRPr="0014375C">
        <w:rPr>
          <w:color w:val="000000"/>
          <w:sz w:val="28"/>
          <w:szCs w:val="26"/>
          <w:shd w:val="clear" w:color="auto" w:fill="FFFFFF"/>
        </w:rPr>
        <w:t xml:space="preserve">Mai întâi, pentru fiecare icon, numărul de indivizi afectați de </w:t>
      </w:r>
      <w:r w:rsidR="0014375C">
        <w:rPr>
          <w:color w:val="000000"/>
          <w:sz w:val="28"/>
          <w:szCs w:val="26"/>
          <w:shd w:val="clear" w:color="auto" w:fill="FFFFFF"/>
        </w:rPr>
        <w:t>provocarea</w:t>
      </w:r>
      <w:r w:rsidRPr="0014375C">
        <w:rPr>
          <w:color w:val="000000"/>
          <w:sz w:val="28"/>
          <w:szCs w:val="26"/>
          <w:shd w:val="clear" w:color="auto" w:fill="FFFFFF"/>
        </w:rPr>
        <w:t xml:space="preserve"> termică este estimat</w:t>
      </w:r>
      <w:r w:rsidR="0014375C">
        <w:rPr>
          <w:color w:val="000000"/>
          <w:sz w:val="28"/>
          <w:szCs w:val="26"/>
          <w:shd w:val="clear" w:color="auto" w:fill="FFFFFF"/>
        </w:rPr>
        <w:t>. D</w:t>
      </w:r>
      <w:r w:rsidRPr="0014375C">
        <w:rPr>
          <w:color w:val="000000"/>
          <w:sz w:val="28"/>
          <w:szCs w:val="26"/>
          <w:shd w:val="clear" w:color="auto" w:fill="FFFFFF"/>
        </w:rPr>
        <w:t>acă icon-ul ocupă un vehicul sau un adăpost atunci când arma nucleară detonează, doar o fracțiune din personalul icon</w:t>
      </w:r>
      <w:r w:rsidR="0014375C">
        <w:rPr>
          <w:color w:val="000000"/>
          <w:sz w:val="28"/>
          <w:szCs w:val="26"/>
          <w:shd w:val="clear" w:color="auto" w:fill="FFFFFF"/>
        </w:rPr>
        <w:t>-ului</w:t>
      </w:r>
      <w:r w:rsidRPr="0014375C">
        <w:rPr>
          <w:color w:val="000000"/>
          <w:sz w:val="28"/>
          <w:szCs w:val="26"/>
          <w:shd w:val="clear" w:color="auto" w:fill="FFFFFF"/>
        </w:rPr>
        <w:t xml:space="preserve"> este estimată a fi afectată de fluența termică.</w:t>
      </w:r>
    </w:p>
    <w:p w:rsidR="001B7B97" w:rsidRPr="0014375C" w:rsidRDefault="001B7B97" w:rsidP="0014375C">
      <w:pPr>
        <w:pStyle w:val="NormalWeb"/>
        <w:spacing w:before="0" w:beforeAutospacing="0" w:after="160" w:afterAutospacing="0"/>
        <w:jc w:val="left"/>
        <w:rPr>
          <w:sz w:val="28"/>
        </w:rPr>
      </w:pPr>
      <w:r w:rsidRPr="0014375C">
        <w:rPr>
          <w:rStyle w:val="apple-tab-span"/>
          <w:color w:val="000000"/>
          <w:sz w:val="28"/>
          <w:szCs w:val="26"/>
          <w:shd w:val="clear" w:color="auto" w:fill="FFFFFF"/>
        </w:rPr>
        <w:tab/>
      </w:r>
      <w:r w:rsidRPr="0014375C">
        <w:rPr>
          <w:color w:val="000000"/>
          <w:sz w:val="28"/>
          <w:szCs w:val="26"/>
          <w:shd w:val="clear" w:color="auto" w:fill="FFFFFF"/>
        </w:rPr>
        <w:t xml:space="preserve">Ulterior, </w:t>
      </w:r>
      <w:r w:rsidR="0014375C">
        <w:rPr>
          <w:bCs/>
          <w:color w:val="000000"/>
          <w:sz w:val="28"/>
          <w:szCs w:val="26"/>
          <w:shd w:val="clear" w:color="auto" w:fill="FFFFFF"/>
        </w:rPr>
        <w:t xml:space="preserve">se realizează </w:t>
      </w:r>
      <w:r w:rsidRPr="0014375C">
        <w:rPr>
          <w:color w:val="000000"/>
          <w:sz w:val="28"/>
          <w:szCs w:val="26"/>
          <w:shd w:val="clear" w:color="auto" w:fill="FFFFFF"/>
        </w:rPr>
        <w:t>estima</w:t>
      </w:r>
      <w:r w:rsidR="0014375C">
        <w:rPr>
          <w:color w:val="000000"/>
          <w:sz w:val="28"/>
          <w:szCs w:val="26"/>
          <w:shd w:val="clear" w:color="auto" w:fill="FFFFFF"/>
        </w:rPr>
        <w:t>rea</w:t>
      </w:r>
      <w:r w:rsidRPr="0014375C">
        <w:rPr>
          <w:color w:val="000000"/>
          <w:sz w:val="28"/>
          <w:szCs w:val="26"/>
          <w:shd w:val="clear" w:color="auto" w:fill="FFFFFF"/>
        </w:rPr>
        <w:t xml:space="preserve"> daunel</w:t>
      </w:r>
      <w:r w:rsidR="0014375C">
        <w:rPr>
          <w:color w:val="000000"/>
          <w:sz w:val="28"/>
          <w:szCs w:val="26"/>
          <w:shd w:val="clear" w:color="auto" w:fill="FFFFFF"/>
        </w:rPr>
        <w:t>or</w:t>
      </w:r>
      <w:r w:rsidRPr="0014375C">
        <w:rPr>
          <w:color w:val="000000"/>
          <w:sz w:val="28"/>
          <w:szCs w:val="26"/>
          <w:shd w:val="clear" w:color="auto" w:fill="FFFFFF"/>
        </w:rPr>
        <w:t xml:space="preserve"> provocate cu fluența termică pentru indivizii din icon care sunt afectați. În schimb, utilizatorul poate oferi valori specifice pentru fiecare icon.</w:t>
      </w:r>
    </w:p>
    <w:p w:rsidR="001B7B97" w:rsidRPr="0014375C" w:rsidRDefault="001B7B97" w:rsidP="0014375C">
      <w:pPr>
        <w:spacing w:after="160" w:line="240" w:lineRule="auto"/>
        <w:jc w:val="left"/>
        <w:rPr>
          <w:rFonts w:eastAsia="Times New Roman" w:cs="Times New Roman"/>
          <w:szCs w:val="24"/>
          <w:lang w:eastAsia="ro-RO"/>
        </w:rPr>
      </w:pPr>
      <w:r w:rsidRPr="0014375C">
        <w:rPr>
          <w:rStyle w:val="apple-tab-span"/>
          <w:color w:val="000000"/>
          <w:szCs w:val="26"/>
          <w:shd w:val="clear" w:color="auto" w:fill="FFFFFF"/>
        </w:rPr>
        <w:tab/>
      </w:r>
      <w:r w:rsidRPr="0014375C">
        <w:rPr>
          <w:color w:val="000000"/>
          <w:szCs w:val="26"/>
          <w:shd w:val="clear" w:color="auto" w:fill="FFFFFF"/>
        </w:rPr>
        <w:t>Pentru fiecare interval a</w:t>
      </w:r>
      <w:r w:rsidR="0012719E">
        <w:rPr>
          <w:color w:val="000000"/>
          <w:szCs w:val="26"/>
          <w:shd w:val="clear" w:color="auto" w:fill="FFFFFF"/>
        </w:rPr>
        <w:t>l rănilor cauzate de</w:t>
      </w:r>
      <w:r w:rsidRPr="0014375C">
        <w:rPr>
          <w:color w:val="000000"/>
          <w:szCs w:val="26"/>
          <w:shd w:val="clear" w:color="auto" w:fill="FFFFFF"/>
        </w:rPr>
        <w:t xml:space="preserve"> </w:t>
      </w:r>
      <w:r w:rsidR="0012719E">
        <w:rPr>
          <w:color w:val="000000"/>
          <w:szCs w:val="26"/>
          <w:shd w:val="clear" w:color="auto" w:fill="FFFFFF"/>
        </w:rPr>
        <w:t>in</w:t>
      </w:r>
      <w:r w:rsidRPr="0014375C">
        <w:rPr>
          <w:color w:val="000000"/>
          <w:szCs w:val="26"/>
          <w:shd w:val="clear" w:color="auto" w:fill="FFFFFF"/>
        </w:rPr>
        <w:t>fluențe</w:t>
      </w:r>
      <w:r w:rsidR="0012719E">
        <w:rPr>
          <w:color w:val="000000"/>
          <w:szCs w:val="26"/>
          <w:shd w:val="clear" w:color="auto" w:fill="FFFFFF"/>
        </w:rPr>
        <w:t>le</w:t>
      </w:r>
      <w:r w:rsidRPr="0014375C">
        <w:rPr>
          <w:color w:val="000000"/>
          <w:szCs w:val="26"/>
          <w:shd w:val="clear" w:color="auto" w:fill="FFFFFF"/>
        </w:rPr>
        <w:t xml:space="preserve"> termice, </w:t>
      </w:r>
      <w:r w:rsidRPr="0014375C">
        <w:rPr>
          <w:b/>
          <w:bCs/>
          <w:color w:val="000000"/>
          <w:szCs w:val="26"/>
          <w:shd w:val="clear" w:color="auto" w:fill="FFFFFF"/>
        </w:rPr>
        <w:t>Tabelul 4-60</w:t>
      </w:r>
      <w:r w:rsidRPr="0014375C">
        <w:rPr>
          <w:color w:val="000000"/>
          <w:szCs w:val="26"/>
          <w:shd w:val="clear" w:color="auto" w:fill="FFFFFF"/>
        </w:rPr>
        <w:t xml:space="preserve"> prezintă simptomele asociate, </w:t>
      </w:r>
      <w:r w:rsidRPr="0014375C">
        <w:rPr>
          <w:b/>
          <w:bCs/>
          <w:color w:val="000000"/>
          <w:szCs w:val="26"/>
          <w:shd w:val="clear" w:color="auto" w:fill="FFFFFF"/>
        </w:rPr>
        <w:t>Tabelul 4-61</w:t>
      </w:r>
      <w:r w:rsidRPr="0014375C">
        <w:rPr>
          <w:color w:val="000000"/>
          <w:szCs w:val="26"/>
          <w:shd w:val="clear" w:color="auto" w:fill="FFFFFF"/>
        </w:rPr>
        <w:t xml:space="preserve"> descrie pe deplin profilul asociat de răni pentru personalul netratat, iar </w:t>
      </w:r>
      <w:r w:rsidRPr="0014375C">
        <w:rPr>
          <w:b/>
          <w:bCs/>
          <w:color w:val="000000"/>
          <w:szCs w:val="26"/>
          <w:shd w:val="clear" w:color="auto" w:fill="FFFFFF"/>
        </w:rPr>
        <w:t>Tabelul 4-62</w:t>
      </w:r>
      <w:r w:rsidRPr="0014375C">
        <w:rPr>
          <w:color w:val="000000"/>
          <w:szCs w:val="26"/>
          <w:shd w:val="clear" w:color="auto" w:fill="FFFFFF"/>
        </w:rPr>
        <w:t xml:space="preserve"> descrie rezultatele asociate tratamentului medical.</w:t>
      </w:r>
    </w:p>
    <w:p w:rsidR="006E62D7" w:rsidRPr="006E62D7" w:rsidRDefault="006E62D7" w:rsidP="008E3CB3">
      <w:pPr>
        <w:jc w:val="left"/>
      </w:pPr>
    </w:p>
    <w:p w:rsidR="006E62D7" w:rsidRPr="00884B48" w:rsidRDefault="006E62D7" w:rsidP="00D175DF">
      <w:pPr>
        <w:ind w:firstLine="360"/>
      </w:pPr>
    </w:p>
    <w:p w:rsidR="00B57121" w:rsidRPr="00C259F6" w:rsidRDefault="007F3ADF" w:rsidP="00C259F6">
      <w:pPr>
        <w:pStyle w:val="Heading3"/>
      </w:pPr>
      <w:r>
        <w:lastRenderedPageBreak/>
        <w:t>2.</w:t>
      </w:r>
      <w:r w:rsidR="00372727">
        <w:t>7</w:t>
      </w:r>
      <w:r>
        <w:t>.Modelul cu agenți biologic</w:t>
      </w:r>
      <w:r w:rsidR="00C259F6">
        <w:t>i</w:t>
      </w:r>
    </w:p>
    <w:p w:rsidR="00561F5E" w:rsidRDefault="005076C3" w:rsidP="00561F5E">
      <w:pPr>
        <w:spacing w:after="0"/>
        <w:ind w:firstLine="360"/>
        <w:jc w:val="left"/>
        <w:rPr>
          <w:rFonts w:cs="Times New Roman"/>
          <w:szCs w:val="28"/>
        </w:rPr>
      </w:pPr>
      <w:r w:rsidRPr="00561F5E">
        <w:rPr>
          <w:rFonts w:cs="Times New Roman"/>
          <w:szCs w:val="28"/>
        </w:rPr>
        <w:t xml:space="preserve">În această secțiune sunt prezentați factorii considerați și limitările aplicate agenților biologici. </w:t>
      </w:r>
      <w:r w:rsidR="00561F5E" w:rsidRPr="00561F5E">
        <w:rPr>
          <w:rFonts w:cs="Times New Roman"/>
          <w:szCs w:val="28"/>
        </w:rPr>
        <w:t>Se</w:t>
      </w:r>
      <w:r w:rsidRPr="00561F5E">
        <w:rPr>
          <w:rFonts w:cs="Times New Roman"/>
          <w:szCs w:val="28"/>
        </w:rPr>
        <w:t xml:space="preserve"> vor prezenta bolile contagioase și necontagioase, răspunsul uman și modelul de estimare a daunelor</w:t>
      </w:r>
      <w:r w:rsidR="00561F5E" w:rsidRPr="00561F5E">
        <w:rPr>
          <w:rFonts w:cs="Times New Roman"/>
          <w:szCs w:val="28"/>
        </w:rPr>
        <w:t>.</w:t>
      </w:r>
    </w:p>
    <w:p w:rsidR="00561F5E" w:rsidRPr="00561F5E" w:rsidRDefault="00561F5E" w:rsidP="00561F5E">
      <w:pPr>
        <w:spacing w:after="0"/>
        <w:ind w:firstLine="360"/>
        <w:jc w:val="left"/>
        <w:rPr>
          <w:rFonts w:cs="Times New Roman"/>
          <w:szCs w:val="28"/>
        </w:rPr>
      </w:pPr>
    </w:p>
    <w:p w:rsidR="00561F5E" w:rsidRPr="00561F5E" w:rsidRDefault="00561F5E" w:rsidP="00561F5E">
      <w:pPr>
        <w:spacing w:after="0" w:line="259" w:lineRule="auto"/>
        <w:jc w:val="left"/>
        <w:rPr>
          <w:rFonts w:cs="Times New Roman"/>
          <w:b/>
          <w:i/>
          <w:szCs w:val="28"/>
        </w:rPr>
      </w:pPr>
      <w:r w:rsidRPr="00561F5E">
        <w:rPr>
          <w:rFonts w:cs="Times New Roman"/>
          <w:b/>
          <w:i/>
          <w:szCs w:val="28"/>
        </w:rPr>
        <w:t>Submodele</w:t>
      </w:r>
      <w:r>
        <w:rPr>
          <w:rFonts w:cs="Times New Roman"/>
          <w:b/>
          <w:i/>
          <w:szCs w:val="28"/>
        </w:rPr>
        <w:t>le</w:t>
      </w:r>
      <w:r w:rsidRPr="00561F5E">
        <w:rPr>
          <w:rFonts w:cs="Times New Roman"/>
          <w:b/>
          <w:i/>
          <w:szCs w:val="28"/>
        </w:rPr>
        <w:t xml:space="preserve"> răspunsului uman</w:t>
      </w:r>
    </w:p>
    <w:p w:rsidR="00561F5E" w:rsidRDefault="005076C3" w:rsidP="00561F5E">
      <w:pPr>
        <w:pStyle w:val="ListParagraph"/>
        <w:spacing w:after="0" w:line="259" w:lineRule="auto"/>
        <w:ind w:left="0" w:firstLine="360"/>
        <w:jc w:val="left"/>
        <w:rPr>
          <w:rFonts w:cs="Times New Roman"/>
          <w:szCs w:val="28"/>
        </w:rPr>
      </w:pPr>
      <w:r w:rsidRPr="00561F5E">
        <w:rPr>
          <w:rFonts w:cs="Times New Roman"/>
          <w:szCs w:val="28"/>
        </w:rPr>
        <w:t>Spre deosebire de</w:t>
      </w:r>
      <w:r w:rsidR="00561F5E">
        <w:rPr>
          <w:rFonts w:cs="Times New Roman"/>
          <w:szCs w:val="28"/>
        </w:rPr>
        <w:t xml:space="preserve"> daunele chimice, radiologice și nucleare</w:t>
      </w:r>
      <w:r w:rsidRPr="00561F5E">
        <w:rPr>
          <w:rFonts w:cs="Times New Roman"/>
          <w:szCs w:val="28"/>
        </w:rPr>
        <w:t xml:space="preserve"> răspunsul uman la agentul biologic este modelat folosind estimarea severității daunelor în timp. </w:t>
      </w:r>
    </w:p>
    <w:p w:rsidR="005076C3" w:rsidRPr="00561F5E" w:rsidRDefault="005076C3" w:rsidP="002403AD">
      <w:pPr>
        <w:pStyle w:val="ListParagraph"/>
        <w:numPr>
          <w:ilvl w:val="0"/>
          <w:numId w:val="35"/>
        </w:numPr>
        <w:spacing w:after="0" w:line="259" w:lineRule="auto"/>
        <w:jc w:val="left"/>
        <w:rPr>
          <w:rFonts w:cs="Times New Roman"/>
          <w:szCs w:val="28"/>
        </w:rPr>
      </w:pPr>
      <w:r w:rsidRPr="00561F5E">
        <w:rPr>
          <w:rFonts w:cs="Times New Roman"/>
          <w:i/>
          <w:szCs w:val="28"/>
        </w:rPr>
        <w:t>Modelul necontagios</w:t>
      </w:r>
      <w:r w:rsidRPr="00561F5E">
        <w:rPr>
          <w:rFonts w:cs="Times New Roman"/>
          <w:szCs w:val="28"/>
        </w:rPr>
        <w:t xml:space="preserve"> implică 5 factori:</w:t>
      </w:r>
    </w:p>
    <w:p w:rsidR="005076C3" w:rsidRPr="00561F5E" w:rsidRDefault="005076C3" w:rsidP="002403AD">
      <w:pPr>
        <w:pStyle w:val="ListParagraph"/>
        <w:numPr>
          <w:ilvl w:val="2"/>
          <w:numId w:val="28"/>
        </w:numPr>
        <w:spacing w:after="0" w:line="259" w:lineRule="auto"/>
        <w:jc w:val="left"/>
        <w:rPr>
          <w:rFonts w:cs="Times New Roman"/>
          <w:szCs w:val="28"/>
        </w:rPr>
      </w:pPr>
      <w:r w:rsidRPr="00561F5E">
        <w:rPr>
          <w:rFonts w:cs="Times New Roman"/>
          <w:szCs w:val="28"/>
        </w:rPr>
        <w:t xml:space="preserve"> Infectivitate/Eficiență – estimează fracția din fiecare icon care va dev</w:t>
      </w:r>
      <w:r w:rsidR="00561F5E">
        <w:rPr>
          <w:rFonts w:cs="Times New Roman"/>
          <w:szCs w:val="28"/>
        </w:rPr>
        <w:t xml:space="preserve">eni </w:t>
      </w:r>
      <w:r w:rsidRPr="00561F5E">
        <w:rPr>
          <w:rFonts w:cs="Times New Roman"/>
          <w:szCs w:val="28"/>
        </w:rPr>
        <w:t>bolnavă, în funcție de doza inhalată.</w:t>
      </w:r>
    </w:p>
    <w:p w:rsidR="005076C3" w:rsidRPr="00561F5E" w:rsidRDefault="005076C3" w:rsidP="002403AD">
      <w:pPr>
        <w:pStyle w:val="ListParagraph"/>
        <w:numPr>
          <w:ilvl w:val="2"/>
          <w:numId w:val="28"/>
        </w:numPr>
        <w:spacing w:after="0" w:line="259" w:lineRule="auto"/>
        <w:jc w:val="left"/>
        <w:rPr>
          <w:rFonts w:cs="Times New Roman"/>
          <w:szCs w:val="28"/>
        </w:rPr>
      </w:pPr>
      <w:r w:rsidRPr="00561F5E">
        <w:rPr>
          <w:rFonts w:cs="Times New Roman"/>
          <w:szCs w:val="28"/>
        </w:rPr>
        <w:t>Perioad</w:t>
      </w:r>
      <w:r w:rsidR="00561F5E">
        <w:rPr>
          <w:rFonts w:cs="Times New Roman"/>
          <w:szCs w:val="28"/>
        </w:rPr>
        <w:t>a</w:t>
      </w:r>
      <w:r w:rsidRPr="00561F5E">
        <w:rPr>
          <w:rFonts w:cs="Times New Roman"/>
          <w:szCs w:val="28"/>
        </w:rPr>
        <w:t xml:space="preserve"> de </w:t>
      </w:r>
      <w:r w:rsidR="00561F5E">
        <w:rPr>
          <w:rFonts w:cs="Times New Roman"/>
          <w:szCs w:val="28"/>
        </w:rPr>
        <w:t>i</w:t>
      </w:r>
      <w:r w:rsidRPr="00561F5E">
        <w:rPr>
          <w:rFonts w:cs="Times New Roman"/>
          <w:szCs w:val="28"/>
        </w:rPr>
        <w:t>ncubare/Latență – esti</w:t>
      </w:r>
      <w:r w:rsidR="00561F5E">
        <w:rPr>
          <w:rFonts w:cs="Times New Roman"/>
          <w:szCs w:val="28"/>
        </w:rPr>
        <w:t>m</w:t>
      </w:r>
      <w:r w:rsidRPr="00561F5E">
        <w:rPr>
          <w:rFonts w:cs="Times New Roman"/>
          <w:szCs w:val="28"/>
        </w:rPr>
        <w:t>ează numarul zilnic de indivizi infectați.</w:t>
      </w:r>
    </w:p>
    <w:p w:rsidR="005076C3" w:rsidRPr="00561F5E" w:rsidRDefault="005076C3" w:rsidP="002403AD">
      <w:pPr>
        <w:pStyle w:val="ListParagraph"/>
        <w:numPr>
          <w:ilvl w:val="2"/>
          <w:numId w:val="28"/>
        </w:numPr>
        <w:spacing w:after="0" w:line="259" w:lineRule="auto"/>
        <w:jc w:val="left"/>
        <w:rPr>
          <w:rFonts w:cs="Times New Roman"/>
          <w:szCs w:val="28"/>
        </w:rPr>
      </w:pPr>
      <w:r w:rsidRPr="00561F5E">
        <w:rPr>
          <w:rFonts w:cs="Times New Roman"/>
          <w:szCs w:val="28"/>
        </w:rPr>
        <w:t>Durata bolii - aproximează num</w:t>
      </w:r>
      <w:r w:rsidR="00561F5E">
        <w:rPr>
          <w:rFonts w:cs="Times New Roman"/>
          <w:szCs w:val="28"/>
        </w:rPr>
        <w:t>ă</w:t>
      </w:r>
      <w:r w:rsidRPr="00561F5E">
        <w:rPr>
          <w:rFonts w:cs="Times New Roman"/>
          <w:szCs w:val="28"/>
        </w:rPr>
        <w:t>rul zilnic de indivizi care trec de la un stadiu al bolii la alt</w:t>
      </w:r>
      <w:r w:rsidR="00D32199">
        <w:rPr>
          <w:rFonts w:cs="Times New Roman"/>
          <w:szCs w:val="28"/>
        </w:rPr>
        <w:t>ul.</w:t>
      </w:r>
    </w:p>
    <w:p w:rsidR="005076C3" w:rsidRPr="00561F5E" w:rsidRDefault="005076C3" w:rsidP="002403AD">
      <w:pPr>
        <w:pStyle w:val="ListParagraph"/>
        <w:numPr>
          <w:ilvl w:val="2"/>
          <w:numId w:val="28"/>
        </w:numPr>
        <w:spacing w:after="0" w:line="259" w:lineRule="auto"/>
        <w:jc w:val="left"/>
        <w:rPr>
          <w:rFonts w:cs="Times New Roman"/>
          <w:szCs w:val="28"/>
        </w:rPr>
      </w:pPr>
      <w:r w:rsidRPr="00561F5E">
        <w:rPr>
          <w:rFonts w:cs="Times New Roman"/>
          <w:szCs w:val="28"/>
        </w:rPr>
        <w:t>Letalitatea – estimează numarul de indivizi care vor muri.</w:t>
      </w:r>
    </w:p>
    <w:p w:rsidR="005076C3" w:rsidRPr="00561F5E" w:rsidRDefault="005076C3" w:rsidP="002403AD">
      <w:pPr>
        <w:pStyle w:val="ListParagraph"/>
        <w:numPr>
          <w:ilvl w:val="2"/>
          <w:numId w:val="28"/>
        </w:numPr>
        <w:spacing w:after="0" w:line="259" w:lineRule="auto"/>
        <w:jc w:val="left"/>
        <w:rPr>
          <w:rFonts w:cs="Times New Roman"/>
          <w:szCs w:val="28"/>
        </w:rPr>
      </w:pPr>
      <w:r w:rsidRPr="00561F5E">
        <w:rPr>
          <w:rFonts w:cs="Times New Roman"/>
          <w:szCs w:val="28"/>
        </w:rPr>
        <w:t>Profilul daunelor – estimează severitatea semnelor și a sim</w:t>
      </w:r>
      <w:r w:rsidR="00D32199">
        <w:rPr>
          <w:rFonts w:cs="Times New Roman"/>
          <w:szCs w:val="28"/>
        </w:rPr>
        <w:t>p</w:t>
      </w:r>
      <w:r w:rsidRPr="00561F5E">
        <w:rPr>
          <w:rFonts w:cs="Times New Roman"/>
          <w:szCs w:val="28"/>
        </w:rPr>
        <w:t>tomelor associate cu fiecare stagiu al bolii.</w:t>
      </w:r>
    </w:p>
    <w:p w:rsidR="005076C3" w:rsidRDefault="005076C3" w:rsidP="002403AD">
      <w:pPr>
        <w:pStyle w:val="ListParagraph"/>
        <w:numPr>
          <w:ilvl w:val="0"/>
          <w:numId w:val="35"/>
        </w:numPr>
        <w:spacing w:after="0" w:line="259" w:lineRule="auto"/>
        <w:jc w:val="left"/>
        <w:rPr>
          <w:rFonts w:cs="Times New Roman"/>
          <w:szCs w:val="28"/>
        </w:rPr>
      </w:pPr>
      <w:r w:rsidRPr="00561F5E">
        <w:rPr>
          <w:rFonts w:cs="Times New Roman"/>
          <w:i/>
          <w:szCs w:val="28"/>
        </w:rPr>
        <w:t>Modelul contagios</w:t>
      </w:r>
      <w:r w:rsidRPr="00561F5E">
        <w:rPr>
          <w:rFonts w:cs="Times New Roman"/>
          <w:szCs w:val="28"/>
        </w:rPr>
        <w:t xml:space="preserve"> implică</w:t>
      </w:r>
      <w:r w:rsidR="00D32199">
        <w:rPr>
          <w:rFonts w:cs="Times New Roman"/>
          <w:szCs w:val="28"/>
        </w:rPr>
        <w:t>,</w:t>
      </w:r>
      <w:r w:rsidRPr="00561F5E">
        <w:rPr>
          <w:rFonts w:cs="Times New Roman"/>
          <w:szCs w:val="28"/>
        </w:rPr>
        <w:t xml:space="preserve"> de asemenea</w:t>
      </w:r>
      <w:r w:rsidR="00D32199">
        <w:rPr>
          <w:rFonts w:cs="Times New Roman"/>
          <w:szCs w:val="28"/>
        </w:rPr>
        <w:t>,</w:t>
      </w:r>
      <w:r w:rsidRPr="00561F5E">
        <w:rPr>
          <w:rFonts w:cs="Times New Roman"/>
          <w:szCs w:val="28"/>
        </w:rPr>
        <w:t xml:space="preserve"> </w:t>
      </w:r>
      <w:r w:rsidR="00D32199">
        <w:rPr>
          <w:rFonts w:cs="Times New Roman"/>
          <w:szCs w:val="28"/>
        </w:rPr>
        <w:t xml:space="preserve">cei </w:t>
      </w:r>
      <w:r w:rsidRPr="00561F5E">
        <w:rPr>
          <w:rFonts w:cs="Times New Roman"/>
          <w:szCs w:val="28"/>
        </w:rPr>
        <w:t xml:space="preserve">5 factori </w:t>
      </w:r>
      <w:r w:rsidR="00D32199">
        <w:rPr>
          <w:rFonts w:cs="Times New Roman"/>
          <w:szCs w:val="28"/>
        </w:rPr>
        <w:t>enunțați mai sus, iar î</w:t>
      </w:r>
      <w:r w:rsidRPr="00561F5E">
        <w:rPr>
          <w:rFonts w:cs="Times New Roman"/>
          <w:szCs w:val="28"/>
        </w:rPr>
        <w:t>n plus mai apar 2 parametrii care diferă de la persoană la persoană</w:t>
      </w:r>
      <w:r w:rsidR="00D32199">
        <w:rPr>
          <w:rFonts w:cs="Times New Roman"/>
          <w:szCs w:val="28"/>
        </w:rPr>
        <w:t>:</w:t>
      </w:r>
    </w:p>
    <w:p w:rsidR="00D32199" w:rsidRPr="00D32199" w:rsidRDefault="00D32199" w:rsidP="002403AD">
      <w:pPr>
        <w:pStyle w:val="ListParagraph"/>
        <w:numPr>
          <w:ilvl w:val="0"/>
          <w:numId w:val="36"/>
        </w:numPr>
        <w:spacing w:after="0" w:line="259" w:lineRule="auto"/>
        <w:jc w:val="left"/>
        <w:rPr>
          <w:rFonts w:cs="Times New Roman"/>
          <w:szCs w:val="28"/>
        </w:rPr>
      </w:pPr>
      <w:r>
        <w:rPr>
          <w:rFonts w:cs="Times New Roman"/>
          <w:szCs w:val="28"/>
        </w:rPr>
        <w:t>T</w:t>
      </w:r>
      <w:r w:rsidRPr="00D32199">
        <w:rPr>
          <w:rFonts w:cs="Times New Roman"/>
          <w:szCs w:val="28"/>
        </w:rPr>
        <w:t>ransmiterea bolii, infecți</w:t>
      </w:r>
      <w:r>
        <w:rPr>
          <w:rFonts w:cs="Times New Roman"/>
          <w:szCs w:val="28"/>
        </w:rPr>
        <w:t>ei</w:t>
      </w:r>
      <w:r w:rsidRPr="00D32199">
        <w:rPr>
          <w:rFonts w:cs="Times New Roman"/>
          <w:szCs w:val="28"/>
        </w:rPr>
        <w:t xml:space="preserve"> </w:t>
      </w:r>
      <w:r>
        <w:rPr>
          <w:rFonts w:cs="Times New Roman"/>
          <w:szCs w:val="28"/>
        </w:rPr>
        <w:t xml:space="preserve">contagioase </w:t>
      </w:r>
      <w:r w:rsidRPr="00D32199">
        <w:rPr>
          <w:rFonts w:cs="Times New Roman"/>
          <w:szCs w:val="28"/>
        </w:rPr>
        <w:t>(α)</w:t>
      </w:r>
      <w:r>
        <w:rPr>
          <w:rFonts w:cs="Times New Roman"/>
          <w:szCs w:val="28"/>
        </w:rPr>
        <w:t>.</w:t>
      </w:r>
    </w:p>
    <w:p w:rsidR="005076C3" w:rsidRPr="00D32199" w:rsidRDefault="00D32199" w:rsidP="002403AD">
      <w:pPr>
        <w:pStyle w:val="ListParagraph"/>
        <w:numPr>
          <w:ilvl w:val="0"/>
          <w:numId w:val="36"/>
        </w:numPr>
        <w:spacing w:after="0" w:line="259" w:lineRule="auto"/>
        <w:jc w:val="left"/>
        <w:rPr>
          <w:rFonts w:cs="Times New Roman"/>
          <w:szCs w:val="28"/>
        </w:rPr>
      </w:pPr>
      <w:r>
        <w:rPr>
          <w:rFonts w:cs="Times New Roman"/>
          <w:szCs w:val="28"/>
        </w:rPr>
        <w:t>R</w:t>
      </w:r>
      <w:r w:rsidRPr="00D32199">
        <w:rPr>
          <w:rFonts w:cs="Times New Roman"/>
          <w:szCs w:val="28"/>
        </w:rPr>
        <w:t>ata de transmitere a bolii în funcție de timp</w:t>
      </w:r>
      <w:r>
        <w:rPr>
          <w:rFonts w:cs="Times New Roman"/>
          <w:szCs w:val="28"/>
        </w:rPr>
        <w:t xml:space="preserve"> </w:t>
      </w:r>
      <w:r w:rsidRPr="00D32199">
        <w:rPr>
          <w:rFonts w:cs="Times New Roman"/>
          <w:szCs w:val="28"/>
        </w:rPr>
        <w:t>(</w:t>
      </w:r>
      <w:r w:rsidRPr="00D32199">
        <w:rPr>
          <w:rFonts w:cs="Times New Roman"/>
          <w:i/>
          <w:iCs/>
          <w:szCs w:val="28"/>
          <w:lang w:val="en-US"/>
        </w:rPr>
        <w:t>β</w:t>
      </w:r>
      <w:r w:rsidRPr="00D32199">
        <w:rPr>
          <w:rFonts w:eastAsia="Cambria" w:cs="Times New Roman"/>
          <w:szCs w:val="28"/>
          <w:lang w:val="en-US"/>
        </w:rPr>
        <w:t>(</w:t>
      </w:r>
      <w:r w:rsidRPr="00D32199">
        <w:rPr>
          <w:rFonts w:cs="Times New Roman"/>
          <w:szCs w:val="28"/>
          <w:lang w:val="en-US"/>
        </w:rPr>
        <w:t>d</w:t>
      </w:r>
      <w:r w:rsidRPr="00D32199">
        <w:rPr>
          <w:rFonts w:eastAsia="Cambria" w:cs="Times New Roman"/>
          <w:szCs w:val="28"/>
          <w:lang w:val="en-US"/>
        </w:rPr>
        <w:t>)).</w:t>
      </w:r>
    </w:p>
    <w:p w:rsidR="005076C3" w:rsidRDefault="005076C3" w:rsidP="00D32199">
      <w:pPr>
        <w:pStyle w:val="ListParagraph"/>
        <w:spacing w:after="0"/>
        <w:ind w:left="0" w:firstLine="348"/>
        <w:jc w:val="left"/>
        <w:rPr>
          <w:rFonts w:cs="Times New Roman"/>
          <w:szCs w:val="28"/>
        </w:rPr>
      </w:pPr>
      <w:r w:rsidRPr="00561F5E">
        <w:rPr>
          <w:rFonts w:cs="Times New Roman"/>
          <w:szCs w:val="28"/>
        </w:rPr>
        <w:t>Măsurile medicale au efecte diferite în funcție de provocare.</w:t>
      </w:r>
      <w:r w:rsidR="00D32199">
        <w:rPr>
          <w:rFonts w:cs="Times New Roman"/>
          <w:szCs w:val="28"/>
        </w:rPr>
        <w:t xml:space="preserve"> </w:t>
      </w:r>
      <w:r w:rsidRPr="00561F5E">
        <w:rPr>
          <w:rFonts w:cs="Times New Roman"/>
          <w:szCs w:val="28"/>
        </w:rPr>
        <w:t>Profilaxia poate reduce probabilitatea ca un individ s</w:t>
      </w:r>
      <w:r w:rsidR="00D32199">
        <w:rPr>
          <w:rFonts w:cs="Times New Roman"/>
          <w:szCs w:val="28"/>
        </w:rPr>
        <w:t>ă</w:t>
      </w:r>
      <w:r w:rsidRPr="00561F5E">
        <w:rPr>
          <w:rFonts w:cs="Times New Roman"/>
          <w:szCs w:val="28"/>
        </w:rPr>
        <w:t xml:space="preserve"> devin</w:t>
      </w:r>
      <w:r w:rsidR="00D32199">
        <w:rPr>
          <w:rFonts w:cs="Times New Roman"/>
          <w:szCs w:val="28"/>
        </w:rPr>
        <w:t>ă</w:t>
      </w:r>
      <w:r w:rsidRPr="00561F5E">
        <w:rPr>
          <w:rFonts w:cs="Times New Roman"/>
          <w:szCs w:val="28"/>
        </w:rPr>
        <w:t xml:space="preserve"> bolnav, mortalitatea,</w:t>
      </w:r>
      <w:r w:rsidR="00D32199">
        <w:rPr>
          <w:rFonts w:cs="Times New Roman"/>
          <w:szCs w:val="28"/>
        </w:rPr>
        <w:t xml:space="preserve"> </w:t>
      </w:r>
      <w:r w:rsidRPr="00561F5E">
        <w:rPr>
          <w:rFonts w:cs="Times New Roman"/>
          <w:szCs w:val="28"/>
        </w:rPr>
        <w:t>rezultând</w:t>
      </w:r>
      <w:r w:rsidR="00D32199">
        <w:rPr>
          <w:rFonts w:cs="Times New Roman"/>
          <w:szCs w:val="28"/>
        </w:rPr>
        <w:t xml:space="preserve"> astfel</w:t>
      </w:r>
      <w:r w:rsidRPr="00561F5E">
        <w:rPr>
          <w:rFonts w:cs="Times New Roman"/>
          <w:szCs w:val="28"/>
        </w:rPr>
        <w:t xml:space="preserve"> forme mai ușoare de boală și implicit o recuperare mai rapidă.</w:t>
      </w:r>
    </w:p>
    <w:p w:rsidR="00D32199" w:rsidRDefault="00D32199" w:rsidP="00D32199">
      <w:pPr>
        <w:pStyle w:val="ListParagraph"/>
        <w:spacing w:after="0"/>
        <w:ind w:left="0" w:firstLine="348"/>
        <w:jc w:val="left"/>
        <w:rPr>
          <w:rFonts w:cs="Times New Roman"/>
          <w:szCs w:val="28"/>
        </w:rPr>
      </w:pPr>
    </w:p>
    <w:p w:rsidR="00234F77" w:rsidRDefault="005076C3" w:rsidP="00234F77">
      <w:pPr>
        <w:spacing w:after="0" w:line="259" w:lineRule="auto"/>
        <w:jc w:val="left"/>
        <w:rPr>
          <w:rFonts w:cs="Times New Roman"/>
          <w:szCs w:val="28"/>
        </w:rPr>
      </w:pPr>
      <w:r w:rsidRPr="00234F77">
        <w:rPr>
          <w:rFonts w:cs="Times New Roman"/>
          <w:i/>
          <w:szCs w:val="28"/>
        </w:rPr>
        <w:t>Estimarea victimelor</w:t>
      </w:r>
    </w:p>
    <w:p w:rsidR="005076C3" w:rsidRPr="00D32199" w:rsidRDefault="00D32199" w:rsidP="00234F77">
      <w:pPr>
        <w:spacing w:after="0" w:line="259" w:lineRule="auto"/>
        <w:ind w:firstLine="708"/>
        <w:jc w:val="left"/>
        <w:rPr>
          <w:rFonts w:cs="Times New Roman"/>
          <w:szCs w:val="28"/>
        </w:rPr>
      </w:pPr>
      <w:r>
        <w:rPr>
          <w:rFonts w:cs="Times New Roman"/>
          <w:szCs w:val="28"/>
        </w:rPr>
        <w:t>P</w:t>
      </w:r>
      <w:r w:rsidR="005076C3" w:rsidRPr="00D32199">
        <w:rPr>
          <w:rFonts w:cs="Times New Roman"/>
          <w:szCs w:val="28"/>
        </w:rPr>
        <w:t>entru agenții biologici nu exist</w:t>
      </w:r>
      <w:r>
        <w:rPr>
          <w:rFonts w:cs="Times New Roman"/>
          <w:szCs w:val="28"/>
        </w:rPr>
        <w:t>ă</w:t>
      </w:r>
      <w:r w:rsidR="005076C3" w:rsidRPr="00D32199">
        <w:rPr>
          <w:rFonts w:cs="Times New Roman"/>
          <w:szCs w:val="28"/>
        </w:rPr>
        <w:t xml:space="preserve"> o regul</w:t>
      </w:r>
      <w:r>
        <w:rPr>
          <w:rFonts w:cs="Times New Roman"/>
          <w:szCs w:val="28"/>
        </w:rPr>
        <w:t>ă</w:t>
      </w:r>
      <w:r w:rsidR="005076C3" w:rsidRPr="00D32199">
        <w:rPr>
          <w:rFonts w:cs="Times New Roman"/>
          <w:szCs w:val="28"/>
        </w:rPr>
        <w:t xml:space="preserve"> generală care să determine când o victimă își schimbă sta</w:t>
      </w:r>
      <w:r>
        <w:rPr>
          <w:rFonts w:cs="Times New Roman"/>
          <w:szCs w:val="28"/>
        </w:rPr>
        <w:t>rea</w:t>
      </w:r>
      <w:r w:rsidR="005076C3" w:rsidRPr="00D32199">
        <w:rPr>
          <w:rFonts w:cs="Times New Roman"/>
          <w:szCs w:val="28"/>
        </w:rPr>
        <w:t>. Fiecare boală are un model comportamental specific.</w:t>
      </w:r>
    </w:p>
    <w:p w:rsidR="00D32199" w:rsidRDefault="00D32199" w:rsidP="00D32199">
      <w:pPr>
        <w:spacing w:after="0"/>
        <w:jc w:val="left"/>
        <w:rPr>
          <w:rFonts w:cs="Times New Roman"/>
          <w:szCs w:val="28"/>
        </w:rPr>
      </w:pPr>
    </w:p>
    <w:p w:rsidR="00D32199" w:rsidRPr="00234F77" w:rsidRDefault="00D32199" w:rsidP="00D32199">
      <w:pPr>
        <w:spacing w:after="0"/>
        <w:jc w:val="left"/>
        <w:rPr>
          <w:rFonts w:cs="Times New Roman"/>
          <w:i/>
          <w:szCs w:val="28"/>
        </w:rPr>
      </w:pPr>
      <w:r w:rsidRPr="00234F77">
        <w:rPr>
          <w:rFonts w:cs="Times New Roman"/>
          <w:i/>
          <w:szCs w:val="28"/>
        </w:rPr>
        <w:t>Ipoteze</w:t>
      </w:r>
    </w:p>
    <w:p w:rsidR="005076C3" w:rsidRPr="00D32199" w:rsidRDefault="005076C3" w:rsidP="002403AD">
      <w:pPr>
        <w:pStyle w:val="ListParagraph"/>
        <w:numPr>
          <w:ilvl w:val="0"/>
          <w:numId w:val="37"/>
        </w:numPr>
        <w:spacing w:after="0" w:line="259" w:lineRule="auto"/>
        <w:jc w:val="left"/>
        <w:rPr>
          <w:rFonts w:cs="Times New Roman"/>
          <w:szCs w:val="28"/>
        </w:rPr>
      </w:pPr>
      <w:r w:rsidRPr="00D32199">
        <w:rPr>
          <w:rFonts w:cs="Times New Roman"/>
          <w:szCs w:val="28"/>
        </w:rPr>
        <w:t>Toate provocările se referă la inhalarea agentului aerosolizat.</w:t>
      </w:r>
    </w:p>
    <w:p w:rsidR="005076C3" w:rsidRPr="00D32199" w:rsidRDefault="005076C3" w:rsidP="002403AD">
      <w:pPr>
        <w:pStyle w:val="ListParagraph"/>
        <w:numPr>
          <w:ilvl w:val="0"/>
          <w:numId w:val="37"/>
        </w:numPr>
        <w:spacing w:after="0" w:line="259" w:lineRule="auto"/>
        <w:jc w:val="left"/>
        <w:rPr>
          <w:rFonts w:cs="Times New Roman"/>
          <w:szCs w:val="28"/>
        </w:rPr>
      </w:pPr>
      <w:r w:rsidRPr="00D32199">
        <w:rPr>
          <w:rFonts w:cs="Times New Roman"/>
          <w:szCs w:val="28"/>
        </w:rPr>
        <w:t>Eficacitatea profilaxiei și a tratamentului medical sunt independente de doză.</w:t>
      </w:r>
      <w:r w:rsidR="00234F77">
        <w:rPr>
          <w:rFonts w:cs="Times New Roman"/>
          <w:szCs w:val="28"/>
        </w:rPr>
        <w:t xml:space="preserve"> </w:t>
      </w:r>
      <w:r w:rsidRPr="00D32199">
        <w:rPr>
          <w:rFonts w:cs="Times New Roman"/>
          <w:szCs w:val="28"/>
        </w:rPr>
        <w:t>Nu există o doză de „înfrângere”</w:t>
      </w:r>
      <w:r w:rsidR="00234F77">
        <w:rPr>
          <w:rFonts w:cs="Times New Roman"/>
          <w:szCs w:val="28"/>
        </w:rPr>
        <w:t>.</w:t>
      </w:r>
    </w:p>
    <w:p w:rsidR="005076C3" w:rsidRPr="00D32199" w:rsidRDefault="005076C3" w:rsidP="002403AD">
      <w:pPr>
        <w:pStyle w:val="ListParagraph"/>
        <w:numPr>
          <w:ilvl w:val="0"/>
          <w:numId w:val="37"/>
        </w:numPr>
        <w:spacing w:after="0" w:line="259" w:lineRule="auto"/>
        <w:jc w:val="left"/>
        <w:rPr>
          <w:rFonts w:cs="Times New Roman"/>
          <w:szCs w:val="28"/>
        </w:rPr>
      </w:pPr>
      <w:r w:rsidRPr="00D32199">
        <w:rPr>
          <w:rFonts w:cs="Times New Roman"/>
          <w:szCs w:val="28"/>
        </w:rPr>
        <w:t>Datorită perioadei relativ lungi de incubare</w:t>
      </w:r>
      <w:r w:rsidR="00234F77">
        <w:rPr>
          <w:rFonts w:cs="Times New Roman"/>
          <w:szCs w:val="28"/>
        </w:rPr>
        <w:t xml:space="preserve"> a</w:t>
      </w:r>
      <w:r w:rsidRPr="00D32199">
        <w:rPr>
          <w:rFonts w:cs="Times New Roman"/>
          <w:szCs w:val="28"/>
        </w:rPr>
        <w:t xml:space="preserve"> agentul</w:t>
      </w:r>
      <w:r w:rsidR="00234F77">
        <w:rPr>
          <w:rFonts w:cs="Times New Roman"/>
          <w:szCs w:val="28"/>
        </w:rPr>
        <w:t>ui</w:t>
      </w:r>
      <w:r w:rsidRPr="00D32199">
        <w:rPr>
          <w:rFonts w:cs="Times New Roman"/>
          <w:szCs w:val="28"/>
        </w:rPr>
        <w:t xml:space="preserve"> biologic</w:t>
      </w:r>
      <w:r w:rsidR="00234F77">
        <w:rPr>
          <w:rFonts w:cs="Times New Roman"/>
          <w:szCs w:val="28"/>
        </w:rPr>
        <w:t>, acesta</w:t>
      </w:r>
      <w:r w:rsidRPr="00D32199">
        <w:rPr>
          <w:rFonts w:cs="Times New Roman"/>
          <w:szCs w:val="28"/>
        </w:rPr>
        <w:t xml:space="preserve"> nu va cauza decese.</w:t>
      </w:r>
    </w:p>
    <w:p w:rsidR="005076C3" w:rsidRPr="00D32199" w:rsidRDefault="005076C3" w:rsidP="002403AD">
      <w:pPr>
        <w:pStyle w:val="ListParagraph"/>
        <w:numPr>
          <w:ilvl w:val="0"/>
          <w:numId w:val="37"/>
        </w:numPr>
        <w:spacing w:after="0" w:line="259" w:lineRule="auto"/>
        <w:jc w:val="left"/>
        <w:rPr>
          <w:rFonts w:cs="Times New Roman"/>
          <w:szCs w:val="28"/>
        </w:rPr>
      </w:pPr>
      <w:r w:rsidRPr="00D32199">
        <w:rPr>
          <w:rFonts w:cs="Times New Roman"/>
          <w:szCs w:val="28"/>
        </w:rPr>
        <w:t>Perioada în care un individ este bolnav poate fi subdivizată în unul sau mai multe nivele.</w:t>
      </w:r>
    </w:p>
    <w:p w:rsidR="005076C3" w:rsidRPr="00561F5E" w:rsidRDefault="005076C3" w:rsidP="00561F5E">
      <w:pPr>
        <w:pStyle w:val="ListParagraph"/>
        <w:spacing w:after="0"/>
        <w:ind w:left="1080"/>
        <w:jc w:val="left"/>
        <w:rPr>
          <w:rFonts w:cs="Times New Roman"/>
          <w:szCs w:val="28"/>
        </w:rPr>
      </w:pPr>
    </w:p>
    <w:p w:rsidR="005076C3" w:rsidRPr="00234F77" w:rsidRDefault="005076C3" w:rsidP="00234F77">
      <w:pPr>
        <w:spacing w:after="0" w:line="259" w:lineRule="auto"/>
        <w:jc w:val="left"/>
        <w:rPr>
          <w:rFonts w:cs="Times New Roman"/>
          <w:i/>
          <w:szCs w:val="28"/>
        </w:rPr>
      </w:pPr>
      <w:r w:rsidRPr="00234F77">
        <w:rPr>
          <w:rFonts w:cs="Times New Roman"/>
          <w:i/>
          <w:szCs w:val="28"/>
        </w:rPr>
        <w:t>Limitări</w:t>
      </w:r>
    </w:p>
    <w:p w:rsidR="005076C3" w:rsidRPr="00234F77" w:rsidRDefault="005076C3" w:rsidP="002403AD">
      <w:pPr>
        <w:pStyle w:val="ListParagraph"/>
        <w:numPr>
          <w:ilvl w:val="0"/>
          <w:numId w:val="38"/>
        </w:numPr>
        <w:spacing w:after="0" w:line="259" w:lineRule="auto"/>
        <w:jc w:val="left"/>
        <w:rPr>
          <w:rFonts w:cs="Times New Roman"/>
          <w:szCs w:val="28"/>
        </w:rPr>
      </w:pPr>
      <w:r w:rsidRPr="00234F77">
        <w:rPr>
          <w:rFonts w:cs="Times New Roman"/>
          <w:szCs w:val="28"/>
        </w:rPr>
        <w:t>Metodologia utilizează estimările daunelor produse populaţiei în timp.</w:t>
      </w:r>
    </w:p>
    <w:p w:rsidR="005076C3" w:rsidRPr="00234F77" w:rsidRDefault="00234F77" w:rsidP="002403AD">
      <w:pPr>
        <w:pStyle w:val="ListParagraph"/>
        <w:numPr>
          <w:ilvl w:val="0"/>
          <w:numId w:val="38"/>
        </w:numPr>
        <w:spacing w:after="0" w:line="259" w:lineRule="auto"/>
        <w:jc w:val="left"/>
        <w:rPr>
          <w:rFonts w:cs="Times New Roman"/>
          <w:szCs w:val="28"/>
        </w:rPr>
      </w:pPr>
      <w:r>
        <w:rPr>
          <w:rFonts w:cs="Times New Roman"/>
          <w:szCs w:val="28"/>
        </w:rPr>
        <w:t>Modelele</w:t>
      </w:r>
      <w:r w:rsidR="005076C3" w:rsidRPr="00234F77">
        <w:rPr>
          <w:rFonts w:cs="Times New Roman"/>
          <w:szCs w:val="28"/>
        </w:rPr>
        <w:t xml:space="preserve"> de infecţie au fost derivate astfel încat metodol</w:t>
      </w:r>
      <w:r>
        <w:rPr>
          <w:rFonts w:cs="Times New Roman"/>
          <w:szCs w:val="28"/>
        </w:rPr>
        <w:t>o</w:t>
      </w:r>
      <w:r w:rsidR="005076C3" w:rsidRPr="00234F77">
        <w:rPr>
          <w:rFonts w:cs="Times New Roman"/>
          <w:szCs w:val="28"/>
        </w:rPr>
        <w:t xml:space="preserve">gia să ignore </w:t>
      </w:r>
      <w:r>
        <w:rPr>
          <w:rFonts w:cs="Times New Roman"/>
          <w:szCs w:val="28"/>
        </w:rPr>
        <w:t>infecțiile</w:t>
      </w:r>
      <w:r w:rsidR="005076C3" w:rsidRPr="00234F77">
        <w:rPr>
          <w:rFonts w:cs="Times New Roman"/>
          <w:szCs w:val="28"/>
        </w:rPr>
        <w:t xml:space="preserve"> </w:t>
      </w:r>
      <w:r>
        <w:rPr>
          <w:rFonts w:cs="Times New Roman"/>
          <w:szCs w:val="28"/>
        </w:rPr>
        <w:t>„</w:t>
      </w:r>
      <w:r w:rsidR="005076C3" w:rsidRPr="00234F77">
        <w:rPr>
          <w:rFonts w:cs="Times New Roman"/>
          <w:szCs w:val="28"/>
        </w:rPr>
        <w:t>subclinice</w:t>
      </w:r>
      <w:r>
        <w:rPr>
          <w:rFonts w:cs="Times New Roman"/>
          <w:szCs w:val="28"/>
        </w:rPr>
        <w:t>”</w:t>
      </w:r>
      <w:r w:rsidR="005076C3" w:rsidRPr="00234F77">
        <w:rPr>
          <w:rFonts w:cs="Times New Roman"/>
          <w:szCs w:val="28"/>
        </w:rPr>
        <w:t xml:space="preserve">, orice </w:t>
      </w:r>
      <w:r>
        <w:rPr>
          <w:rFonts w:cs="Times New Roman"/>
          <w:szCs w:val="28"/>
        </w:rPr>
        <w:t xml:space="preserve">individ </w:t>
      </w:r>
      <w:r w:rsidR="005076C3" w:rsidRPr="00234F77">
        <w:rPr>
          <w:rFonts w:cs="Times New Roman"/>
          <w:szCs w:val="28"/>
        </w:rPr>
        <w:t>infectat devine bolnav.</w:t>
      </w:r>
    </w:p>
    <w:p w:rsidR="00234F77" w:rsidRDefault="00234F77" w:rsidP="00234F77">
      <w:pPr>
        <w:spacing w:after="0"/>
        <w:jc w:val="left"/>
        <w:rPr>
          <w:rFonts w:cs="Times New Roman"/>
          <w:szCs w:val="28"/>
        </w:rPr>
      </w:pPr>
    </w:p>
    <w:p w:rsidR="005076C3" w:rsidRPr="00234F77" w:rsidRDefault="005076C3" w:rsidP="00234F77">
      <w:pPr>
        <w:spacing w:after="0"/>
        <w:jc w:val="left"/>
        <w:rPr>
          <w:rFonts w:cs="Times New Roman"/>
          <w:b/>
          <w:i/>
          <w:szCs w:val="28"/>
        </w:rPr>
      </w:pPr>
      <w:r w:rsidRPr="00234F77">
        <w:rPr>
          <w:rFonts w:cs="Times New Roman"/>
          <w:b/>
          <w:i/>
          <w:szCs w:val="28"/>
        </w:rPr>
        <w:t>Estimarea victimelor necontagioase</w:t>
      </w:r>
    </w:p>
    <w:p w:rsidR="005076C3" w:rsidRPr="00561F5E" w:rsidRDefault="005076C3" w:rsidP="00561F5E">
      <w:pPr>
        <w:spacing w:after="0"/>
        <w:jc w:val="left"/>
        <w:rPr>
          <w:rFonts w:cs="Times New Roman"/>
          <w:szCs w:val="28"/>
        </w:rPr>
      </w:pPr>
      <w:r w:rsidRPr="00561F5E">
        <w:rPr>
          <w:rFonts w:cs="Times New Roman"/>
          <w:szCs w:val="28"/>
        </w:rPr>
        <w:tab/>
        <w:t>Pentru a efectua această estimare sunt folosite submodelele pentru eficacitate și letalitate pentru a calcula numărul de persoane care se așteaptă să se îmbolnăvească, numărul de persoane bolnave care se așteaptă să moară și numărul de persoane bolnave care se așteaptă să supraviețuiască. Se vor estima sub forma unor rapoarte zilnice procentele din fiecare eșantion de persoane.</w:t>
      </w:r>
    </w:p>
    <w:p w:rsidR="005076C3" w:rsidRPr="00561F5E" w:rsidRDefault="005076C3" w:rsidP="00561F5E">
      <w:pPr>
        <w:spacing w:after="0"/>
        <w:jc w:val="left"/>
        <w:rPr>
          <w:rFonts w:cs="Times New Roman"/>
          <w:b/>
          <w:szCs w:val="28"/>
        </w:rPr>
      </w:pPr>
      <w:r w:rsidRPr="00561F5E">
        <w:rPr>
          <w:rFonts w:cs="Times New Roman"/>
          <w:b/>
          <w:szCs w:val="28"/>
        </w:rPr>
        <w:t>Aici se va insera schema 5.1 – Agentul necontagios</w:t>
      </w:r>
    </w:p>
    <w:p w:rsidR="00234F77" w:rsidRDefault="00234F77" w:rsidP="00561F5E">
      <w:pPr>
        <w:spacing w:after="0"/>
        <w:jc w:val="left"/>
        <w:rPr>
          <w:rFonts w:cs="Times New Roman"/>
          <w:b/>
          <w:i/>
          <w:szCs w:val="28"/>
        </w:rPr>
      </w:pPr>
    </w:p>
    <w:p w:rsidR="005076C3" w:rsidRPr="00234F77" w:rsidRDefault="005076C3" w:rsidP="00561F5E">
      <w:pPr>
        <w:spacing w:after="0"/>
        <w:jc w:val="left"/>
        <w:rPr>
          <w:rFonts w:cs="Times New Roman"/>
          <w:b/>
          <w:i/>
          <w:szCs w:val="28"/>
        </w:rPr>
      </w:pPr>
      <w:r w:rsidRPr="00234F77">
        <w:rPr>
          <w:rFonts w:cs="Times New Roman"/>
          <w:b/>
          <w:i/>
          <w:szCs w:val="28"/>
        </w:rPr>
        <w:t>Estimarea victimelor bolilor contagioase</w:t>
      </w:r>
    </w:p>
    <w:p w:rsidR="005076C3" w:rsidRPr="00561F5E" w:rsidRDefault="005076C3" w:rsidP="00561F5E">
      <w:pPr>
        <w:spacing w:after="0"/>
        <w:jc w:val="left"/>
        <w:rPr>
          <w:rFonts w:cs="Times New Roman"/>
          <w:szCs w:val="28"/>
        </w:rPr>
      </w:pPr>
      <w:r w:rsidRPr="00561F5E">
        <w:rPr>
          <w:rFonts w:cs="Times New Roman"/>
          <w:szCs w:val="28"/>
        </w:rPr>
        <w:tab/>
        <w:t xml:space="preserve">Modelul bolii contagioase descris este conceput pentru două boli, </w:t>
      </w:r>
      <w:r w:rsidRPr="00234F77">
        <w:rPr>
          <w:rFonts w:cs="Times New Roman"/>
          <w:i/>
          <w:szCs w:val="28"/>
        </w:rPr>
        <w:t xml:space="preserve">ciumă pneumonică </w:t>
      </w:r>
      <w:r w:rsidRPr="00561F5E">
        <w:rPr>
          <w:rFonts w:cs="Times New Roman"/>
          <w:szCs w:val="28"/>
        </w:rPr>
        <w:t xml:space="preserve">și </w:t>
      </w:r>
      <w:r w:rsidRPr="00234F77">
        <w:rPr>
          <w:rFonts w:cs="Times New Roman"/>
          <w:i/>
          <w:szCs w:val="28"/>
        </w:rPr>
        <w:t>variolă</w:t>
      </w:r>
      <w:r w:rsidRPr="00561F5E">
        <w:rPr>
          <w:rFonts w:cs="Times New Roman"/>
          <w:szCs w:val="28"/>
        </w:rPr>
        <w:t xml:space="preserve">. </w:t>
      </w:r>
    </w:p>
    <w:p w:rsidR="005076C3" w:rsidRPr="00561F5E" w:rsidRDefault="005076C3" w:rsidP="00561F5E">
      <w:pPr>
        <w:spacing w:after="0"/>
        <w:jc w:val="left"/>
        <w:rPr>
          <w:rFonts w:cs="Times New Roman"/>
          <w:b/>
          <w:szCs w:val="28"/>
        </w:rPr>
      </w:pPr>
      <w:r w:rsidRPr="00561F5E">
        <w:rPr>
          <w:rFonts w:cs="Times New Roman"/>
          <w:b/>
          <w:szCs w:val="28"/>
        </w:rPr>
        <w:t xml:space="preserve">Aici se va insera schema 5.2 </w:t>
      </w:r>
    </w:p>
    <w:p w:rsidR="005076C3" w:rsidRPr="00561F5E" w:rsidRDefault="005076C3" w:rsidP="00561F5E">
      <w:pPr>
        <w:spacing w:after="0"/>
        <w:jc w:val="left"/>
        <w:rPr>
          <w:rFonts w:cs="Times New Roman"/>
          <w:szCs w:val="28"/>
        </w:rPr>
      </w:pPr>
    </w:p>
    <w:p w:rsidR="005076C3" w:rsidRPr="00234F77" w:rsidRDefault="005076C3" w:rsidP="00561F5E">
      <w:pPr>
        <w:spacing w:after="0"/>
        <w:jc w:val="left"/>
        <w:rPr>
          <w:rFonts w:cs="Times New Roman"/>
          <w:i/>
          <w:szCs w:val="28"/>
        </w:rPr>
      </w:pPr>
      <w:r w:rsidRPr="00234F77">
        <w:rPr>
          <w:rFonts w:cs="Times New Roman"/>
          <w:i/>
          <w:szCs w:val="28"/>
        </w:rPr>
        <w:t>Ipotez</w:t>
      </w:r>
      <w:r w:rsidR="00234F77">
        <w:rPr>
          <w:rFonts w:cs="Times New Roman"/>
          <w:i/>
          <w:szCs w:val="28"/>
        </w:rPr>
        <w:t>e</w:t>
      </w:r>
    </w:p>
    <w:p w:rsidR="005076C3" w:rsidRPr="00234F77" w:rsidRDefault="005076C3" w:rsidP="002403AD">
      <w:pPr>
        <w:pStyle w:val="ListParagraph"/>
        <w:numPr>
          <w:ilvl w:val="0"/>
          <w:numId w:val="39"/>
        </w:numPr>
        <w:spacing w:after="0" w:line="259" w:lineRule="auto"/>
        <w:jc w:val="left"/>
        <w:rPr>
          <w:rFonts w:cs="Times New Roman"/>
          <w:szCs w:val="28"/>
        </w:rPr>
      </w:pPr>
      <w:r w:rsidRPr="00234F77">
        <w:rPr>
          <w:rFonts w:cs="Times New Roman"/>
          <w:szCs w:val="28"/>
        </w:rPr>
        <w:t>Populația este mare și nestructurată</w:t>
      </w:r>
      <w:r w:rsidR="00234F77" w:rsidRPr="00234F77">
        <w:rPr>
          <w:rFonts w:cs="Times New Roman"/>
          <w:szCs w:val="28"/>
        </w:rPr>
        <w:t>.</w:t>
      </w:r>
    </w:p>
    <w:p w:rsidR="005076C3" w:rsidRPr="00234F77" w:rsidRDefault="005076C3" w:rsidP="002403AD">
      <w:pPr>
        <w:pStyle w:val="ListParagraph"/>
        <w:numPr>
          <w:ilvl w:val="0"/>
          <w:numId w:val="39"/>
        </w:numPr>
        <w:spacing w:after="0" w:line="259" w:lineRule="auto"/>
        <w:jc w:val="left"/>
        <w:rPr>
          <w:rFonts w:cs="Times New Roman"/>
          <w:szCs w:val="28"/>
        </w:rPr>
      </w:pPr>
      <w:r w:rsidRPr="00234F77">
        <w:rPr>
          <w:rFonts w:cs="Times New Roman"/>
          <w:szCs w:val="28"/>
        </w:rPr>
        <w:t>Populația este amestecată omogen.</w:t>
      </w:r>
    </w:p>
    <w:p w:rsidR="005076C3" w:rsidRPr="00234F77" w:rsidRDefault="005076C3" w:rsidP="002403AD">
      <w:pPr>
        <w:pStyle w:val="ListParagraph"/>
        <w:numPr>
          <w:ilvl w:val="0"/>
          <w:numId w:val="39"/>
        </w:numPr>
        <w:spacing w:after="0" w:line="259" w:lineRule="auto"/>
        <w:jc w:val="left"/>
        <w:rPr>
          <w:rFonts w:cs="Times New Roman"/>
          <w:szCs w:val="28"/>
        </w:rPr>
      </w:pPr>
      <w:r w:rsidRPr="00234F77">
        <w:rPr>
          <w:rFonts w:cs="Times New Roman"/>
          <w:szCs w:val="28"/>
        </w:rPr>
        <w:t>Infecțiile inițiale și transmisibile au același curs de boală</w:t>
      </w:r>
      <w:r w:rsidR="00234F77">
        <w:rPr>
          <w:rFonts w:cs="Times New Roman"/>
          <w:szCs w:val="28"/>
        </w:rPr>
        <w:t>.</w:t>
      </w:r>
    </w:p>
    <w:p w:rsidR="005076C3" w:rsidRDefault="005076C3" w:rsidP="002403AD">
      <w:pPr>
        <w:pStyle w:val="ListParagraph"/>
        <w:numPr>
          <w:ilvl w:val="0"/>
          <w:numId w:val="39"/>
        </w:numPr>
        <w:spacing w:after="0" w:line="259" w:lineRule="auto"/>
        <w:jc w:val="left"/>
        <w:rPr>
          <w:rFonts w:cs="Times New Roman"/>
          <w:szCs w:val="28"/>
        </w:rPr>
      </w:pPr>
      <w:r w:rsidRPr="00234F77">
        <w:rPr>
          <w:rFonts w:cs="Times New Roman"/>
          <w:szCs w:val="28"/>
        </w:rPr>
        <w:t>Persoanele care intră în WIA, supraviețuiesc bolii (cu sau fără</w:t>
      </w:r>
      <w:r w:rsidR="00234F77">
        <w:rPr>
          <w:rFonts w:cs="Times New Roman"/>
          <w:szCs w:val="28"/>
        </w:rPr>
        <w:t xml:space="preserve"> </w:t>
      </w:r>
      <w:r w:rsidRPr="00234F77">
        <w:rPr>
          <w:rFonts w:cs="Times New Roman"/>
          <w:szCs w:val="28"/>
        </w:rPr>
        <w:t>tratamentul medical). Prin urmare, ei nu reintră în eșantion după ce au devenit RTD.</w:t>
      </w:r>
    </w:p>
    <w:p w:rsidR="00234F77" w:rsidRPr="00234F77" w:rsidRDefault="00234F77" w:rsidP="00234F77">
      <w:pPr>
        <w:pStyle w:val="ListParagraph"/>
        <w:spacing w:after="0" w:line="259" w:lineRule="auto"/>
        <w:jc w:val="left"/>
        <w:rPr>
          <w:rFonts w:cs="Times New Roman"/>
          <w:szCs w:val="28"/>
        </w:rPr>
      </w:pPr>
    </w:p>
    <w:p w:rsidR="00234F77" w:rsidRPr="00234F77" w:rsidRDefault="005076C3" w:rsidP="00234F77">
      <w:pPr>
        <w:tabs>
          <w:tab w:val="left" w:pos="3331"/>
        </w:tabs>
        <w:spacing w:after="0"/>
        <w:jc w:val="left"/>
        <w:rPr>
          <w:rFonts w:cs="Times New Roman"/>
          <w:i/>
          <w:szCs w:val="28"/>
        </w:rPr>
      </w:pPr>
      <w:r w:rsidRPr="00234F77">
        <w:rPr>
          <w:rFonts w:cs="Times New Roman"/>
          <w:i/>
          <w:szCs w:val="28"/>
        </w:rPr>
        <w:t>Limitări</w:t>
      </w:r>
    </w:p>
    <w:p w:rsidR="005076C3" w:rsidRDefault="00234F77" w:rsidP="00234F77">
      <w:pPr>
        <w:tabs>
          <w:tab w:val="left" w:pos="3331"/>
        </w:tabs>
        <w:spacing w:after="0"/>
        <w:jc w:val="left"/>
        <w:rPr>
          <w:rFonts w:cs="Times New Roman"/>
          <w:szCs w:val="28"/>
        </w:rPr>
      </w:pPr>
      <w:r>
        <w:rPr>
          <w:rFonts w:cs="Times New Roman"/>
          <w:szCs w:val="28"/>
        </w:rPr>
        <w:t xml:space="preserve">           </w:t>
      </w:r>
      <w:r w:rsidR="005076C3" w:rsidRPr="00561F5E">
        <w:rPr>
          <w:rFonts w:cs="Times New Roman"/>
          <w:szCs w:val="28"/>
        </w:rPr>
        <w:t xml:space="preserve">Modelul nu implică niciun tratament medical. Dacă utilizatorul </w:t>
      </w:r>
      <w:r>
        <w:rPr>
          <w:rFonts w:cs="Times New Roman"/>
          <w:szCs w:val="28"/>
        </w:rPr>
        <w:t>setează</w:t>
      </w:r>
      <w:r w:rsidR="005076C3" w:rsidRPr="00561F5E">
        <w:rPr>
          <w:rFonts w:cs="Times New Roman"/>
          <w:szCs w:val="28"/>
        </w:rPr>
        <w:t xml:space="preserve"> indicatorul </w:t>
      </w:r>
      <w:r>
        <w:rPr>
          <w:rFonts w:ascii="ArialMT" w:hAnsi="ArialMT" w:cs="ArialMT"/>
          <w:sz w:val="23"/>
          <w:szCs w:val="23"/>
          <w:lang w:val="en-US"/>
        </w:rPr>
        <w:t>Flag</w:t>
      </w:r>
      <w:r>
        <w:rPr>
          <w:rFonts w:ascii="ArialMT" w:hAnsi="ArialMT" w:cs="ArialMT"/>
          <w:sz w:val="15"/>
          <w:szCs w:val="15"/>
          <w:lang w:val="en-US"/>
        </w:rPr>
        <w:t>MT</w:t>
      </w:r>
      <w:r>
        <w:rPr>
          <w:rFonts w:cs="Times New Roman"/>
          <w:szCs w:val="28"/>
        </w:rPr>
        <w:t xml:space="preserve"> ca „DA”</w:t>
      </w:r>
      <w:r w:rsidR="005076C3" w:rsidRPr="00561F5E">
        <w:rPr>
          <w:rFonts w:cs="Times New Roman"/>
          <w:szCs w:val="28"/>
        </w:rPr>
        <w:t xml:space="preserve">, </w:t>
      </w:r>
      <w:r>
        <w:rPr>
          <w:rFonts w:cs="Times New Roman"/>
          <w:szCs w:val="28"/>
        </w:rPr>
        <w:t>apare</w:t>
      </w:r>
      <w:r w:rsidR="005076C3" w:rsidRPr="00561F5E">
        <w:rPr>
          <w:rFonts w:cs="Times New Roman"/>
          <w:szCs w:val="28"/>
        </w:rPr>
        <w:t xml:space="preserve"> diferenț</w:t>
      </w:r>
      <w:r>
        <w:rPr>
          <w:rFonts w:cs="Times New Roman"/>
          <w:szCs w:val="28"/>
        </w:rPr>
        <w:t>a</w:t>
      </w:r>
      <w:r w:rsidR="005076C3" w:rsidRPr="00561F5E">
        <w:rPr>
          <w:rFonts w:cs="Times New Roman"/>
          <w:szCs w:val="28"/>
        </w:rPr>
        <w:t xml:space="preserve"> aceea că supraviețuitorii devin RTD în loc să rămână ca WIA.</w:t>
      </w:r>
    </w:p>
    <w:p w:rsidR="00234F77" w:rsidRPr="00561F5E" w:rsidRDefault="00234F77" w:rsidP="00561F5E">
      <w:pPr>
        <w:tabs>
          <w:tab w:val="left" w:pos="3331"/>
        </w:tabs>
        <w:spacing w:after="0"/>
        <w:jc w:val="left"/>
        <w:rPr>
          <w:rFonts w:cs="Times New Roman"/>
          <w:szCs w:val="28"/>
        </w:rPr>
      </w:pPr>
    </w:p>
    <w:p w:rsidR="005076C3" w:rsidRPr="00234F77" w:rsidRDefault="005076C3" w:rsidP="00561F5E">
      <w:pPr>
        <w:tabs>
          <w:tab w:val="left" w:pos="1828"/>
        </w:tabs>
        <w:spacing w:after="0"/>
        <w:jc w:val="left"/>
        <w:rPr>
          <w:rFonts w:cs="Times New Roman"/>
          <w:i/>
          <w:szCs w:val="28"/>
        </w:rPr>
      </w:pPr>
      <w:r w:rsidRPr="00234F77">
        <w:rPr>
          <w:rFonts w:cs="Times New Roman"/>
          <w:i/>
          <w:szCs w:val="28"/>
        </w:rPr>
        <w:t>Constrângeri</w:t>
      </w:r>
    </w:p>
    <w:p w:rsidR="005076C3" w:rsidRPr="00561F5E" w:rsidRDefault="005076C3" w:rsidP="00561F5E">
      <w:pPr>
        <w:tabs>
          <w:tab w:val="left" w:pos="1828"/>
        </w:tabs>
        <w:spacing w:after="0"/>
        <w:jc w:val="left"/>
        <w:rPr>
          <w:rFonts w:cs="Times New Roman"/>
          <w:szCs w:val="28"/>
        </w:rPr>
      </w:pPr>
      <w:r w:rsidRPr="00561F5E">
        <w:rPr>
          <w:rFonts w:cs="Times New Roman"/>
          <w:szCs w:val="28"/>
        </w:rPr>
        <w:t xml:space="preserve">           Deoarece modelul utilizeaza doar valori medii (nu deviații standard)</w:t>
      </w:r>
      <w:r w:rsidR="00372727">
        <w:rPr>
          <w:rFonts w:cs="Times New Roman"/>
          <w:szCs w:val="28"/>
        </w:rPr>
        <w:t xml:space="preserve"> pentru a reprezenta durata</w:t>
      </w:r>
      <w:r w:rsidRPr="00561F5E">
        <w:rPr>
          <w:rFonts w:cs="Times New Roman"/>
          <w:szCs w:val="28"/>
        </w:rPr>
        <w:t xml:space="preserve"> perioadei medii de incubație pentru fiecare etapă a bolii, </w:t>
      </w:r>
      <w:r w:rsidR="00372727">
        <w:rPr>
          <w:rFonts w:cs="Times New Roman"/>
          <w:szCs w:val="28"/>
        </w:rPr>
        <w:t>înseamnă că</w:t>
      </w:r>
      <w:r w:rsidRPr="00561F5E">
        <w:rPr>
          <w:rFonts w:cs="Times New Roman"/>
          <w:szCs w:val="28"/>
        </w:rPr>
        <w:t xml:space="preserve"> toate distribuțiile medii de probabilități </w:t>
      </w:r>
      <w:r w:rsidR="00372727">
        <w:rPr>
          <w:rFonts w:cs="Times New Roman"/>
          <w:szCs w:val="28"/>
        </w:rPr>
        <w:t>sunt</w:t>
      </w:r>
      <w:r w:rsidRPr="00561F5E">
        <w:rPr>
          <w:rFonts w:cs="Times New Roman"/>
          <w:szCs w:val="28"/>
        </w:rPr>
        <w:t xml:space="preserve"> distribuții exponențiale. Modelul utilizează ecuații cu diferențe finite în locul ecuațiilor diferențiale</w:t>
      </w:r>
      <w:r w:rsidR="00372727">
        <w:rPr>
          <w:rFonts w:cs="Times New Roman"/>
          <w:szCs w:val="28"/>
        </w:rPr>
        <w:t xml:space="preserve"> </w:t>
      </w:r>
      <w:r w:rsidRPr="00561F5E">
        <w:rPr>
          <w:rFonts w:cs="Times New Roman"/>
          <w:szCs w:val="28"/>
        </w:rPr>
        <w:t>și integrale (aceasta introduce un anumit grad necunoscut de inexactitate).</w:t>
      </w:r>
    </w:p>
    <w:p w:rsidR="005076C3" w:rsidRPr="00372727" w:rsidRDefault="005076C3" w:rsidP="002403AD">
      <w:pPr>
        <w:pStyle w:val="Heading1"/>
        <w:numPr>
          <w:ilvl w:val="2"/>
          <w:numId w:val="40"/>
        </w:numPr>
        <w:rPr>
          <w:sz w:val="32"/>
        </w:rPr>
      </w:pPr>
      <w:r w:rsidRPr="00372727">
        <w:rPr>
          <w:sz w:val="32"/>
        </w:rPr>
        <w:lastRenderedPageBreak/>
        <w:t>Modelul agentului biologic</w:t>
      </w:r>
      <w:r w:rsidR="00372727" w:rsidRPr="00372727">
        <w:rPr>
          <w:sz w:val="32"/>
        </w:rPr>
        <w:tab/>
      </w:r>
    </w:p>
    <w:p w:rsidR="00372727" w:rsidRDefault="005076C3" w:rsidP="002403AD">
      <w:pPr>
        <w:pStyle w:val="ListParagraph"/>
        <w:numPr>
          <w:ilvl w:val="0"/>
          <w:numId w:val="29"/>
        </w:numPr>
        <w:tabs>
          <w:tab w:val="left" w:pos="1828"/>
        </w:tabs>
        <w:spacing w:after="0" w:line="259" w:lineRule="auto"/>
        <w:jc w:val="left"/>
        <w:rPr>
          <w:rFonts w:cs="Times New Roman"/>
          <w:b/>
          <w:szCs w:val="28"/>
        </w:rPr>
      </w:pPr>
      <w:r w:rsidRPr="00372727">
        <w:rPr>
          <w:rFonts w:cs="Times New Roman"/>
          <w:b/>
          <w:szCs w:val="28"/>
        </w:rPr>
        <w:t>Antrax</w:t>
      </w:r>
    </w:p>
    <w:p w:rsidR="00372727" w:rsidRPr="00B41369" w:rsidRDefault="00372727" w:rsidP="00372727">
      <w:pPr>
        <w:pStyle w:val="ListParagraph"/>
        <w:tabs>
          <w:tab w:val="left" w:pos="1828"/>
        </w:tabs>
        <w:spacing w:after="0" w:line="259" w:lineRule="auto"/>
        <w:ind w:left="360"/>
        <w:jc w:val="left"/>
        <w:rPr>
          <w:rFonts w:cs="Times New Roman"/>
          <w:b/>
          <w:szCs w:val="28"/>
        </w:rPr>
      </w:pPr>
    </w:p>
    <w:p w:rsidR="005076C3" w:rsidRPr="00B41369" w:rsidRDefault="005076C3" w:rsidP="00372727">
      <w:pPr>
        <w:tabs>
          <w:tab w:val="left" w:pos="1828"/>
        </w:tabs>
        <w:spacing w:after="0" w:line="259" w:lineRule="auto"/>
        <w:jc w:val="left"/>
        <w:rPr>
          <w:rFonts w:cs="Times New Roman"/>
          <w:i/>
          <w:szCs w:val="28"/>
        </w:rPr>
      </w:pPr>
      <w:r w:rsidRPr="00B41369">
        <w:rPr>
          <w:rFonts w:cs="Times New Roman"/>
          <w:i/>
          <w:szCs w:val="28"/>
        </w:rPr>
        <w:t>Ipoteze:</w:t>
      </w:r>
    </w:p>
    <w:p w:rsidR="005076C3" w:rsidRPr="00B41369" w:rsidRDefault="005076C3" w:rsidP="002403AD">
      <w:pPr>
        <w:pStyle w:val="ListParagraph"/>
        <w:numPr>
          <w:ilvl w:val="0"/>
          <w:numId w:val="35"/>
        </w:numPr>
        <w:tabs>
          <w:tab w:val="left" w:pos="1828"/>
        </w:tabs>
        <w:spacing w:after="0" w:line="259" w:lineRule="auto"/>
        <w:jc w:val="left"/>
        <w:rPr>
          <w:rFonts w:cs="Times New Roman"/>
          <w:szCs w:val="28"/>
        </w:rPr>
      </w:pPr>
      <w:r w:rsidRPr="00B41369">
        <w:rPr>
          <w:rFonts w:cs="Times New Roman"/>
          <w:szCs w:val="28"/>
        </w:rPr>
        <w:t>Boala rezultă din inhalarea  bacilului anthracis.</w:t>
      </w:r>
    </w:p>
    <w:p w:rsidR="005076C3" w:rsidRPr="00B41369" w:rsidRDefault="005076C3" w:rsidP="002403AD">
      <w:pPr>
        <w:pStyle w:val="ListParagraph"/>
        <w:numPr>
          <w:ilvl w:val="0"/>
          <w:numId w:val="35"/>
        </w:numPr>
        <w:tabs>
          <w:tab w:val="left" w:pos="1828"/>
        </w:tabs>
        <w:spacing w:after="0" w:line="259" w:lineRule="auto"/>
        <w:jc w:val="left"/>
        <w:rPr>
          <w:rFonts w:cs="Times New Roman"/>
          <w:szCs w:val="28"/>
        </w:rPr>
      </w:pPr>
      <w:r w:rsidRPr="00B41369">
        <w:rPr>
          <w:rFonts w:cs="Times New Roman"/>
          <w:szCs w:val="28"/>
        </w:rPr>
        <w:t>Netratare inhalării bacilului este letală.</w:t>
      </w:r>
    </w:p>
    <w:p w:rsidR="005076C3" w:rsidRPr="00B41369" w:rsidRDefault="005076C3" w:rsidP="00372727">
      <w:pPr>
        <w:pStyle w:val="ListParagraph"/>
        <w:tabs>
          <w:tab w:val="left" w:pos="1828"/>
        </w:tabs>
        <w:spacing w:after="0" w:line="259" w:lineRule="auto"/>
        <w:ind w:left="0"/>
        <w:jc w:val="left"/>
        <w:rPr>
          <w:rFonts w:cs="Times New Roman"/>
          <w:i/>
          <w:szCs w:val="28"/>
        </w:rPr>
      </w:pPr>
      <w:r w:rsidRPr="00B41369">
        <w:rPr>
          <w:rFonts w:cs="Times New Roman"/>
          <w:i/>
          <w:szCs w:val="28"/>
        </w:rPr>
        <w:t>Limitări:</w:t>
      </w:r>
    </w:p>
    <w:p w:rsidR="005076C3" w:rsidRPr="00B41369" w:rsidRDefault="00372727" w:rsidP="002403AD">
      <w:pPr>
        <w:pStyle w:val="ListParagraph"/>
        <w:numPr>
          <w:ilvl w:val="0"/>
          <w:numId w:val="41"/>
        </w:numPr>
        <w:tabs>
          <w:tab w:val="left" w:pos="1828"/>
        </w:tabs>
        <w:spacing w:after="0"/>
        <w:jc w:val="left"/>
        <w:rPr>
          <w:rFonts w:cs="Times New Roman"/>
          <w:szCs w:val="28"/>
        </w:rPr>
      </w:pPr>
      <w:r w:rsidRPr="00B41369">
        <w:rPr>
          <w:rFonts w:cs="Times New Roman"/>
          <w:szCs w:val="28"/>
        </w:rPr>
        <w:t>S</w:t>
      </w:r>
      <w:r w:rsidR="005076C3" w:rsidRPr="00B41369">
        <w:rPr>
          <w:rFonts w:cs="Times New Roman"/>
          <w:szCs w:val="28"/>
        </w:rPr>
        <w:t>e cere utilizatorului să specifice ziua în care tratamentele medicale devin disp</w:t>
      </w:r>
      <w:r w:rsidRPr="00B41369">
        <w:rPr>
          <w:rFonts w:cs="Times New Roman"/>
          <w:szCs w:val="28"/>
        </w:rPr>
        <w:t>o</w:t>
      </w:r>
      <w:r w:rsidR="005076C3" w:rsidRPr="00B41369">
        <w:rPr>
          <w:rFonts w:cs="Times New Roman"/>
          <w:szCs w:val="28"/>
        </w:rPr>
        <w:t>nibile, nu se vor  aplica acele tratamente pentru toate persoanele în aceeași zi, se vor aplica tratamente cu antibiotice doar indivizilor declarați WIA. Cei care sunt declarați WIA după aplicarea tratamentelor vor începe să primească antibiotice în ziua trecerii la starea WIA.</w:t>
      </w:r>
    </w:p>
    <w:p w:rsidR="005076C3" w:rsidRPr="00B41369" w:rsidRDefault="005076C3" w:rsidP="00372727">
      <w:pPr>
        <w:pStyle w:val="ListParagraph"/>
        <w:tabs>
          <w:tab w:val="left" w:pos="1828"/>
        </w:tabs>
        <w:spacing w:after="0" w:line="259" w:lineRule="auto"/>
        <w:ind w:left="0"/>
        <w:jc w:val="left"/>
        <w:rPr>
          <w:rFonts w:cs="Times New Roman"/>
          <w:i/>
          <w:szCs w:val="28"/>
        </w:rPr>
      </w:pPr>
      <w:r w:rsidRPr="00B41369">
        <w:rPr>
          <w:rFonts w:cs="Times New Roman"/>
          <w:i/>
          <w:szCs w:val="28"/>
        </w:rPr>
        <w:t>Eșantioane și ipoteze speciale:</w:t>
      </w:r>
    </w:p>
    <w:p w:rsidR="005076C3" w:rsidRPr="00B41369" w:rsidRDefault="005076C3" w:rsidP="002403AD">
      <w:pPr>
        <w:pStyle w:val="ListParagraph"/>
        <w:numPr>
          <w:ilvl w:val="0"/>
          <w:numId w:val="41"/>
        </w:numPr>
        <w:tabs>
          <w:tab w:val="left" w:pos="1828"/>
        </w:tabs>
        <w:spacing w:after="0" w:line="259" w:lineRule="auto"/>
        <w:jc w:val="left"/>
        <w:rPr>
          <w:rFonts w:cs="Times New Roman"/>
          <w:szCs w:val="28"/>
        </w:rPr>
      </w:pPr>
      <w:r w:rsidRPr="00B41369">
        <w:rPr>
          <w:rFonts w:cs="Times New Roman"/>
          <w:szCs w:val="28"/>
        </w:rPr>
        <w:t xml:space="preserve">Perioada de incubație depinde de doză. </w:t>
      </w:r>
    </w:p>
    <w:p w:rsidR="005076C3" w:rsidRPr="00B41369" w:rsidRDefault="005076C3" w:rsidP="002403AD">
      <w:pPr>
        <w:pStyle w:val="ListParagraph"/>
        <w:numPr>
          <w:ilvl w:val="0"/>
          <w:numId w:val="41"/>
        </w:numPr>
        <w:tabs>
          <w:tab w:val="left" w:pos="1828"/>
        </w:tabs>
        <w:spacing w:after="0" w:line="259" w:lineRule="auto"/>
        <w:jc w:val="left"/>
        <w:rPr>
          <w:rFonts w:cs="Times New Roman"/>
          <w:szCs w:val="28"/>
        </w:rPr>
      </w:pPr>
      <w:r w:rsidRPr="00B41369">
        <w:rPr>
          <w:rFonts w:cs="Times New Roman"/>
          <w:szCs w:val="28"/>
        </w:rPr>
        <w:t xml:space="preserve">Dacă </w:t>
      </w:r>
      <m:oMath>
        <m:sSub>
          <m:sSubPr>
            <m:ctrlPr>
              <w:rPr>
                <w:rFonts w:ascii="Cambria Math" w:hAnsi="Cambria Math" w:cs="Times New Roman"/>
                <w:i/>
                <w:szCs w:val="28"/>
              </w:rPr>
            </m:ctrlPr>
          </m:sSubPr>
          <m:e>
            <m:r>
              <w:rPr>
                <w:rFonts w:ascii="Cambria Math" w:hAnsi="Cambria Math" w:cs="Times New Roman"/>
                <w:szCs w:val="28"/>
              </w:rPr>
              <m:t>Flag</m:t>
            </m:r>
          </m:e>
          <m:sub>
            <m:r>
              <w:rPr>
                <w:rFonts w:ascii="Cambria Math" w:hAnsi="Cambria Math" w:cs="Times New Roman"/>
                <w:szCs w:val="28"/>
              </w:rPr>
              <m:t>MT</m:t>
            </m:r>
          </m:sub>
        </m:sSub>
      </m:oMath>
      <w:r w:rsidRPr="00B41369">
        <w:rPr>
          <w:rFonts w:eastAsiaTheme="minorEastAsia" w:cs="Times New Roman"/>
          <w:szCs w:val="28"/>
        </w:rPr>
        <w:t xml:space="preserve"> (Tratament Medical) este setat pe </w:t>
      </w:r>
      <w:r w:rsidR="00372727" w:rsidRPr="00B41369">
        <w:rPr>
          <w:rFonts w:eastAsiaTheme="minorEastAsia" w:cs="Times New Roman"/>
          <w:szCs w:val="28"/>
        </w:rPr>
        <w:t>„</w:t>
      </w:r>
      <w:r w:rsidRPr="00B41369">
        <w:rPr>
          <w:rFonts w:eastAsiaTheme="minorEastAsia" w:cs="Times New Roman"/>
          <w:szCs w:val="28"/>
        </w:rPr>
        <w:t>NU</w:t>
      </w:r>
      <w:r w:rsidR="00372727" w:rsidRPr="00B41369">
        <w:rPr>
          <w:rFonts w:eastAsiaTheme="minorEastAsia" w:cs="Times New Roman"/>
          <w:szCs w:val="28"/>
        </w:rPr>
        <w:t>”</w:t>
      </w:r>
      <w:r w:rsidRPr="00B41369">
        <w:rPr>
          <w:rFonts w:eastAsiaTheme="minorEastAsia" w:cs="Times New Roman"/>
          <w:szCs w:val="28"/>
        </w:rPr>
        <w:t xml:space="preserve"> indivizii se mută dintr-un stadiu </w:t>
      </w:r>
      <w:r w:rsidR="00372727" w:rsidRPr="00B41369">
        <w:rPr>
          <w:rFonts w:eastAsiaTheme="minorEastAsia" w:cs="Times New Roman"/>
          <w:szCs w:val="28"/>
        </w:rPr>
        <w:t xml:space="preserve">al bolii, </w:t>
      </w:r>
      <w:r w:rsidRPr="00B41369">
        <w:rPr>
          <w:rFonts w:eastAsiaTheme="minorEastAsia" w:cs="Times New Roman"/>
          <w:szCs w:val="28"/>
        </w:rPr>
        <w:t>în altul ca DOW deoarece boala netratată are letalitate 100%.</w:t>
      </w:r>
    </w:p>
    <w:p w:rsidR="005076C3" w:rsidRPr="00B41369" w:rsidRDefault="005076C3" w:rsidP="002403AD">
      <w:pPr>
        <w:pStyle w:val="ListParagraph"/>
        <w:numPr>
          <w:ilvl w:val="0"/>
          <w:numId w:val="41"/>
        </w:numPr>
        <w:tabs>
          <w:tab w:val="left" w:pos="1828"/>
        </w:tabs>
        <w:spacing w:after="0" w:line="259" w:lineRule="auto"/>
        <w:jc w:val="left"/>
        <w:rPr>
          <w:rFonts w:cs="Times New Roman"/>
          <w:szCs w:val="28"/>
        </w:rPr>
      </w:pPr>
      <w:r w:rsidRPr="00B41369">
        <w:rPr>
          <w:rFonts w:eastAsiaTheme="minorEastAsia" w:cs="Times New Roman"/>
          <w:szCs w:val="28"/>
        </w:rPr>
        <w:t xml:space="preserve">Dacă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Flag</m:t>
            </m:r>
          </m:e>
          <m:sub>
            <m:r>
              <w:rPr>
                <w:rFonts w:ascii="Cambria Math" w:eastAsiaTheme="minorEastAsia" w:hAnsi="Cambria Math" w:cs="Times New Roman"/>
                <w:szCs w:val="28"/>
              </w:rPr>
              <m:t>MT</m:t>
            </m:r>
          </m:sub>
        </m:sSub>
      </m:oMath>
      <w:r w:rsidRPr="00B41369">
        <w:rPr>
          <w:rFonts w:eastAsiaTheme="minorEastAsia" w:cs="Times New Roman"/>
          <w:szCs w:val="28"/>
        </w:rPr>
        <w:t xml:space="preserve"> este setat pe </w:t>
      </w:r>
      <w:r w:rsidR="00372727" w:rsidRPr="00B41369">
        <w:rPr>
          <w:rFonts w:eastAsiaTheme="minorEastAsia" w:cs="Times New Roman"/>
          <w:szCs w:val="28"/>
        </w:rPr>
        <w:t>„DA”</w:t>
      </w:r>
      <w:r w:rsidRPr="00B41369">
        <w:rPr>
          <w:rFonts w:eastAsiaTheme="minorEastAsia" w:cs="Times New Roman"/>
          <w:szCs w:val="28"/>
        </w:rPr>
        <w:t>, durata de boală și rezultatul dep</w:t>
      </w:r>
      <w:r w:rsidR="00372727" w:rsidRPr="00B41369">
        <w:rPr>
          <w:rFonts w:eastAsiaTheme="minorEastAsia" w:cs="Times New Roman"/>
          <w:szCs w:val="28"/>
        </w:rPr>
        <w:t>ind</w:t>
      </w:r>
      <w:r w:rsidRPr="00B41369">
        <w:rPr>
          <w:rFonts w:eastAsiaTheme="minorEastAsia" w:cs="Times New Roman"/>
          <w:szCs w:val="28"/>
        </w:rPr>
        <w:t xml:space="preserve"> de ziua în care tratamentul antibiotic devine active.</w:t>
      </w:r>
    </w:p>
    <w:p w:rsidR="005076C3" w:rsidRPr="00B41369" w:rsidRDefault="005076C3" w:rsidP="002403AD">
      <w:pPr>
        <w:pStyle w:val="ListParagraph"/>
        <w:numPr>
          <w:ilvl w:val="0"/>
          <w:numId w:val="41"/>
        </w:numPr>
        <w:tabs>
          <w:tab w:val="left" w:pos="1828"/>
        </w:tabs>
        <w:spacing w:after="0" w:line="259" w:lineRule="auto"/>
        <w:jc w:val="left"/>
        <w:rPr>
          <w:rFonts w:cs="Times New Roman"/>
          <w:szCs w:val="28"/>
        </w:rPr>
      </w:pPr>
      <w:r w:rsidRPr="00B41369">
        <w:rPr>
          <w:rFonts w:cs="Times New Roman"/>
          <w:szCs w:val="28"/>
        </w:rPr>
        <w:t>Pe baza tratamentului medical și a criteriului de rănire populația este împărțită în 3 categorii: indivizi care vor muri pană la aplicarea tratamentului, indivizi care vor muri chiar daca se aplică tratamentul și indivizi care vor suprviețui datorită tratamentului.</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introduce schema răspunsului uman și a victimelor cauzate de ANTHRAX – Schema 5.3</w:t>
      </w:r>
    </w:p>
    <w:p w:rsidR="005076C3" w:rsidRPr="00B41369" w:rsidRDefault="005076C3" w:rsidP="00561F5E">
      <w:pPr>
        <w:pStyle w:val="ListParagraph"/>
        <w:tabs>
          <w:tab w:val="left" w:pos="1828"/>
        </w:tabs>
        <w:spacing w:after="0"/>
        <w:ind w:left="1485"/>
        <w:jc w:val="left"/>
        <w:rPr>
          <w:rFonts w:cs="Times New Roman"/>
          <w:b/>
          <w:szCs w:val="28"/>
        </w:rPr>
      </w:pPr>
    </w:p>
    <w:p w:rsidR="005076C3" w:rsidRPr="00B41369"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Bruceloza</w:t>
      </w:r>
    </w:p>
    <w:p w:rsidR="00372727" w:rsidRPr="00B41369" w:rsidRDefault="00372727" w:rsidP="00372727">
      <w:pPr>
        <w:tabs>
          <w:tab w:val="left" w:pos="1828"/>
        </w:tabs>
        <w:spacing w:after="0" w:line="259" w:lineRule="auto"/>
        <w:jc w:val="left"/>
        <w:rPr>
          <w:rFonts w:cs="Times New Roman"/>
          <w:i/>
          <w:szCs w:val="28"/>
        </w:rPr>
      </w:pPr>
    </w:p>
    <w:p w:rsidR="005076C3" w:rsidRPr="00B41369" w:rsidRDefault="005076C3" w:rsidP="00372727">
      <w:pPr>
        <w:tabs>
          <w:tab w:val="left" w:pos="1828"/>
        </w:tabs>
        <w:spacing w:after="0" w:line="259" w:lineRule="auto"/>
        <w:jc w:val="left"/>
        <w:rPr>
          <w:rFonts w:cs="Times New Roman"/>
          <w:i/>
          <w:szCs w:val="28"/>
        </w:rPr>
      </w:pPr>
      <w:r w:rsidRPr="00B41369">
        <w:rPr>
          <w:rFonts w:cs="Times New Roman"/>
          <w:i/>
          <w:szCs w:val="28"/>
        </w:rPr>
        <w:t>Ipoteze:</w:t>
      </w:r>
    </w:p>
    <w:p w:rsidR="005076C3" w:rsidRPr="00B41369" w:rsidRDefault="005076C3" w:rsidP="002403AD">
      <w:pPr>
        <w:pStyle w:val="ListParagraph"/>
        <w:numPr>
          <w:ilvl w:val="0"/>
          <w:numId w:val="42"/>
        </w:numPr>
        <w:tabs>
          <w:tab w:val="left" w:pos="1828"/>
        </w:tabs>
        <w:spacing w:after="0" w:line="259" w:lineRule="auto"/>
        <w:jc w:val="left"/>
        <w:rPr>
          <w:rFonts w:cs="Times New Roman"/>
          <w:b/>
          <w:szCs w:val="28"/>
        </w:rPr>
      </w:pPr>
      <w:r w:rsidRPr="00B41369">
        <w:rPr>
          <w:rFonts w:cs="Times New Roman"/>
          <w:szCs w:val="28"/>
        </w:rPr>
        <w:t>Prezentare</w:t>
      </w:r>
      <w:r w:rsidR="00B41369" w:rsidRPr="00B41369">
        <w:rPr>
          <w:rFonts w:cs="Times New Roman"/>
          <w:szCs w:val="28"/>
        </w:rPr>
        <w:t>a</w:t>
      </w:r>
      <w:r w:rsidRPr="00B41369">
        <w:rPr>
          <w:rFonts w:cs="Times New Roman"/>
          <w:szCs w:val="28"/>
        </w:rPr>
        <w:t xml:space="preserve"> și durata sim</w:t>
      </w:r>
      <w:r w:rsidR="00B41369" w:rsidRPr="00B41369">
        <w:rPr>
          <w:rFonts w:cs="Times New Roman"/>
          <w:szCs w:val="28"/>
        </w:rPr>
        <w:t>p</w:t>
      </w:r>
      <w:r w:rsidRPr="00B41369">
        <w:rPr>
          <w:rFonts w:cs="Times New Roman"/>
          <w:szCs w:val="28"/>
        </w:rPr>
        <w:t>tomelor de bruceloza sunt independente de calea de expunere.</w:t>
      </w:r>
    </w:p>
    <w:p w:rsidR="005076C3" w:rsidRPr="00B41369" w:rsidRDefault="005076C3" w:rsidP="002403AD">
      <w:pPr>
        <w:pStyle w:val="ListParagraph"/>
        <w:numPr>
          <w:ilvl w:val="0"/>
          <w:numId w:val="42"/>
        </w:numPr>
        <w:tabs>
          <w:tab w:val="left" w:pos="1828"/>
        </w:tabs>
        <w:spacing w:after="0" w:line="259" w:lineRule="auto"/>
        <w:jc w:val="left"/>
        <w:rPr>
          <w:rFonts w:cs="Times New Roman"/>
          <w:b/>
          <w:szCs w:val="28"/>
        </w:rPr>
      </w:pPr>
      <w:r w:rsidRPr="00B41369">
        <w:rPr>
          <w:rFonts w:cs="Times New Roman"/>
          <w:szCs w:val="28"/>
        </w:rPr>
        <w:t xml:space="preserve">Jumătate din cazuri sunt </w:t>
      </w:r>
      <w:r w:rsidR="00B41369">
        <w:rPr>
          <w:rFonts w:cs="Times New Roman"/>
          <w:szCs w:val="28"/>
        </w:rPr>
        <w:t>„abrupt</w:t>
      </w:r>
      <w:r w:rsidRPr="00B41369">
        <w:rPr>
          <w:rFonts w:cs="Times New Roman"/>
          <w:szCs w:val="28"/>
        </w:rPr>
        <w:t xml:space="preserve">” iar jumătate </w:t>
      </w:r>
      <w:r w:rsidR="00B41369">
        <w:rPr>
          <w:rFonts w:cs="Times New Roman"/>
          <w:szCs w:val="28"/>
        </w:rPr>
        <w:t>„insidious</w:t>
      </w:r>
      <w:r w:rsidRPr="00B41369">
        <w:rPr>
          <w:rFonts w:cs="Times New Roman"/>
          <w:szCs w:val="28"/>
        </w:rPr>
        <w:t>”.</w:t>
      </w:r>
    </w:p>
    <w:p w:rsidR="005076C3" w:rsidRPr="00B41369" w:rsidRDefault="005076C3" w:rsidP="002403AD">
      <w:pPr>
        <w:pStyle w:val="ListParagraph"/>
        <w:numPr>
          <w:ilvl w:val="0"/>
          <w:numId w:val="42"/>
        </w:numPr>
        <w:tabs>
          <w:tab w:val="left" w:pos="1828"/>
        </w:tabs>
        <w:spacing w:after="0" w:line="259" w:lineRule="auto"/>
        <w:jc w:val="left"/>
        <w:rPr>
          <w:rFonts w:cs="Times New Roman"/>
          <w:b/>
          <w:szCs w:val="28"/>
        </w:rPr>
      </w:pPr>
      <w:r w:rsidRPr="00B41369">
        <w:rPr>
          <w:rFonts w:cs="Times New Roman"/>
          <w:szCs w:val="28"/>
        </w:rPr>
        <w:t xml:space="preserve">Un organism sau o celulă sunt </w:t>
      </w:r>
      <w:r w:rsidR="00B41369" w:rsidRPr="00B41369">
        <w:rPr>
          <w:rFonts w:cs="Times New Roman"/>
          <w:szCs w:val="28"/>
        </w:rPr>
        <w:t xml:space="preserve">termeni </w:t>
      </w:r>
      <w:r w:rsidRPr="00B41369">
        <w:rPr>
          <w:rFonts w:cs="Times New Roman"/>
          <w:szCs w:val="28"/>
        </w:rPr>
        <w:t>echivalen</w:t>
      </w:r>
      <w:r w:rsidR="00B41369" w:rsidRPr="00B41369">
        <w:rPr>
          <w:rFonts w:cs="Times New Roman"/>
          <w:szCs w:val="28"/>
        </w:rPr>
        <w:t>ți</w:t>
      </w:r>
      <w:r w:rsidRPr="00B41369">
        <w:rPr>
          <w:rFonts w:cs="Times New Roman"/>
          <w:szCs w:val="28"/>
        </w:rPr>
        <w:t>.</w:t>
      </w:r>
    </w:p>
    <w:p w:rsidR="005076C3" w:rsidRPr="00B41369" w:rsidRDefault="005076C3" w:rsidP="002403AD">
      <w:pPr>
        <w:pStyle w:val="ListParagraph"/>
        <w:numPr>
          <w:ilvl w:val="0"/>
          <w:numId w:val="42"/>
        </w:numPr>
        <w:tabs>
          <w:tab w:val="left" w:pos="1828"/>
        </w:tabs>
        <w:spacing w:after="0" w:line="259" w:lineRule="auto"/>
        <w:jc w:val="left"/>
        <w:rPr>
          <w:rFonts w:cs="Times New Roman"/>
          <w:b/>
          <w:szCs w:val="28"/>
        </w:rPr>
      </w:pPr>
      <w:r w:rsidRPr="00B41369">
        <w:rPr>
          <w:rFonts w:cs="Times New Roman"/>
          <w:szCs w:val="28"/>
        </w:rPr>
        <w:t>Toți indivizii care primesc tratament vor avea o perioada de 4 săptămâni de CONV după terminarea simptomelor înainte să treacă în starea RTD.</w:t>
      </w:r>
    </w:p>
    <w:p w:rsidR="00B41369" w:rsidRDefault="005076C3" w:rsidP="00B41369">
      <w:pPr>
        <w:tabs>
          <w:tab w:val="left" w:pos="1828"/>
        </w:tabs>
        <w:spacing w:after="0" w:line="259" w:lineRule="auto"/>
        <w:jc w:val="left"/>
        <w:rPr>
          <w:rFonts w:cs="Times New Roman"/>
          <w:szCs w:val="28"/>
        </w:rPr>
      </w:pPr>
      <w:r w:rsidRPr="00B41369">
        <w:rPr>
          <w:rFonts w:cs="Times New Roman"/>
          <w:i/>
          <w:szCs w:val="28"/>
        </w:rPr>
        <w:t>Limitări:</w:t>
      </w:r>
      <w:r w:rsidR="00B41369">
        <w:rPr>
          <w:rFonts w:cs="Times New Roman"/>
          <w:i/>
          <w:szCs w:val="28"/>
        </w:rPr>
        <w:t xml:space="preserve"> </w:t>
      </w:r>
      <w:r w:rsidR="00B41369">
        <w:rPr>
          <w:rFonts w:cs="Times New Roman"/>
          <w:szCs w:val="28"/>
        </w:rPr>
        <w:t>Identice ca la „Antrax”.</w:t>
      </w:r>
    </w:p>
    <w:p w:rsidR="00B41369" w:rsidRPr="00B41369" w:rsidRDefault="00B41369" w:rsidP="00B41369">
      <w:pPr>
        <w:tabs>
          <w:tab w:val="left" w:pos="1828"/>
        </w:tabs>
        <w:spacing w:after="0" w:line="259" w:lineRule="auto"/>
        <w:jc w:val="left"/>
        <w:rPr>
          <w:rFonts w:cs="Times New Roman"/>
          <w:szCs w:val="28"/>
        </w:rPr>
      </w:pPr>
    </w:p>
    <w:p w:rsidR="005076C3" w:rsidRPr="00B41369" w:rsidRDefault="005076C3" w:rsidP="00561F5E">
      <w:pPr>
        <w:pStyle w:val="ListParagraph"/>
        <w:tabs>
          <w:tab w:val="left" w:pos="1828"/>
        </w:tabs>
        <w:spacing w:after="0"/>
        <w:ind w:left="2205"/>
        <w:jc w:val="left"/>
        <w:rPr>
          <w:rFonts w:cs="Times New Roman"/>
          <w:szCs w:val="28"/>
        </w:rPr>
      </w:pPr>
    </w:p>
    <w:p w:rsidR="005076C3" w:rsidRPr="00B41369" w:rsidRDefault="005076C3" w:rsidP="00B41369">
      <w:pPr>
        <w:tabs>
          <w:tab w:val="left" w:pos="1828"/>
        </w:tabs>
        <w:spacing w:after="0" w:line="259" w:lineRule="auto"/>
        <w:jc w:val="left"/>
        <w:rPr>
          <w:rFonts w:cs="Times New Roman"/>
          <w:i/>
          <w:szCs w:val="28"/>
        </w:rPr>
      </w:pPr>
      <w:r w:rsidRPr="00B41369">
        <w:rPr>
          <w:rFonts w:cs="Times New Roman"/>
          <w:i/>
          <w:szCs w:val="28"/>
        </w:rPr>
        <w:lastRenderedPageBreak/>
        <w:t>Eșantioane și ipoteze speciale:</w:t>
      </w:r>
    </w:p>
    <w:p w:rsidR="00B41369" w:rsidRDefault="005076C3" w:rsidP="002403AD">
      <w:pPr>
        <w:pStyle w:val="ListParagraph"/>
        <w:numPr>
          <w:ilvl w:val="0"/>
          <w:numId w:val="43"/>
        </w:numPr>
        <w:spacing w:after="0" w:line="259" w:lineRule="auto"/>
        <w:jc w:val="left"/>
        <w:rPr>
          <w:rFonts w:cs="Times New Roman"/>
          <w:szCs w:val="28"/>
        </w:rPr>
      </w:pPr>
      <w:r w:rsidRPr="00B41369">
        <w:rPr>
          <w:rFonts w:cs="Times New Roman"/>
          <w:szCs w:val="28"/>
        </w:rPr>
        <w:t>Bruceloza nu provoacă decese.</w:t>
      </w:r>
    </w:p>
    <w:p w:rsidR="005076C3" w:rsidRPr="00B41369" w:rsidRDefault="005076C3" w:rsidP="002403AD">
      <w:pPr>
        <w:pStyle w:val="ListParagraph"/>
        <w:numPr>
          <w:ilvl w:val="0"/>
          <w:numId w:val="43"/>
        </w:numPr>
        <w:spacing w:after="0" w:line="259" w:lineRule="auto"/>
        <w:jc w:val="left"/>
        <w:rPr>
          <w:rFonts w:cs="Times New Roman"/>
          <w:szCs w:val="28"/>
        </w:rPr>
      </w:pPr>
      <w:r w:rsidRPr="00B41369">
        <w:rPr>
          <w:rFonts w:cs="Times New Roman"/>
          <w:szCs w:val="28"/>
        </w:rPr>
        <w:t>Bruceloza are două forme clinice “</w:t>
      </w:r>
      <w:r w:rsidR="00B41369">
        <w:rPr>
          <w:rFonts w:cs="Times New Roman"/>
          <w:szCs w:val="28"/>
        </w:rPr>
        <w:t>abrupt</w:t>
      </w:r>
      <w:r w:rsidRPr="00B41369">
        <w:rPr>
          <w:rFonts w:cs="Times New Roman"/>
          <w:szCs w:val="28"/>
        </w:rPr>
        <w:t>” și “</w:t>
      </w:r>
      <w:r w:rsidR="00B41369">
        <w:rPr>
          <w:rFonts w:cs="Times New Roman"/>
          <w:szCs w:val="28"/>
        </w:rPr>
        <w:t>insidious</w:t>
      </w:r>
      <w:r w:rsidRPr="00B41369">
        <w:rPr>
          <w:rFonts w:cs="Times New Roman"/>
          <w:szCs w:val="28"/>
        </w:rPr>
        <w:t>”, forma “abruptă” este severă iar forma “</w:t>
      </w:r>
      <w:r w:rsidR="00B41369">
        <w:rPr>
          <w:rFonts w:cs="Times New Roman"/>
          <w:szCs w:val="28"/>
        </w:rPr>
        <w:t>insidious</w:t>
      </w:r>
      <w:r w:rsidRPr="00B41369">
        <w:rPr>
          <w:rFonts w:cs="Times New Roman"/>
          <w:szCs w:val="28"/>
        </w:rPr>
        <w:t>” este mai întâi blândă iar apoi severă.</w:t>
      </w:r>
    </w:p>
    <w:p w:rsidR="005076C3" w:rsidRPr="00B41369" w:rsidRDefault="005076C3" w:rsidP="002403AD">
      <w:pPr>
        <w:pStyle w:val="ListParagraph"/>
        <w:numPr>
          <w:ilvl w:val="0"/>
          <w:numId w:val="43"/>
        </w:numPr>
        <w:tabs>
          <w:tab w:val="left" w:pos="1828"/>
        </w:tabs>
        <w:spacing w:after="0" w:line="259" w:lineRule="auto"/>
        <w:jc w:val="left"/>
        <w:rPr>
          <w:rFonts w:cs="Times New Roman"/>
          <w:b/>
          <w:szCs w:val="28"/>
        </w:rPr>
      </w:pPr>
      <w:r w:rsidRPr="00B41369">
        <w:rPr>
          <w:rFonts w:cs="Times New Roman"/>
          <w:szCs w:val="28"/>
        </w:rPr>
        <w:t xml:space="preserve">Dacă </w:t>
      </w:r>
      <m:oMath>
        <m:sSub>
          <m:sSubPr>
            <m:ctrlPr>
              <w:rPr>
                <w:rFonts w:ascii="Cambria Math" w:hAnsi="Cambria Math" w:cs="Times New Roman"/>
                <w:i/>
                <w:szCs w:val="28"/>
              </w:rPr>
            </m:ctrlPr>
          </m:sSubPr>
          <m:e>
            <m:r>
              <w:rPr>
                <w:rFonts w:ascii="Cambria Math" w:hAnsi="Cambria Math" w:cs="Times New Roman"/>
                <w:szCs w:val="28"/>
              </w:rPr>
              <m:t>Flag</m:t>
            </m:r>
          </m:e>
          <m:sub>
            <m:r>
              <w:rPr>
                <w:rFonts w:ascii="Cambria Math" w:hAnsi="Cambria Math" w:cs="Times New Roman"/>
                <w:szCs w:val="28"/>
              </w:rPr>
              <m:t>MT</m:t>
            </m:r>
          </m:sub>
        </m:sSub>
      </m:oMath>
      <w:r w:rsidRPr="00B41369">
        <w:rPr>
          <w:rFonts w:eastAsiaTheme="minorEastAsia" w:cs="Times New Roman"/>
          <w:szCs w:val="28"/>
        </w:rPr>
        <w:t xml:space="preserve"> este </w:t>
      </w:r>
      <w:r w:rsidR="00B41369">
        <w:rPr>
          <w:rFonts w:eastAsiaTheme="minorEastAsia" w:cs="Times New Roman"/>
          <w:szCs w:val="28"/>
        </w:rPr>
        <w:t>„DA”</w:t>
      </w:r>
      <w:r w:rsidRPr="00B41369">
        <w:rPr>
          <w:rFonts w:eastAsiaTheme="minorEastAsia" w:cs="Times New Roman"/>
          <w:szCs w:val="28"/>
        </w:rPr>
        <w:t xml:space="preserve"> durata individuală de boală depinde de ziua în care tratamentul antibiotic a devenit activ. Categoriile de populații sunt împarțite astfel: </w:t>
      </w:r>
    </w:p>
    <w:p w:rsidR="005076C3" w:rsidRPr="00B41369" w:rsidRDefault="00B41369" w:rsidP="002403AD">
      <w:pPr>
        <w:pStyle w:val="ListParagraph"/>
        <w:numPr>
          <w:ilvl w:val="2"/>
          <w:numId w:val="29"/>
        </w:numPr>
        <w:tabs>
          <w:tab w:val="left" w:pos="1828"/>
        </w:tabs>
        <w:spacing w:after="0" w:line="259" w:lineRule="auto"/>
        <w:jc w:val="left"/>
        <w:rPr>
          <w:rFonts w:cs="Times New Roman"/>
          <w:b/>
          <w:szCs w:val="28"/>
        </w:rPr>
      </w:pPr>
      <w:r>
        <w:rPr>
          <w:rFonts w:eastAsiaTheme="minorEastAsia" w:cs="Times New Roman"/>
          <w:szCs w:val="28"/>
        </w:rPr>
        <w:t>I</w:t>
      </w:r>
      <w:r w:rsidR="005076C3" w:rsidRPr="00B41369">
        <w:rPr>
          <w:rFonts w:eastAsiaTheme="minorEastAsia" w:cs="Times New Roman"/>
          <w:szCs w:val="28"/>
        </w:rPr>
        <w:t xml:space="preserve">ndivizii cu o formă </w:t>
      </w:r>
      <w:r w:rsidR="005076C3" w:rsidRPr="00B41369">
        <w:rPr>
          <w:rFonts w:cs="Times New Roman"/>
          <w:szCs w:val="28"/>
        </w:rPr>
        <w:t>“abruptă” a bolii care se recuperează și trec în starea RTD înainte de administrarea medicamentelor.</w:t>
      </w:r>
    </w:p>
    <w:p w:rsidR="005076C3" w:rsidRPr="00B41369" w:rsidRDefault="00B41369" w:rsidP="002403AD">
      <w:pPr>
        <w:pStyle w:val="ListParagraph"/>
        <w:numPr>
          <w:ilvl w:val="2"/>
          <w:numId w:val="29"/>
        </w:numPr>
        <w:tabs>
          <w:tab w:val="left" w:pos="1828"/>
        </w:tabs>
        <w:spacing w:after="0" w:line="259" w:lineRule="auto"/>
        <w:jc w:val="left"/>
        <w:rPr>
          <w:rFonts w:cs="Times New Roman"/>
          <w:b/>
          <w:szCs w:val="28"/>
        </w:rPr>
      </w:pPr>
      <w:r>
        <w:rPr>
          <w:rFonts w:eastAsiaTheme="minorEastAsia" w:cs="Times New Roman"/>
          <w:szCs w:val="28"/>
        </w:rPr>
        <w:t>I</w:t>
      </w:r>
      <w:r w:rsidR="005076C3" w:rsidRPr="00B41369">
        <w:rPr>
          <w:rFonts w:eastAsiaTheme="minorEastAsia" w:cs="Times New Roman"/>
          <w:szCs w:val="28"/>
        </w:rPr>
        <w:t xml:space="preserve">ndivizii cu o formă </w:t>
      </w:r>
      <w:r w:rsidR="005076C3" w:rsidRPr="00B41369">
        <w:rPr>
          <w:rFonts w:cs="Times New Roman"/>
          <w:szCs w:val="28"/>
        </w:rPr>
        <w:t>“abruptă” a bolii care încă nu sunt WIA când se administrează medicamente, dar vor deveni WIA și vor primi tratament.</w:t>
      </w:r>
    </w:p>
    <w:p w:rsidR="005076C3" w:rsidRPr="00B41369" w:rsidRDefault="00B41369" w:rsidP="002403AD">
      <w:pPr>
        <w:pStyle w:val="ListParagraph"/>
        <w:numPr>
          <w:ilvl w:val="2"/>
          <w:numId w:val="29"/>
        </w:numPr>
        <w:tabs>
          <w:tab w:val="left" w:pos="1828"/>
        </w:tabs>
        <w:spacing w:after="0" w:line="259" w:lineRule="auto"/>
        <w:jc w:val="left"/>
        <w:rPr>
          <w:rFonts w:cs="Times New Roman"/>
          <w:b/>
          <w:szCs w:val="28"/>
        </w:rPr>
      </w:pPr>
      <w:r>
        <w:rPr>
          <w:rFonts w:eastAsiaTheme="minorEastAsia" w:cs="Times New Roman"/>
          <w:szCs w:val="28"/>
        </w:rPr>
        <w:t>I</w:t>
      </w:r>
      <w:r w:rsidR="005076C3" w:rsidRPr="00B41369">
        <w:rPr>
          <w:rFonts w:eastAsiaTheme="minorEastAsia" w:cs="Times New Roman"/>
          <w:szCs w:val="28"/>
        </w:rPr>
        <w:t xml:space="preserve">ndivizii cu o formă </w:t>
      </w:r>
      <w:r w:rsidR="005076C3" w:rsidRPr="00B41369">
        <w:rPr>
          <w:rFonts w:cs="Times New Roman"/>
          <w:szCs w:val="28"/>
        </w:rPr>
        <w:t>“abruptă” a bolii aflați în stadiul 1 al bolii și care vor primi medicamente în ziua respectivă.</w:t>
      </w:r>
    </w:p>
    <w:p w:rsidR="005076C3" w:rsidRPr="00B41369" w:rsidRDefault="00B41369" w:rsidP="002403AD">
      <w:pPr>
        <w:pStyle w:val="ListParagraph"/>
        <w:numPr>
          <w:ilvl w:val="2"/>
          <w:numId w:val="29"/>
        </w:numPr>
        <w:tabs>
          <w:tab w:val="left" w:pos="1828"/>
        </w:tabs>
        <w:spacing w:after="0" w:line="259" w:lineRule="auto"/>
        <w:jc w:val="left"/>
        <w:rPr>
          <w:rFonts w:cs="Times New Roman"/>
          <w:b/>
          <w:szCs w:val="28"/>
        </w:rPr>
      </w:pPr>
      <w:r>
        <w:rPr>
          <w:rFonts w:eastAsiaTheme="minorEastAsia" w:cs="Times New Roman"/>
          <w:szCs w:val="28"/>
        </w:rPr>
        <w:t>I</w:t>
      </w:r>
      <w:r w:rsidR="005076C3" w:rsidRPr="00B41369">
        <w:rPr>
          <w:rFonts w:eastAsiaTheme="minorEastAsia" w:cs="Times New Roman"/>
          <w:szCs w:val="28"/>
        </w:rPr>
        <w:t xml:space="preserve">ndivizii cu o formă </w:t>
      </w:r>
      <w:r>
        <w:rPr>
          <w:rFonts w:cs="Times New Roman"/>
          <w:szCs w:val="28"/>
        </w:rPr>
        <w:t>„insidious</w:t>
      </w:r>
      <w:r w:rsidR="005076C3" w:rsidRPr="00B41369">
        <w:rPr>
          <w:rFonts w:cs="Times New Roman"/>
          <w:szCs w:val="28"/>
        </w:rPr>
        <w:t>” a bolii care se recuperează și trec în starea RTD înainte administrarea medicamentelor.</w:t>
      </w:r>
    </w:p>
    <w:p w:rsidR="005076C3" w:rsidRPr="00B41369" w:rsidRDefault="00B41369" w:rsidP="002403AD">
      <w:pPr>
        <w:pStyle w:val="ListParagraph"/>
        <w:numPr>
          <w:ilvl w:val="2"/>
          <w:numId w:val="29"/>
        </w:numPr>
        <w:tabs>
          <w:tab w:val="left" w:pos="1828"/>
        </w:tabs>
        <w:spacing w:after="0" w:line="259" w:lineRule="auto"/>
        <w:jc w:val="left"/>
        <w:rPr>
          <w:rFonts w:cs="Times New Roman"/>
          <w:b/>
          <w:szCs w:val="28"/>
        </w:rPr>
      </w:pPr>
      <w:r>
        <w:rPr>
          <w:rFonts w:eastAsiaTheme="minorEastAsia" w:cs="Times New Roman"/>
          <w:szCs w:val="28"/>
        </w:rPr>
        <w:t>I</w:t>
      </w:r>
      <w:r w:rsidR="005076C3" w:rsidRPr="00B41369">
        <w:rPr>
          <w:rFonts w:eastAsiaTheme="minorEastAsia" w:cs="Times New Roman"/>
          <w:szCs w:val="28"/>
        </w:rPr>
        <w:t xml:space="preserve">ndivizii cu o formă </w:t>
      </w:r>
      <w:r>
        <w:rPr>
          <w:rFonts w:eastAsiaTheme="minorEastAsia" w:cs="Times New Roman"/>
          <w:szCs w:val="28"/>
        </w:rPr>
        <w:t>„</w:t>
      </w:r>
      <w:r>
        <w:rPr>
          <w:rFonts w:cs="Times New Roman"/>
          <w:szCs w:val="28"/>
        </w:rPr>
        <w:t>insidious</w:t>
      </w:r>
      <w:r w:rsidR="005076C3" w:rsidRPr="00B41369">
        <w:rPr>
          <w:rFonts w:cs="Times New Roman"/>
          <w:szCs w:val="28"/>
        </w:rPr>
        <w:t>” a bolii care încă nu sunt WIA când se administrează medicamente , dar vor deveni WIA și vor primi tratament.</w:t>
      </w:r>
    </w:p>
    <w:p w:rsidR="005076C3" w:rsidRPr="00B41369" w:rsidRDefault="00B41369" w:rsidP="002403AD">
      <w:pPr>
        <w:pStyle w:val="ListParagraph"/>
        <w:numPr>
          <w:ilvl w:val="2"/>
          <w:numId w:val="29"/>
        </w:numPr>
        <w:tabs>
          <w:tab w:val="left" w:pos="1828"/>
        </w:tabs>
        <w:spacing w:after="0" w:line="259" w:lineRule="auto"/>
        <w:jc w:val="left"/>
        <w:rPr>
          <w:rFonts w:cs="Times New Roman"/>
          <w:b/>
          <w:szCs w:val="28"/>
        </w:rPr>
      </w:pPr>
      <w:r>
        <w:rPr>
          <w:rFonts w:eastAsiaTheme="minorEastAsia" w:cs="Times New Roman"/>
          <w:szCs w:val="28"/>
        </w:rPr>
        <w:t>I</w:t>
      </w:r>
      <w:r w:rsidR="005076C3" w:rsidRPr="00B41369">
        <w:rPr>
          <w:rFonts w:eastAsiaTheme="minorEastAsia" w:cs="Times New Roman"/>
          <w:szCs w:val="28"/>
        </w:rPr>
        <w:t xml:space="preserve">ndivizii cu o formă </w:t>
      </w:r>
      <w:r>
        <w:rPr>
          <w:rFonts w:cs="Times New Roman"/>
          <w:szCs w:val="28"/>
        </w:rPr>
        <w:t>„insidious</w:t>
      </w:r>
      <w:r w:rsidR="005076C3" w:rsidRPr="00B41369">
        <w:rPr>
          <w:rFonts w:cs="Times New Roman"/>
          <w:szCs w:val="28"/>
        </w:rPr>
        <w:t>” a bolii aflați în stadiul 1 al bolii și care vor primi medicamente în ziua respectivă.</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introduce schema 5.4 cu privire la modul de acțiune a brucelozei</w:t>
      </w:r>
    </w:p>
    <w:p w:rsidR="005076C3" w:rsidRPr="00B41369" w:rsidRDefault="005076C3" w:rsidP="00561F5E">
      <w:pPr>
        <w:tabs>
          <w:tab w:val="left" w:pos="1828"/>
        </w:tabs>
        <w:spacing w:after="0"/>
        <w:jc w:val="left"/>
        <w:rPr>
          <w:rFonts w:cs="Times New Roman"/>
          <w:b/>
          <w:szCs w:val="28"/>
        </w:rPr>
      </w:pPr>
    </w:p>
    <w:p w:rsidR="005076C3"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Răpciugă</w:t>
      </w:r>
    </w:p>
    <w:p w:rsidR="00B41369" w:rsidRPr="00B41369" w:rsidRDefault="00B41369" w:rsidP="00B41369">
      <w:pPr>
        <w:pStyle w:val="ListParagraph"/>
        <w:tabs>
          <w:tab w:val="left" w:pos="1828"/>
        </w:tabs>
        <w:spacing w:after="0" w:line="259" w:lineRule="auto"/>
        <w:ind w:left="360"/>
        <w:jc w:val="left"/>
        <w:rPr>
          <w:rFonts w:cs="Times New Roman"/>
          <w:b/>
          <w:szCs w:val="28"/>
        </w:rPr>
      </w:pPr>
    </w:p>
    <w:p w:rsidR="005076C3" w:rsidRPr="00B41369" w:rsidRDefault="005076C3" w:rsidP="00B41369">
      <w:pPr>
        <w:tabs>
          <w:tab w:val="left" w:pos="1828"/>
        </w:tabs>
        <w:spacing w:after="0" w:line="259" w:lineRule="auto"/>
        <w:jc w:val="left"/>
        <w:rPr>
          <w:rFonts w:cs="Times New Roman"/>
          <w:i/>
          <w:szCs w:val="28"/>
        </w:rPr>
      </w:pPr>
      <w:r w:rsidRPr="00B41369">
        <w:rPr>
          <w:rFonts w:cs="Times New Roman"/>
          <w:i/>
          <w:szCs w:val="28"/>
        </w:rPr>
        <w:t>Ipoteze:</w:t>
      </w:r>
    </w:p>
    <w:p w:rsidR="00B41369" w:rsidRPr="00B41369" w:rsidRDefault="005076C3" w:rsidP="002403AD">
      <w:pPr>
        <w:pStyle w:val="ListParagraph"/>
        <w:numPr>
          <w:ilvl w:val="0"/>
          <w:numId w:val="44"/>
        </w:numPr>
        <w:tabs>
          <w:tab w:val="left" w:pos="1828"/>
        </w:tabs>
        <w:spacing w:after="0" w:line="259" w:lineRule="auto"/>
        <w:jc w:val="left"/>
        <w:rPr>
          <w:rFonts w:cs="Times New Roman"/>
          <w:b/>
          <w:szCs w:val="28"/>
        </w:rPr>
      </w:pPr>
      <w:r w:rsidRPr="00B41369">
        <w:rPr>
          <w:rFonts w:cs="Times New Roman"/>
          <w:szCs w:val="28"/>
        </w:rPr>
        <w:t>Răspunsul uman la ”Bacilul mallei” este independent de mijlocul de expunere.</w:t>
      </w:r>
    </w:p>
    <w:p w:rsidR="00B41369" w:rsidRPr="00B41369" w:rsidRDefault="005076C3" w:rsidP="002403AD">
      <w:pPr>
        <w:pStyle w:val="ListParagraph"/>
        <w:numPr>
          <w:ilvl w:val="0"/>
          <w:numId w:val="44"/>
        </w:numPr>
        <w:tabs>
          <w:tab w:val="left" w:pos="1828"/>
        </w:tabs>
        <w:spacing w:after="0" w:line="259" w:lineRule="auto"/>
        <w:jc w:val="left"/>
        <w:rPr>
          <w:rFonts w:cs="Times New Roman"/>
          <w:b/>
          <w:szCs w:val="28"/>
        </w:rPr>
      </w:pPr>
      <w:r w:rsidRPr="00B41369">
        <w:rPr>
          <w:rFonts w:cs="Times New Roman"/>
          <w:szCs w:val="28"/>
        </w:rPr>
        <w:t xml:space="preserve">Supraviețuitorii nu vor putea trece în starea RTD din cauza formei </w:t>
      </w:r>
      <w:r w:rsidR="00B41369">
        <w:rPr>
          <w:rFonts w:cs="Times New Roman"/>
          <w:szCs w:val="28"/>
        </w:rPr>
        <w:t>cronice</w:t>
      </w:r>
      <w:r w:rsidRPr="00B41369">
        <w:rPr>
          <w:rFonts w:cs="Times New Roman"/>
          <w:szCs w:val="28"/>
        </w:rPr>
        <w:t xml:space="preserve"> a bolii.</w:t>
      </w:r>
    </w:p>
    <w:p w:rsidR="005076C3" w:rsidRPr="00B41369" w:rsidRDefault="005076C3" w:rsidP="002403AD">
      <w:pPr>
        <w:pStyle w:val="ListParagraph"/>
        <w:numPr>
          <w:ilvl w:val="0"/>
          <w:numId w:val="44"/>
        </w:numPr>
        <w:tabs>
          <w:tab w:val="left" w:pos="1828"/>
        </w:tabs>
        <w:spacing w:after="0" w:line="259" w:lineRule="auto"/>
        <w:jc w:val="left"/>
        <w:rPr>
          <w:rFonts w:cs="Times New Roman"/>
          <w:b/>
          <w:szCs w:val="28"/>
        </w:rPr>
      </w:pPr>
      <w:r w:rsidRPr="00B41369">
        <w:rPr>
          <w:rFonts w:cs="Times New Roman"/>
          <w:szCs w:val="28"/>
        </w:rPr>
        <w:t xml:space="preserve">Când </w:t>
      </w:r>
      <m:oMath>
        <m:sSub>
          <m:sSubPr>
            <m:ctrlPr>
              <w:rPr>
                <w:rFonts w:ascii="Cambria Math" w:hAnsi="Cambria Math" w:cs="Times New Roman"/>
                <w:i/>
                <w:szCs w:val="28"/>
              </w:rPr>
            </m:ctrlPr>
          </m:sSubPr>
          <m:e>
            <m:r>
              <w:rPr>
                <w:rFonts w:ascii="Cambria Math" w:hAnsi="Cambria Math" w:cs="Times New Roman"/>
                <w:szCs w:val="28"/>
              </w:rPr>
              <m:t>Flag</m:t>
            </m:r>
          </m:e>
          <m:sub>
            <m:r>
              <w:rPr>
                <w:rFonts w:ascii="Cambria Math" w:hAnsi="Cambria Math" w:cs="Times New Roman"/>
                <w:szCs w:val="28"/>
              </w:rPr>
              <m:t>MT</m:t>
            </m:r>
          </m:sub>
        </m:sSub>
      </m:oMath>
      <w:r w:rsidRPr="00B41369">
        <w:rPr>
          <w:rFonts w:eastAsiaTheme="minorEastAsia" w:cs="Times New Roman"/>
          <w:szCs w:val="28"/>
        </w:rPr>
        <w:t xml:space="preserve"> este </w:t>
      </w:r>
      <w:r w:rsidR="00B41369">
        <w:rPr>
          <w:rFonts w:eastAsiaTheme="minorEastAsia" w:cs="Times New Roman"/>
          <w:szCs w:val="28"/>
        </w:rPr>
        <w:t>„DA”</w:t>
      </w:r>
      <w:r w:rsidRPr="00B41369">
        <w:rPr>
          <w:rFonts w:eastAsiaTheme="minorEastAsia" w:cs="Times New Roman"/>
          <w:szCs w:val="28"/>
        </w:rPr>
        <w:t>, indivizii aflați în starea WIA primesc tratament din prima zi în care sunt declarați.</w:t>
      </w: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Eșantioane și ipoteze special:</w:t>
      </w:r>
    </w:p>
    <w:p w:rsidR="005F1268" w:rsidRPr="005F1268" w:rsidRDefault="005076C3" w:rsidP="002403AD">
      <w:pPr>
        <w:pStyle w:val="ListParagraph"/>
        <w:numPr>
          <w:ilvl w:val="0"/>
          <w:numId w:val="45"/>
        </w:numPr>
        <w:tabs>
          <w:tab w:val="left" w:pos="1828"/>
        </w:tabs>
        <w:spacing w:after="0" w:line="259" w:lineRule="auto"/>
        <w:jc w:val="left"/>
        <w:rPr>
          <w:rFonts w:cs="Times New Roman"/>
          <w:b/>
          <w:szCs w:val="28"/>
        </w:rPr>
      </w:pPr>
      <w:r w:rsidRPr="005F1268">
        <w:rPr>
          <w:rFonts w:cs="Times New Roman"/>
          <w:szCs w:val="28"/>
        </w:rPr>
        <w:t>Daca individul nu primește tratament el va deceda.</w:t>
      </w:r>
    </w:p>
    <w:p w:rsidR="005076C3" w:rsidRPr="005F1268" w:rsidRDefault="005076C3" w:rsidP="002403AD">
      <w:pPr>
        <w:pStyle w:val="ListParagraph"/>
        <w:numPr>
          <w:ilvl w:val="0"/>
          <w:numId w:val="45"/>
        </w:numPr>
        <w:tabs>
          <w:tab w:val="left" w:pos="1828"/>
        </w:tabs>
        <w:spacing w:after="0" w:line="259" w:lineRule="auto"/>
        <w:jc w:val="left"/>
        <w:rPr>
          <w:rFonts w:cs="Times New Roman"/>
          <w:b/>
          <w:szCs w:val="28"/>
        </w:rPr>
      </w:pPr>
      <w:r w:rsidRPr="005F1268">
        <w:rPr>
          <w:rFonts w:cs="Times New Roman"/>
          <w:szCs w:val="28"/>
        </w:rPr>
        <w:t xml:space="preserve">Daca </w:t>
      </w:r>
      <m:oMath>
        <m:sSub>
          <m:sSubPr>
            <m:ctrlPr>
              <w:rPr>
                <w:rFonts w:ascii="Cambria Math" w:hAnsi="Cambria Math" w:cs="Times New Roman"/>
                <w:i/>
                <w:szCs w:val="28"/>
              </w:rPr>
            </m:ctrlPr>
          </m:sSubPr>
          <m:e>
            <m:r>
              <w:rPr>
                <w:rFonts w:ascii="Cambria Math" w:hAnsi="Cambria Math" w:cs="Times New Roman"/>
                <w:szCs w:val="28"/>
              </w:rPr>
              <m:t>Flag</m:t>
            </m:r>
          </m:e>
          <m:sub>
            <m:r>
              <w:rPr>
                <w:rFonts w:ascii="Cambria Math" w:hAnsi="Cambria Math" w:cs="Times New Roman"/>
                <w:szCs w:val="28"/>
              </w:rPr>
              <m:t>MT</m:t>
            </m:r>
          </m:sub>
        </m:sSub>
      </m:oMath>
      <w:r w:rsidRPr="005F1268">
        <w:rPr>
          <w:rFonts w:eastAsiaTheme="minorEastAsia" w:cs="Times New Roman"/>
          <w:szCs w:val="28"/>
        </w:rPr>
        <w:t xml:space="preserve"> este </w:t>
      </w:r>
      <w:r w:rsidR="005F1268">
        <w:rPr>
          <w:rFonts w:eastAsiaTheme="minorEastAsia" w:cs="Times New Roman"/>
          <w:szCs w:val="28"/>
        </w:rPr>
        <w:t>„DA”</w:t>
      </w:r>
      <w:r w:rsidRPr="005F1268">
        <w:rPr>
          <w:rFonts w:eastAsiaTheme="minorEastAsia" w:cs="Times New Roman"/>
          <w:szCs w:val="28"/>
        </w:rPr>
        <w:t xml:space="preserve"> nu vor exista decese.</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insera diagrama referitoare la modul de acțiune al bolii – Schema 5.5</w:t>
      </w:r>
    </w:p>
    <w:p w:rsidR="005076C3" w:rsidRPr="00B41369" w:rsidRDefault="005076C3" w:rsidP="00561F5E">
      <w:pPr>
        <w:pStyle w:val="ListParagraph"/>
        <w:tabs>
          <w:tab w:val="left" w:pos="1828"/>
        </w:tabs>
        <w:spacing w:after="0"/>
        <w:ind w:left="1485"/>
        <w:jc w:val="left"/>
        <w:rPr>
          <w:rFonts w:cs="Times New Roman"/>
          <w:b/>
          <w:szCs w:val="28"/>
        </w:rPr>
      </w:pPr>
    </w:p>
    <w:p w:rsidR="005076C3" w:rsidRPr="00B41369" w:rsidRDefault="005076C3" w:rsidP="00561F5E">
      <w:pPr>
        <w:pStyle w:val="ListParagraph"/>
        <w:tabs>
          <w:tab w:val="left" w:pos="1828"/>
        </w:tabs>
        <w:spacing w:after="0"/>
        <w:ind w:left="1485"/>
        <w:jc w:val="left"/>
        <w:rPr>
          <w:rFonts w:cs="Times New Roman"/>
          <w:b/>
          <w:szCs w:val="28"/>
        </w:rPr>
      </w:pPr>
    </w:p>
    <w:p w:rsidR="005076C3"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lastRenderedPageBreak/>
        <w:t>Melioidoza</w:t>
      </w:r>
    </w:p>
    <w:p w:rsidR="005F1268" w:rsidRPr="00B41369" w:rsidRDefault="005F1268" w:rsidP="005F1268">
      <w:pPr>
        <w:pStyle w:val="ListParagraph"/>
        <w:tabs>
          <w:tab w:val="left" w:pos="1828"/>
        </w:tabs>
        <w:spacing w:after="0" w:line="259" w:lineRule="auto"/>
        <w:ind w:left="360"/>
        <w:jc w:val="left"/>
        <w:rPr>
          <w:rFonts w:cs="Times New Roman"/>
          <w:b/>
          <w:szCs w:val="28"/>
        </w:rPr>
      </w:pP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Ipoteze:</w:t>
      </w:r>
    </w:p>
    <w:p w:rsidR="005076C3" w:rsidRPr="005F1268" w:rsidRDefault="005076C3" w:rsidP="002403AD">
      <w:pPr>
        <w:pStyle w:val="ListParagraph"/>
        <w:numPr>
          <w:ilvl w:val="0"/>
          <w:numId w:val="46"/>
        </w:numPr>
        <w:tabs>
          <w:tab w:val="left" w:pos="1828"/>
        </w:tabs>
        <w:spacing w:after="0" w:line="259" w:lineRule="auto"/>
        <w:jc w:val="left"/>
        <w:rPr>
          <w:rFonts w:cs="Times New Roman"/>
          <w:szCs w:val="28"/>
        </w:rPr>
      </w:pPr>
      <w:r w:rsidRPr="005F1268">
        <w:rPr>
          <w:rFonts w:cs="Times New Roman"/>
          <w:szCs w:val="28"/>
        </w:rPr>
        <w:t>Populația nu are factori de risc pentru melioidoză.</w:t>
      </w:r>
    </w:p>
    <w:p w:rsidR="005076C3" w:rsidRDefault="005076C3" w:rsidP="005F1268">
      <w:pPr>
        <w:tabs>
          <w:tab w:val="left" w:pos="1828"/>
        </w:tabs>
        <w:spacing w:after="0" w:line="259" w:lineRule="auto"/>
        <w:jc w:val="left"/>
        <w:rPr>
          <w:rFonts w:cs="Times New Roman"/>
          <w:i/>
          <w:szCs w:val="28"/>
        </w:rPr>
      </w:pPr>
      <w:r w:rsidRPr="005F1268">
        <w:rPr>
          <w:rFonts w:cs="Times New Roman"/>
          <w:i/>
          <w:szCs w:val="28"/>
        </w:rPr>
        <w:t>Limitări:</w:t>
      </w:r>
    </w:p>
    <w:p w:rsidR="005F1268" w:rsidRPr="005F1268" w:rsidRDefault="005F1268" w:rsidP="002403AD">
      <w:pPr>
        <w:pStyle w:val="ListParagraph"/>
        <w:numPr>
          <w:ilvl w:val="0"/>
          <w:numId w:val="46"/>
        </w:numPr>
        <w:tabs>
          <w:tab w:val="left" w:pos="1828"/>
        </w:tabs>
        <w:spacing w:after="0" w:line="259" w:lineRule="auto"/>
        <w:jc w:val="left"/>
        <w:rPr>
          <w:rFonts w:cs="Times New Roman"/>
          <w:szCs w:val="28"/>
        </w:rPr>
      </w:pPr>
      <w:r w:rsidRPr="005F1268">
        <w:rPr>
          <w:rFonts w:cs="Times New Roman"/>
          <w:szCs w:val="28"/>
        </w:rPr>
        <w:t>Identice ca la „Antrax”.</w:t>
      </w:r>
    </w:p>
    <w:p w:rsidR="005076C3" w:rsidRPr="005F1268" w:rsidRDefault="005076C3" w:rsidP="002403AD">
      <w:pPr>
        <w:pStyle w:val="ListParagraph"/>
        <w:numPr>
          <w:ilvl w:val="0"/>
          <w:numId w:val="46"/>
        </w:numPr>
        <w:tabs>
          <w:tab w:val="left" w:pos="1828"/>
        </w:tabs>
        <w:spacing w:after="0" w:line="259" w:lineRule="auto"/>
        <w:jc w:val="left"/>
        <w:rPr>
          <w:rFonts w:cs="Times New Roman"/>
          <w:szCs w:val="28"/>
        </w:rPr>
      </w:pPr>
      <w:r w:rsidRPr="005F1268">
        <w:rPr>
          <w:rFonts w:cs="Times New Roman"/>
          <w:szCs w:val="28"/>
        </w:rPr>
        <w:t>Metodologia se referă numai la melioidoza acută cu prezentare pulmonară.</w:t>
      </w: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Eșantioane și ipoteze special:</w:t>
      </w:r>
    </w:p>
    <w:p w:rsidR="005076C3" w:rsidRPr="005F1268" w:rsidRDefault="005076C3" w:rsidP="002403AD">
      <w:pPr>
        <w:pStyle w:val="ListParagraph"/>
        <w:numPr>
          <w:ilvl w:val="0"/>
          <w:numId w:val="47"/>
        </w:numPr>
        <w:tabs>
          <w:tab w:val="left" w:pos="1828"/>
        </w:tabs>
        <w:spacing w:after="0" w:line="259" w:lineRule="auto"/>
        <w:jc w:val="left"/>
        <w:rPr>
          <w:rFonts w:cs="Times New Roman"/>
          <w:b/>
          <w:szCs w:val="28"/>
        </w:rPr>
      </w:pPr>
      <w:r w:rsidRPr="005F1268">
        <w:rPr>
          <w:rFonts w:cs="Times New Roman"/>
          <w:szCs w:val="28"/>
        </w:rPr>
        <w:t xml:space="preserve">Dacă </w:t>
      </w:r>
      <m:oMath>
        <m:sSub>
          <m:sSubPr>
            <m:ctrlPr>
              <w:rPr>
                <w:rFonts w:ascii="Cambria Math" w:hAnsi="Cambria Math" w:cs="Times New Roman"/>
                <w:i/>
                <w:szCs w:val="28"/>
              </w:rPr>
            </m:ctrlPr>
          </m:sSubPr>
          <m:e>
            <m:r>
              <w:rPr>
                <w:rFonts w:ascii="Cambria Math" w:hAnsi="Cambria Math" w:cs="Times New Roman"/>
                <w:szCs w:val="28"/>
              </w:rPr>
              <m:t>Flag</m:t>
            </m:r>
          </m:e>
          <m:sub>
            <m:r>
              <w:rPr>
                <w:rFonts w:ascii="Cambria Math" w:hAnsi="Cambria Math" w:cs="Times New Roman"/>
                <w:szCs w:val="28"/>
              </w:rPr>
              <m:t>MT</m:t>
            </m:r>
          </m:sub>
        </m:sSub>
      </m:oMath>
      <w:r w:rsidRPr="005F1268">
        <w:rPr>
          <w:rFonts w:eastAsiaTheme="minorEastAsia" w:cs="Times New Roman"/>
          <w:szCs w:val="28"/>
        </w:rPr>
        <w:t xml:space="preserve"> este </w:t>
      </w:r>
      <w:r w:rsidR="005F1268">
        <w:rPr>
          <w:rFonts w:eastAsiaTheme="minorEastAsia" w:cs="Times New Roman"/>
          <w:szCs w:val="28"/>
        </w:rPr>
        <w:t>„DA”</w:t>
      </w:r>
      <w:r w:rsidRPr="005F1268">
        <w:rPr>
          <w:rFonts w:eastAsiaTheme="minorEastAsia" w:cs="Times New Roman"/>
          <w:szCs w:val="28"/>
        </w:rPr>
        <w:t xml:space="preserve"> durata individuală de boală depinde de ziua în care tratamentul antibiotic a devenit activ. Există următoarele categorii de populații: indivizii care au decedat înainte de aplicarea tratamentului, indivizii care s-au recuperat și au trecut în starea RTD înainte de aplicarea tratamentului, indivizii care nu sunt în starea WIA dar care vor trece în starea WIA și vor deceda chiar dacă primesc medicamente, indivizii care nu sunt în starea WIA</w:t>
      </w:r>
      <w:r w:rsidR="005F1268">
        <w:rPr>
          <w:rFonts w:eastAsiaTheme="minorEastAsia" w:cs="Times New Roman"/>
          <w:szCs w:val="28"/>
        </w:rPr>
        <w:t>,</w:t>
      </w:r>
      <w:r w:rsidRPr="005F1268">
        <w:rPr>
          <w:rFonts w:eastAsiaTheme="minorEastAsia" w:cs="Times New Roman"/>
          <w:szCs w:val="28"/>
        </w:rPr>
        <w:t xml:space="preserve"> vor trece în starea WIA </w:t>
      </w:r>
      <w:r w:rsidR="005F1268">
        <w:rPr>
          <w:rFonts w:eastAsiaTheme="minorEastAsia" w:cs="Times New Roman"/>
          <w:szCs w:val="28"/>
        </w:rPr>
        <w:t xml:space="preserve">și </w:t>
      </w:r>
      <w:r w:rsidRPr="005F1268">
        <w:rPr>
          <w:rFonts w:eastAsiaTheme="minorEastAsia" w:cs="Times New Roman"/>
          <w:szCs w:val="28"/>
        </w:rPr>
        <w:t xml:space="preserve">vor primi medicamnte din prima zi </w:t>
      </w:r>
      <w:r w:rsidR="005F1268">
        <w:rPr>
          <w:rFonts w:eastAsiaTheme="minorEastAsia" w:cs="Times New Roman"/>
          <w:szCs w:val="28"/>
        </w:rPr>
        <w:t>astfel</w:t>
      </w:r>
      <w:r w:rsidRPr="005F1268">
        <w:rPr>
          <w:rFonts w:eastAsiaTheme="minorEastAsia" w:cs="Times New Roman"/>
          <w:szCs w:val="28"/>
        </w:rPr>
        <w:t xml:space="preserve"> supraviețui</w:t>
      </w:r>
      <w:r w:rsidR="005F1268">
        <w:rPr>
          <w:rFonts w:eastAsiaTheme="minorEastAsia" w:cs="Times New Roman"/>
          <w:szCs w:val="28"/>
        </w:rPr>
        <w:t>nd</w:t>
      </w:r>
      <w:r w:rsidRPr="005F1268">
        <w:rPr>
          <w:rFonts w:eastAsiaTheme="minorEastAsia" w:cs="Times New Roman"/>
          <w:szCs w:val="28"/>
        </w:rPr>
        <w:t>.</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insera diagrama 5.6 cu privire la modul de actiune al meliidozei.</w:t>
      </w:r>
    </w:p>
    <w:p w:rsidR="005076C3" w:rsidRPr="005F1268" w:rsidRDefault="005076C3" w:rsidP="005F1268">
      <w:pPr>
        <w:tabs>
          <w:tab w:val="left" w:pos="1828"/>
        </w:tabs>
        <w:spacing w:after="0"/>
        <w:jc w:val="left"/>
        <w:rPr>
          <w:rFonts w:cs="Times New Roman"/>
          <w:b/>
          <w:szCs w:val="28"/>
        </w:rPr>
      </w:pPr>
    </w:p>
    <w:p w:rsidR="005076C3"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Ciuma (Modelul necontagios)</w:t>
      </w:r>
    </w:p>
    <w:p w:rsidR="005F1268" w:rsidRPr="00B41369" w:rsidRDefault="005F1268" w:rsidP="005F1268">
      <w:pPr>
        <w:pStyle w:val="ListParagraph"/>
        <w:tabs>
          <w:tab w:val="left" w:pos="1828"/>
        </w:tabs>
        <w:spacing w:after="0" w:line="259" w:lineRule="auto"/>
        <w:ind w:left="360"/>
        <w:jc w:val="left"/>
        <w:rPr>
          <w:rFonts w:cs="Times New Roman"/>
          <w:b/>
          <w:szCs w:val="28"/>
        </w:rPr>
      </w:pP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Ipoteze:</w:t>
      </w:r>
    </w:p>
    <w:p w:rsidR="005076C3" w:rsidRPr="005F1268" w:rsidRDefault="005076C3" w:rsidP="002403AD">
      <w:pPr>
        <w:pStyle w:val="ListParagraph"/>
        <w:numPr>
          <w:ilvl w:val="0"/>
          <w:numId w:val="47"/>
        </w:numPr>
        <w:tabs>
          <w:tab w:val="left" w:pos="1828"/>
        </w:tabs>
        <w:spacing w:after="0" w:line="259" w:lineRule="auto"/>
        <w:jc w:val="left"/>
        <w:rPr>
          <w:rFonts w:cs="Times New Roman"/>
          <w:szCs w:val="28"/>
        </w:rPr>
      </w:pPr>
      <w:r w:rsidRPr="005F1268">
        <w:rPr>
          <w:rFonts w:cs="Times New Roman"/>
          <w:szCs w:val="28"/>
        </w:rPr>
        <w:t>Boala apare ca rezultat al expunerii la “</w:t>
      </w:r>
      <w:r w:rsidRPr="005F1268">
        <w:rPr>
          <w:rFonts w:cs="Times New Roman"/>
          <w:bCs/>
          <w:i/>
          <w:iCs/>
          <w:color w:val="222222"/>
          <w:szCs w:val="28"/>
          <w:shd w:val="clear" w:color="auto" w:fill="FFFFFF"/>
        </w:rPr>
        <w:t xml:space="preserve">Yersinia pestis”, </w:t>
      </w:r>
      <w:r w:rsidRPr="005F1268">
        <w:rPr>
          <w:rFonts w:cs="Times New Roman"/>
          <w:bCs/>
          <w:iCs/>
          <w:color w:val="222222"/>
          <w:szCs w:val="28"/>
          <w:shd w:val="clear" w:color="auto" w:fill="FFFFFF"/>
        </w:rPr>
        <w:t>și este o boală pneumonică.</w:t>
      </w:r>
    </w:p>
    <w:p w:rsidR="005076C3" w:rsidRPr="005F1268" w:rsidRDefault="005076C3" w:rsidP="002403AD">
      <w:pPr>
        <w:pStyle w:val="ListParagraph"/>
        <w:numPr>
          <w:ilvl w:val="0"/>
          <w:numId w:val="47"/>
        </w:numPr>
        <w:tabs>
          <w:tab w:val="left" w:pos="1828"/>
        </w:tabs>
        <w:spacing w:after="0" w:line="259" w:lineRule="auto"/>
        <w:jc w:val="left"/>
        <w:rPr>
          <w:rFonts w:cs="Times New Roman"/>
          <w:szCs w:val="28"/>
        </w:rPr>
      </w:pPr>
      <w:r w:rsidRPr="005F1268">
        <w:rPr>
          <w:rFonts w:cs="Times New Roman"/>
          <w:szCs w:val="28"/>
        </w:rPr>
        <w:t>Netratarea bolii este letală.</w:t>
      </w:r>
    </w:p>
    <w:p w:rsidR="005F1268" w:rsidRPr="005F1268" w:rsidRDefault="005076C3" w:rsidP="005F1268">
      <w:pPr>
        <w:tabs>
          <w:tab w:val="left" w:pos="1828"/>
        </w:tabs>
        <w:spacing w:after="0" w:line="259" w:lineRule="auto"/>
        <w:jc w:val="left"/>
        <w:rPr>
          <w:rFonts w:cs="Times New Roman"/>
          <w:szCs w:val="28"/>
        </w:rPr>
      </w:pPr>
      <w:r w:rsidRPr="005F1268">
        <w:rPr>
          <w:rFonts w:cs="Times New Roman"/>
          <w:i/>
          <w:szCs w:val="28"/>
        </w:rPr>
        <w:t>Limitări</w:t>
      </w:r>
      <w:r w:rsidR="005F1268">
        <w:rPr>
          <w:rFonts w:cs="Times New Roman"/>
          <w:i/>
          <w:szCs w:val="28"/>
        </w:rPr>
        <w:t xml:space="preserve">: </w:t>
      </w:r>
      <w:r w:rsidR="005F1268">
        <w:rPr>
          <w:rFonts w:cs="Times New Roman"/>
          <w:szCs w:val="28"/>
        </w:rPr>
        <w:t>Identice ca la „Antrax”.</w:t>
      </w:r>
    </w:p>
    <w:p w:rsidR="005F1268" w:rsidRDefault="005F1268" w:rsidP="005F1268">
      <w:pPr>
        <w:tabs>
          <w:tab w:val="left" w:pos="1828"/>
        </w:tabs>
        <w:spacing w:after="0" w:line="259" w:lineRule="auto"/>
        <w:jc w:val="left"/>
        <w:rPr>
          <w:rFonts w:cs="Times New Roman"/>
          <w:b/>
          <w:szCs w:val="28"/>
        </w:rPr>
      </w:pP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Eșantioane și ipoteze special:</w:t>
      </w:r>
    </w:p>
    <w:p w:rsidR="005076C3" w:rsidRPr="005F1268" w:rsidRDefault="005076C3" w:rsidP="002403AD">
      <w:pPr>
        <w:pStyle w:val="ListParagraph"/>
        <w:numPr>
          <w:ilvl w:val="0"/>
          <w:numId w:val="48"/>
        </w:numPr>
        <w:tabs>
          <w:tab w:val="left" w:pos="1828"/>
        </w:tabs>
        <w:spacing w:after="0"/>
        <w:jc w:val="left"/>
        <w:rPr>
          <w:rFonts w:cs="Times New Roman"/>
          <w:b/>
          <w:szCs w:val="28"/>
        </w:rPr>
      </w:pPr>
      <w:r w:rsidRPr="005F1268">
        <w:rPr>
          <w:rFonts w:cs="Times New Roman"/>
          <w:szCs w:val="28"/>
        </w:rPr>
        <w:t xml:space="preserve">Dacă </w:t>
      </w:r>
      <m:oMath>
        <m:sSub>
          <m:sSubPr>
            <m:ctrlPr>
              <w:rPr>
                <w:rFonts w:ascii="Cambria Math" w:hAnsi="Cambria Math" w:cs="Times New Roman"/>
                <w:i/>
                <w:szCs w:val="28"/>
              </w:rPr>
            </m:ctrlPr>
          </m:sSubPr>
          <m:e>
            <m:r>
              <w:rPr>
                <w:rFonts w:ascii="Cambria Math" w:hAnsi="Cambria Math" w:cs="Times New Roman"/>
                <w:szCs w:val="28"/>
              </w:rPr>
              <m:t>Flag</m:t>
            </m:r>
          </m:e>
          <m:sub>
            <m:r>
              <w:rPr>
                <w:rFonts w:ascii="Cambria Math" w:hAnsi="Cambria Math" w:cs="Times New Roman"/>
                <w:szCs w:val="28"/>
              </w:rPr>
              <m:t>MT</m:t>
            </m:r>
          </m:sub>
        </m:sSub>
      </m:oMath>
      <w:r w:rsidRPr="005F1268">
        <w:rPr>
          <w:rFonts w:eastAsiaTheme="minorEastAsia" w:cs="Times New Roman"/>
          <w:szCs w:val="28"/>
        </w:rPr>
        <w:t xml:space="preserve"> este </w:t>
      </w:r>
      <w:r w:rsidR="005F1268">
        <w:rPr>
          <w:rFonts w:eastAsiaTheme="minorEastAsia" w:cs="Times New Roman"/>
          <w:szCs w:val="28"/>
        </w:rPr>
        <w:t>„DA”</w:t>
      </w:r>
      <w:r w:rsidRPr="005F1268">
        <w:rPr>
          <w:rFonts w:eastAsiaTheme="minorEastAsia" w:cs="Times New Roman"/>
          <w:szCs w:val="28"/>
        </w:rPr>
        <w:t xml:space="preserve"> durata individuală de boală depinde de ziua în care tratamentul antibiotic a devenit activ. Dacă indivizii sunt în starea WIA(3+), tratamentul este aplicat prea târziu, astfel nu va salva vieți. Există următoarele categorii</w:t>
      </w:r>
      <w:r w:rsidR="005F1268">
        <w:rPr>
          <w:rFonts w:eastAsiaTheme="minorEastAsia" w:cs="Times New Roman"/>
          <w:szCs w:val="28"/>
        </w:rPr>
        <w:t xml:space="preserve"> de indivizi afectați</w:t>
      </w:r>
      <w:r w:rsidRPr="005F1268">
        <w:rPr>
          <w:rFonts w:eastAsiaTheme="minorEastAsia" w:cs="Times New Roman"/>
          <w:szCs w:val="28"/>
        </w:rPr>
        <w:t>:</w:t>
      </w:r>
      <w:r w:rsidR="005F1268">
        <w:rPr>
          <w:rFonts w:eastAsiaTheme="minorEastAsia" w:cs="Times New Roman"/>
          <w:szCs w:val="28"/>
        </w:rPr>
        <w:t xml:space="preserve"> </w:t>
      </w:r>
      <w:r w:rsidRPr="005F1268">
        <w:rPr>
          <w:rFonts w:eastAsiaTheme="minorEastAsia" w:cs="Times New Roman"/>
          <w:szCs w:val="28"/>
        </w:rPr>
        <w:t>indivizii care au decedat înainte de administrarea medicamentelor, indivizii care înc</w:t>
      </w:r>
      <w:r w:rsidR="005F1268">
        <w:rPr>
          <w:rFonts w:eastAsiaTheme="minorEastAsia" w:cs="Times New Roman"/>
          <w:szCs w:val="28"/>
        </w:rPr>
        <w:t>ă</w:t>
      </w:r>
      <w:r w:rsidRPr="005F1268">
        <w:rPr>
          <w:rFonts w:eastAsiaTheme="minorEastAsia" w:cs="Times New Roman"/>
          <w:szCs w:val="28"/>
        </w:rPr>
        <w:t xml:space="preserve"> nu sunt în starea WIA dar dar vor trece și vor primi tratament, vor supraviețui, indivizii care sunt în stadiul 1 și vor  supraviețui datorită tratamentelor, indivizii care sunt in stadiul 2 și nu vor supraviețui chiar dacă primesc medicamente.</w:t>
      </w:r>
    </w:p>
    <w:p w:rsidR="005076C3" w:rsidRDefault="005076C3" w:rsidP="00561F5E">
      <w:pPr>
        <w:tabs>
          <w:tab w:val="left" w:pos="1828"/>
        </w:tabs>
        <w:spacing w:after="0"/>
        <w:jc w:val="left"/>
        <w:rPr>
          <w:rFonts w:cs="Times New Roman"/>
          <w:b/>
          <w:szCs w:val="28"/>
        </w:rPr>
      </w:pPr>
      <w:r w:rsidRPr="00B41369">
        <w:rPr>
          <w:rFonts w:cs="Times New Roman"/>
          <w:b/>
          <w:szCs w:val="28"/>
        </w:rPr>
        <w:t>Aici se va introduce schema 5.7 care descrie comportamentul bolii</w:t>
      </w:r>
    </w:p>
    <w:p w:rsidR="005F1268" w:rsidRPr="00B41369" w:rsidRDefault="005F1268" w:rsidP="00561F5E">
      <w:pPr>
        <w:tabs>
          <w:tab w:val="left" w:pos="1828"/>
        </w:tabs>
        <w:spacing w:after="0"/>
        <w:jc w:val="left"/>
        <w:rPr>
          <w:rFonts w:cs="Times New Roman"/>
          <w:b/>
          <w:szCs w:val="28"/>
        </w:rPr>
      </w:pPr>
    </w:p>
    <w:p w:rsidR="005076C3"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lastRenderedPageBreak/>
        <w:t>Ciuma (Modelul contagios)</w:t>
      </w:r>
    </w:p>
    <w:p w:rsidR="005F1268" w:rsidRPr="00B41369" w:rsidRDefault="005F1268" w:rsidP="005F1268">
      <w:pPr>
        <w:pStyle w:val="ListParagraph"/>
        <w:tabs>
          <w:tab w:val="left" w:pos="1828"/>
        </w:tabs>
        <w:spacing w:after="0" w:line="259" w:lineRule="auto"/>
        <w:ind w:left="360"/>
        <w:jc w:val="left"/>
        <w:rPr>
          <w:rFonts w:cs="Times New Roman"/>
          <w:b/>
          <w:szCs w:val="28"/>
        </w:rPr>
      </w:pP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Ipoteze:</w:t>
      </w:r>
    </w:p>
    <w:p w:rsidR="005076C3" w:rsidRPr="005F1268" w:rsidRDefault="005076C3" w:rsidP="002403AD">
      <w:pPr>
        <w:pStyle w:val="ListParagraph"/>
        <w:numPr>
          <w:ilvl w:val="0"/>
          <w:numId w:val="48"/>
        </w:numPr>
        <w:tabs>
          <w:tab w:val="left" w:pos="1828"/>
        </w:tabs>
        <w:spacing w:after="0" w:line="259" w:lineRule="auto"/>
        <w:jc w:val="left"/>
        <w:rPr>
          <w:rFonts w:cs="Times New Roman"/>
          <w:szCs w:val="28"/>
        </w:rPr>
      </w:pPr>
      <w:r w:rsidRPr="005F1268">
        <w:rPr>
          <w:rFonts w:cs="Times New Roman"/>
          <w:szCs w:val="28"/>
        </w:rPr>
        <w:t>Boala este rezultatul expunerii la “</w:t>
      </w:r>
      <w:r w:rsidRPr="005F1268">
        <w:rPr>
          <w:rFonts w:cs="Times New Roman"/>
          <w:bCs/>
          <w:i/>
          <w:iCs/>
          <w:color w:val="222222"/>
          <w:szCs w:val="28"/>
          <w:shd w:val="clear" w:color="auto" w:fill="FFFFFF"/>
        </w:rPr>
        <w:t xml:space="preserve">Yersinia pestis”, </w:t>
      </w:r>
      <w:r w:rsidRPr="005F1268">
        <w:rPr>
          <w:rFonts w:cs="Times New Roman"/>
          <w:bCs/>
          <w:iCs/>
          <w:color w:val="222222"/>
          <w:szCs w:val="28"/>
          <w:shd w:val="clear" w:color="auto" w:fill="FFFFFF"/>
        </w:rPr>
        <w:t>și este o boală pneumonică.</w:t>
      </w:r>
    </w:p>
    <w:p w:rsidR="005076C3" w:rsidRPr="005F1268" w:rsidRDefault="005076C3" w:rsidP="002403AD">
      <w:pPr>
        <w:pStyle w:val="ListParagraph"/>
        <w:numPr>
          <w:ilvl w:val="0"/>
          <w:numId w:val="48"/>
        </w:numPr>
        <w:tabs>
          <w:tab w:val="left" w:pos="1828"/>
        </w:tabs>
        <w:spacing w:after="0" w:line="259" w:lineRule="auto"/>
        <w:jc w:val="left"/>
        <w:rPr>
          <w:rFonts w:cs="Times New Roman"/>
          <w:b/>
          <w:szCs w:val="28"/>
        </w:rPr>
      </w:pPr>
      <w:r w:rsidRPr="005F1268">
        <w:rPr>
          <w:rFonts w:cs="Times New Roman"/>
          <w:szCs w:val="28"/>
        </w:rPr>
        <w:t>Netratarea duce la moarte.</w:t>
      </w:r>
    </w:p>
    <w:p w:rsidR="005076C3" w:rsidRPr="005F1268" w:rsidRDefault="005076C3" w:rsidP="005F1268">
      <w:pPr>
        <w:tabs>
          <w:tab w:val="left" w:pos="1828"/>
        </w:tabs>
        <w:spacing w:after="0"/>
        <w:jc w:val="left"/>
        <w:rPr>
          <w:rFonts w:cs="Times New Roman"/>
          <w:b/>
          <w:szCs w:val="28"/>
        </w:rPr>
      </w:pPr>
    </w:p>
    <w:p w:rsidR="005076C3"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Febra Q</w:t>
      </w:r>
    </w:p>
    <w:p w:rsidR="005F1268" w:rsidRPr="00B41369" w:rsidRDefault="005F1268" w:rsidP="005F1268">
      <w:pPr>
        <w:pStyle w:val="ListParagraph"/>
        <w:tabs>
          <w:tab w:val="left" w:pos="1828"/>
        </w:tabs>
        <w:spacing w:after="0" w:line="259" w:lineRule="auto"/>
        <w:ind w:left="360"/>
        <w:jc w:val="left"/>
        <w:rPr>
          <w:rFonts w:cs="Times New Roman"/>
          <w:b/>
          <w:szCs w:val="28"/>
        </w:rPr>
      </w:pP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Ipoteze:</w:t>
      </w:r>
    </w:p>
    <w:p w:rsidR="005076C3" w:rsidRPr="005F1268" w:rsidRDefault="005076C3" w:rsidP="002403AD">
      <w:pPr>
        <w:pStyle w:val="ListParagraph"/>
        <w:numPr>
          <w:ilvl w:val="0"/>
          <w:numId w:val="49"/>
        </w:numPr>
        <w:tabs>
          <w:tab w:val="left" w:pos="1828"/>
        </w:tabs>
        <w:spacing w:after="0" w:line="259" w:lineRule="auto"/>
        <w:jc w:val="left"/>
        <w:rPr>
          <w:rFonts w:cs="Times New Roman"/>
          <w:b/>
          <w:szCs w:val="28"/>
        </w:rPr>
      </w:pPr>
      <w:r w:rsidRPr="005F1268">
        <w:rPr>
          <w:rFonts w:cs="Times New Roman"/>
          <w:szCs w:val="28"/>
        </w:rPr>
        <w:t>Febra Q nu este letală</w:t>
      </w:r>
    </w:p>
    <w:p w:rsidR="005076C3" w:rsidRDefault="005076C3" w:rsidP="002403AD">
      <w:pPr>
        <w:pStyle w:val="ListParagraph"/>
        <w:numPr>
          <w:ilvl w:val="0"/>
          <w:numId w:val="49"/>
        </w:numPr>
        <w:tabs>
          <w:tab w:val="left" w:pos="1828"/>
        </w:tabs>
        <w:spacing w:after="0" w:line="259" w:lineRule="auto"/>
        <w:jc w:val="left"/>
        <w:rPr>
          <w:rFonts w:cs="Times New Roman"/>
          <w:szCs w:val="28"/>
        </w:rPr>
      </w:pPr>
      <w:r w:rsidRPr="005F1268">
        <w:rPr>
          <w:rFonts w:cs="Times New Roman"/>
          <w:szCs w:val="28"/>
        </w:rPr>
        <w:t>Se cere utilizatorului să specifice ziua în care tratamentele medicale devin dispunibile, nu se vor  aplica acele tratamente pentru toate persoanele în aceeași zi, se vor aplica tratamente cu antibiotice doar indivizilor declarați WIA. Cei care sunt declarați WIA după aplicarea tratamentelor vor începe să primească antibiotice în ziua trecerii la starea WIA.</w:t>
      </w:r>
    </w:p>
    <w:p w:rsidR="005F1268" w:rsidRPr="005F1268" w:rsidRDefault="005F1268" w:rsidP="005F1268">
      <w:pPr>
        <w:pStyle w:val="ListParagraph"/>
        <w:tabs>
          <w:tab w:val="left" w:pos="1828"/>
        </w:tabs>
        <w:spacing w:after="0" w:line="259" w:lineRule="auto"/>
        <w:jc w:val="left"/>
        <w:rPr>
          <w:rFonts w:cs="Times New Roman"/>
          <w:szCs w:val="28"/>
        </w:rPr>
      </w:pP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Eșantioane și ipoteze speciale:</w:t>
      </w:r>
    </w:p>
    <w:p w:rsidR="005076C3" w:rsidRPr="005F1268" w:rsidRDefault="005076C3" w:rsidP="002403AD">
      <w:pPr>
        <w:pStyle w:val="ListParagraph"/>
        <w:numPr>
          <w:ilvl w:val="0"/>
          <w:numId w:val="49"/>
        </w:numPr>
        <w:tabs>
          <w:tab w:val="left" w:pos="1828"/>
        </w:tabs>
        <w:spacing w:after="0" w:line="259" w:lineRule="auto"/>
        <w:jc w:val="left"/>
        <w:rPr>
          <w:rFonts w:cs="Times New Roman"/>
          <w:b/>
          <w:szCs w:val="28"/>
        </w:rPr>
      </w:pPr>
      <w:r w:rsidRPr="005F1268">
        <w:rPr>
          <w:rFonts w:cs="Times New Roman"/>
          <w:szCs w:val="28"/>
        </w:rPr>
        <w:t>Perioada de incubație a Febrei Q depinde de doza la care a fost expus fiecare individ.</w:t>
      </w:r>
    </w:p>
    <w:p w:rsidR="005076C3" w:rsidRPr="005F1268" w:rsidRDefault="005076C3" w:rsidP="002403AD">
      <w:pPr>
        <w:pStyle w:val="ListParagraph"/>
        <w:numPr>
          <w:ilvl w:val="0"/>
          <w:numId w:val="49"/>
        </w:numPr>
        <w:tabs>
          <w:tab w:val="left" w:pos="1828"/>
        </w:tabs>
        <w:spacing w:after="0" w:line="259" w:lineRule="auto"/>
        <w:jc w:val="left"/>
        <w:rPr>
          <w:rFonts w:cs="Times New Roman"/>
          <w:b/>
          <w:szCs w:val="28"/>
        </w:rPr>
      </w:pPr>
      <w:r w:rsidRPr="005F1268">
        <w:rPr>
          <w:rFonts w:cs="Times New Roman"/>
          <w:szCs w:val="28"/>
        </w:rPr>
        <w:t xml:space="preserve">Dacă </w:t>
      </w:r>
      <m:oMath>
        <m:sSub>
          <m:sSubPr>
            <m:ctrlPr>
              <w:rPr>
                <w:rFonts w:ascii="Cambria Math" w:hAnsi="Cambria Math" w:cs="Times New Roman"/>
                <w:i/>
                <w:szCs w:val="28"/>
              </w:rPr>
            </m:ctrlPr>
          </m:sSubPr>
          <m:e>
            <m:r>
              <w:rPr>
                <w:rFonts w:ascii="Cambria Math" w:hAnsi="Cambria Math" w:cs="Times New Roman"/>
                <w:szCs w:val="28"/>
              </w:rPr>
              <m:t>Flag</m:t>
            </m:r>
          </m:e>
          <m:sub>
            <m:r>
              <w:rPr>
                <w:rFonts w:ascii="Cambria Math" w:hAnsi="Cambria Math" w:cs="Times New Roman"/>
                <w:szCs w:val="28"/>
              </w:rPr>
              <m:t>MT</m:t>
            </m:r>
          </m:sub>
        </m:sSub>
      </m:oMath>
      <w:r w:rsidRPr="005F1268">
        <w:rPr>
          <w:rFonts w:eastAsiaTheme="minorEastAsia" w:cs="Times New Roman"/>
          <w:szCs w:val="28"/>
        </w:rPr>
        <w:t xml:space="preserve"> este da durata individuală de boală depinde de ziua în care tratamentul antibiotic a devenit activ. </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introduce schema referitoare la Febra Q – Schema 5.8</w:t>
      </w:r>
    </w:p>
    <w:p w:rsidR="005076C3" w:rsidRPr="00B41369" w:rsidRDefault="005076C3" w:rsidP="00561F5E">
      <w:pPr>
        <w:pStyle w:val="ListParagraph"/>
        <w:tabs>
          <w:tab w:val="left" w:pos="1828"/>
        </w:tabs>
        <w:spacing w:after="0"/>
        <w:ind w:left="1485"/>
        <w:jc w:val="left"/>
        <w:rPr>
          <w:rFonts w:cs="Times New Roman"/>
          <w:b/>
          <w:szCs w:val="28"/>
        </w:rPr>
      </w:pPr>
    </w:p>
    <w:p w:rsidR="005076C3" w:rsidRPr="00B41369" w:rsidRDefault="005076C3" w:rsidP="00561F5E">
      <w:pPr>
        <w:pStyle w:val="ListParagraph"/>
        <w:tabs>
          <w:tab w:val="left" w:pos="1828"/>
        </w:tabs>
        <w:spacing w:after="0"/>
        <w:ind w:left="1485"/>
        <w:jc w:val="left"/>
        <w:rPr>
          <w:rFonts w:cs="Times New Roman"/>
          <w:b/>
          <w:szCs w:val="28"/>
        </w:rPr>
      </w:pPr>
    </w:p>
    <w:p w:rsidR="005076C3"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Tularemie</w:t>
      </w:r>
    </w:p>
    <w:p w:rsidR="005F1268" w:rsidRPr="00B41369" w:rsidRDefault="005F1268" w:rsidP="005F1268">
      <w:pPr>
        <w:pStyle w:val="ListParagraph"/>
        <w:tabs>
          <w:tab w:val="left" w:pos="1828"/>
        </w:tabs>
        <w:spacing w:after="0" w:line="259" w:lineRule="auto"/>
        <w:ind w:left="360"/>
        <w:jc w:val="left"/>
        <w:rPr>
          <w:rFonts w:cs="Times New Roman"/>
          <w:b/>
          <w:szCs w:val="28"/>
        </w:rPr>
      </w:pP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Ipoteze:</w:t>
      </w:r>
    </w:p>
    <w:p w:rsidR="005076C3" w:rsidRPr="005F1268" w:rsidRDefault="005076C3" w:rsidP="002403AD">
      <w:pPr>
        <w:pStyle w:val="ListParagraph"/>
        <w:numPr>
          <w:ilvl w:val="0"/>
          <w:numId w:val="50"/>
        </w:numPr>
        <w:tabs>
          <w:tab w:val="left" w:pos="1828"/>
        </w:tabs>
        <w:spacing w:after="0" w:line="259" w:lineRule="auto"/>
        <w:jc w:val="left"/>
        <w:rPr>
          <w:rFonts w:cs="Times New Roman"/>
          <w:b/>
          <w:szCs w:val="28"/>
        </w:rPr>
      </w:pPr>
      <w:r w:rsidRPr="005F1268">
        <w:rPr>
          <w:rFonts w:cs="Times New Roman"/>
          <w:szCs w:val="28"/>
        </w:rPr>
        <w:t>Presupune inhalarea bacteriei Francisella tularensis și are ca efect tularemia tifoidală cu pneumonie.</w:t>
      </w:r>
    </w:p>
    <w:p w:rsidR="005076C3" w:rsidRPr="005F1268" w:rsidRDefault="005076C3" w:rsidP="002403AD">
      <w:pPr>
        <w:pStyle w:val="ListParagraph"/>
        <w:numPr>
          <w:ilvl w:val="0"/>
          <w:numId w:val="50"/>
        </w:numPr>
        <w:tabs>
          <w:tab w:val="left" w:pos="1828"/>
        </w:tabs>
        <w:spacing w:after="0" w:line="259" w:lineRule="auto"/>
        <w:jc w:val="left"/>
        <w:rPr>
          <w:rFonts w:cs="Times New Roman"/>
          <w:szCs w:val="28"/>
        </w:rPr>
      </w:pPr>
      <w:r w:rsidRPr="005F1268">
        <w:rPr>
          <w:rFonts w:cs="Times New Roman"/>
          <w:szCs w:val="28"/>
        </w:rPr>
        <w:t>Se cere utilizatorului să specifice ziua în care tratamentele medicale devin dispunibile.</w:t>
      </w: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Eșantioane și ipoteze speciale:</w:t>
      </w:r>
    </w:p>
    <w:p w:rsidR="005076C3" w:rsidRPr="005F1268" w:rsidRDefault="005076C3" w:rsidP="002403AD">
      <w:pPr>
        <w:pStyle w:val="ListParagraph"/>
        <w:numPr>
          <w:ilvl w:val="0"/>
          <w:numId w:val="51"/>
        </w:numPr>
        <w:tabs>
          <w:tab w:val="left" w:pos="1828"/>
        </w:tabs>
        <w:spacing w:after="0" w:line="259" w:lineRule="auto"/>
        <w:jc w:val="left"/>
        <w:rPr>
          <w:rFonts w:cs="Times New Roman"/>
          <w:b/>
          <w:szCs w:val="28"/>
        </w:rPr>
      </w:pPr>
      <w:r w:rsidRPr="005F1268">
        <w:rPr>
          <w:rFonts w:cs="Times New Roman"/>
          <w:szCs w:val="28"/>
        </w:rPr>
        <w:t>Perioada de incubație a Tularemiei depinde de doza la care a fost expus fiecare individ.</w:t>
      </w:r>
    </w:p>
    <w:p w:rsidR="005076C3" w:rsidRPr="005F1268" w:rsidRDefault="005076C3" w:rsidP="002403AD">
      <w:pPr>
        <w:pStyle w:val="ListParagraph"/>
        <w:numPr>
          <w:ilvl w:val="0"/>
          <w:numId w:val="51"/>
        </w:numPr>
        <w:tabs>
          <w:tab w:val="left" w:pos="1828"/>
        </w:tabs>
        <w:spacing w:after="0" w:line="259" w:lineRule="auto"/>
        <w:jc w:val="left"/>
        <w:rPr>
          <w:rFonts w:cs="Times New Roman"/>
          <w:b/>
          <w:szCs w:val="28"/>
        </w:rPr>
      </w:pPr>
      <w:r w:rsidRPr="005F1268">
        <w:rPr>
          <w:rFonts w:cs="Times New Roman"/>
          <w:szCs w:val="28"/>
        </w:rPr>
        <w:t xml:space="preserve">Dacă </w:t>
      </w:r>
      <m:oMath>
        <m:sSub>
          <m:sSubPr>
            <m:ctrlPr>
              <w:rPr>
                <w:rFonts w:ascii="Cambria Math" w:hAnsi="Cambria Math" w:cs="Times New Roman"/>
                <w:i/>
                <w:szCs w:val="28"/>
              </w:rPr>
            </m:ctrlPr>
          </m:sSubPr>
          <m:e>
            <m:r>
              <w:rPr>
                <w:rFonts w:ascii="Cambria Math" w:hAnsi="Cambria Math" w:cs="Times New Roman"/>
                <w:szCs w:val="28"/>
              </w:rPr>
              <m:t>Flag</m:t>
            </m:r>
          </m:e>
          <m:sub>
            <m:r>
              <w:rPr>
                <w:rFonts w:ascii="Cambria Math" w:hAnsi="Cambria Math" w:cs="Times New Roman"/>
                <w:szCs w:val="28"/>
              </w:rPr>
              <m:t>MT</m:t>
            </m:r>
          </m:sub>
        </m:sSub>
      </m:oMath>
      <w:r w:rsidRPr="005F1268">
        <w:rPr>
          <w:rFonts w:eastAsiaTheme="minorEastAsia" w:cs="Times New Roman"/>
          <w:szCs w:val="28"/>
        </w:rPr>
        <w:t xml:space="preserve"> este </w:t>
      </w:r>
      <w:r w:rsidR="005F1268">
        <w:rPr>
          <w:rFonts w:eastAsiaTheme="minorEastAsia" w:cs="Times New Roman"/>
          <w:szCs w:val="28"/>
        </w:rPr>
        <w:t>„DA”</w:t>
      </w:r>
      <w:r w:rsidRPr="005F1268">
        <w:rPr>
          <w:rFonts w:eastAsiaTheme="minorEastAsia" w:cs="Times New Roman"/>
          <w:szCs w:val="28"/>
        </w:rPr>
        <w:t xml:space="preserve"> durata individuală de boală depinde de ziua în care tratamentul antibiotic a devenit activ. </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insera schema 5.9</w:t>
      </w:r>
    </w:p>
    <w:p w:rsidR="005076C3" w:rsidRDefault="005076C3" w:rsidP="00561F5E">
      <w:pPr>
        <w:pStyle w:val="ListParagraph"/>
        <w:tabs>
          <w:tab w:val="left" w:pos="1828"/>
        </w:tabs>
        <w:spacing w:after="0"/>
        <w:ind w:left="2205"/>
        <w:jc w:val="left"/>
        <w:rPr>
          <w:rFonts w:cs="Times New Roman"/>
          <w:b/>
          <w:szCs w:val="28"/>
        </w:rPr>
      </w:pPr>
    </w:p>
    <w:p w:rsidR="005F1268" w:rsidRPr="00B41369" w:rsidRDefault="005F1268" w:rsidP="00561F5E">
      <w:pPr>
        <w:pStyle w:val="ListParagraph"/>
        <w:tabs>
          <w:tab w:val="left" w:pos="1828"/>
        </w:tabs>
        <w:spacing w:after="0"/>
        <w:ind w:left="2205"/>
        <w:jc w:val="left"/>
        <w:rPr>
          <w:rFonts w:cs="Times New Roman"/>
          <w:b/>
          <w:szCs w:val="28"/>
        </w:rPr>
      </w:pPr>
    </w:p>
    <w:p w:rsidR="005076C3" w:rsidRPr="00B41369"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Variolă (Model necontagios)</w:t>
      </w: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Ipoteze:</w:t>
      </w:r>
    </w:p>
    <w:p w:rsidR="005076C3" w:rsidRPr="005F1268" w:rsidRDefault="005076C3" w:rsidP="002403AD">
      <w:pPr>
        <w:pStyle w:val="ListParagraph"/>
        <w:numPr>
          <w:ilvl w:val="0"/>
          <w:numId w:val="52"/>
        </w:numPr>
        <w:tabs>
          <w:tab w:val="left" w:pos="1828"/>
        </w:tabs>
        <w:spacing w:after="0" w:line="259" w:lineRule="auto"/>
        <w:jc w:val="left"/>
        <w:rPr>
          <w:rFonts w:cs="Times New Roman"/>
          <w:b/>
          <w:szCs w:val="28"/>
        </w:rPr>
      </w:pPr>
      <w:r w:rsidRPr="005F1268">
        <w:rPr>
          <w:rFonts w:cs="Times New Roman"/>
          <w:szCs w:val="28"/>
        </w:rPr>
        <w:t xml:space="preserve">Variola este cauzată de inhalarea virusului </w:t>
      </w:r>
      <w:r w:rsidRPr="005F1268">
        <w:rPr>
          <w:rFonts w:cs="Times New Roman"/>
          <w:i/>
          <w:szCs w:val="28"/>
        </w:rPr>
        <w:t>“Variola major”</w:t>
      </w:r>
      <w:r w:rsidRPr="005F1268">
        <w:rPr>
          <w:rFonts w:cs="Times New Roman"/>
          <w:szCs w:val="28"/>
        </w:rPr>
        <w:t>, representând variola obișnuită.</w:t>
      </w:r>
    </w:p>
    <w:p w:rsidR="005076C3" w:rsidRPr="005F1268" w:rsidRDefault="005076C3" w:rsidP="002403AD">
      <w:pPr>
        <w:pStyle w:val="ListParagraph"/>
        <w:numPr>
          <w:ilvl w:val="0"/>
          <w:numId w:val="52"/>
        </w:numPr>
        <w:tabs>
          <w:tab w:val="left" w:pos="1828"/>
        </w:tabs>
        <w:spacing w:after="0" w:line="259" w:lineRule="auto"/>
        <w:jc w:val="left"/>
        <w:rPr>
          <w:rFonts w:cs="Times New Roman"/>
          <w:b/>
          <w:szCs w:val="28"/>
        </w:rPr>
      </w:pPr>
      <w:r w:rsidRPr="005F1268">
        <w:rPr>
          <w:rFonts w:cs="Times New Roman"/>
          <w:szCs w:val="28"/>
        </w:rPr>
        <w:t>Rata de mortalitate pentru populația vaccinată înainte de expunere sau după este aceeași.</w:t>
      </w:r>
    </w:p>
    <w:p w:rsidR="005076C3" w:rsidRPr="005F1268" w:rsidRDefault="005076C3" w:rsidP="002403AD">
      <w:pPr>
        <w:pStyle w:val="ListParagraph"/>
        <w:numPr>
          <w:ilvl w:val="0"/>
          <w:numId w:val="52"/>
        </w:numPr>
        <w:tabs>
          <w:tab w:val="left" w:pos="1828"/>
        </w:tabs>
        <w:spacing w:after="0" w:line="259" w:lineRule="auto"/>
        <w:jc w:val="left"/>
        <w:rPr>
          <w:rFonts w:cs="Times New Roman"/>
          <w:b/>
          <w:szCs w:val="28"/>
        </w:rPr>
      </w:pPr>
      <w:r w:rsidRPr="005F1268">
        <w:rPr>
          <w:rFonts w:cs="Times New Roman"/>
          <w:szCs w:val="28"/>
        </w:rPr>
        <w:t>Vaccinarea întregului personal se face în aceași zi.</w:t>
      </w:r>
    </w:p>
    <w:p w:rsidR="005076C3" w:rsidRPr="005F1268" w:rsidRDefault="005076C3" w:rsidP="005F1268">
      <w:pPr>
        <w:tabs>
          <w:tab w:val="left" w:pos="1828"/>
        </w:tabs>
        <w:spacing w:after="0" w:line="259" w:lineRule="auto"/>
        <w:jc w:val="left"/>
        <w:rPr>
          <w:rFonts w:cs="Times New Roman"/>
          <w:i/>
          <w:szCs w:val="28"/>
        </w:rPr>
      </w:pPr>
      <w:r w:rsidRPr="005F1268">
        <w:rPr>
          <w:rFonts w:cs="Times New Roman"/>
          <w:i/>
          <w:szCs w:val="28"/>
        </w:rPr>
        <w:t>Eșantioane și ipoteze special:</w:t>
      </w:r>
    </w:p>
    <w:p w:rsidR="005076C3" w:rsidRPr="005F1268" w:rsidRDefault="005F1268" w:rsidP="002403AD">
      <w:pPr>
        <w:pStyle w:val="ListParagraph"/>
        <w:numPr>
          <w:ilvl w:val="0"/>
          <w:numId w:val="53"/>
        </w:numPr>
        <w:tabs>
          <w:tab w:val="left" w:pos="1828"/>
        </w:tabs>
        <w:spacing w:after="0" w:line="259" w:lineRule="auto"/>
        <w:jc w:val="left"/>
        <w:rPr>
          <w:rFonts w:cs="Times New Roman"/>
          <w:b/>
          <w:szCs w:val="28"/>
        </w:rPr>
      </w:pPr>
      <w:r w:rsidRPr="005F1268">
        <w:rPr>
          <w:rFonts w:cs="Times New Roman"/>
          <w:szCs w:val="28"/>
        </w:rPr>
        <w:t>L</w:t>
      </w:r>
      <w:r w:rsidR="005076C3" w:rsidRPr="005F1268">
        <w:rPr>
          <w:rFonts w:cs="Times New Roman"/>
          <w:szCs w:val="28"/>
        </w:rPr>
        <w:t>etalitatea este diferită pentru persoanele nevaccinate și cele vaccinate dar care nu au primit imunitate.</w:t>
      </w:r>
    </w:p>
    <w:p w:rsidR="005076C3" w:rsidRPr="005F1268" w:rsidRDefault="005076C3" w:rsidP="002403AD">
      <w:pPr>
        <w:pStyle w:val="ListParagraph"/>
        <w:numPr>
          <w:ilvl w:val="0"/>
          <w:numId w:val="53"/>
        </w:numPr>
        <w:tabs>
          <w:tab w:val="left" w:pos="1828"/>
        </w:tabs>
        <w:spacing w:after="0" w:line="259" w:lineRule="auto"/>
        <w:jc w:val="left"/>
        <w:rPr>
          <w:rFonts w:cs="Times New Roman"/>
          <w:b/>
          <w:szCs w:val="28"/>
        </w:rPr>
      </w:pPr>
      <w:r w:rsidRPr="005F1268">
        <w:rPr>
          <w:rFonts w:cs="Times New Roman"/>
          <w:szCs w:val="28"/>
        </w:rPr>
        <w:t>Populația este împărțită în populație vaccinată și nevaccinată.</w:t>
      </w:r>
    </w:p>
    <w:p w:rsidR="005F1268" w:rsidRPr="005F1268" w:rsidRDefault="005F1268" w:rsidP="005F1268">
      <w:pPr>
        <w:pStyle w:val="ListParagraph"/>
        <w:tabs>
          <w:tab w:val="left" w:pos="1828"/>
        </w:tabs>
        <w:spacing w:after="0" w:line="259" w:lineRule="auto"/>
        <w:jc w:val="left"/>
        <w:rPr>
          <w:rFonts w:cs="Times New Roman"/>
          <w:b/>
          <w:szCs w:val="28"/>
        </w:rPr>
      </w:pPr>
    </w:p>
    <w:p w:rsidR="002E0F73" w:rsidRPr="002E0F73" w:rsidRDefault="005076C3" w:rsidP="002403AD">
      <w:pPr>
        <w:pStyle w:val="ListParagraph"/>
        <w:numPr>
          <w:ilvl w:val="0"/>
          <w:numId w:val="29"/>
        </w:numPr>
        <w:tabs>
          <w:tab w:val="left" w:pos="1828"/>
        </w:tabs>
        <w:spacing w:after="0"/>
        <w:jc w:val="left"/>
        <w:rPr>
          <w:rFonts w:cs="Times New Roman"/>
          <w:szCs w:val="28"/>
        </w:rPr>
      </w:pPr>
      <w:r w:rsidRPr="005F1268">
        <w:rPr>
          <w:rFonts w:cs="Times New Roman"/>
          <w:b/>
          <w:szCs w:val="28"/>
        </w:rPr>
        <w:t>Variolă</w:t>
      </w:r>
      <w:r w:rsidR="002E0F73">
        <w:rPr>
          <w:rFonts w:cs="Times New Roman"/>
          <w:b/>
          <w:szCs w:val="28"/>
        </w:rPr>
        <w:t xml:space="preserve"> </w:t>
      </w:r>
      <w:r w:rsidRPr="005F1268">
        <w:rPr>
          <w:rFonts w:cs="Times New Roman"/>
          <w:b/>
          <w:szCs w:val="28"/>
        </w:rPr>
        <w:t xml:space="preserve">(Model contagios) </w:t>
      </w:r>
    </w:p>
    <w:p w:rsidR="005076C3" w:rsidRPr="005F1268" w:rsidRDefault="002E0F73" w:rsidP="002E0F73">
      <w:pPr>
        <w:pStyle w:val="ListParagraph"/>
        <w:tabs>
          <w:tab w:val="left" w:pos="1828"/>
        </w:tabs>
        <w:spacing w:after="0"/>
        <w:ind w:left="360"/>
        <w:jc w:val="left"/>
        <w:rPr>
          <w:rFonts w:cs="Times New Roman"/>
          <w:szCs w:val="28"/>
        </w:rPr>
      </w:pPr>
      <w:r>
        <w:rPr>
          <w:rFonts w:cs="Times New Roman"/>
          <w:szCs w:val="28"/>
        </w:rPr>
        <w:t>C</w:t>
      </w:r>
      <w:r w:rsidR="005076C3" w:rsidRPr="005F1268">
        <w:rPr>
          <w:rFonts w:cs="Times New Roman"/>
          <w:szCs w:val="28"/>
        </w:rPr>
        <w:t xml:space="preserve">auzată tot virusul </w:t>
      </w:r>
      <w:r w:rsidR="005076C3" w:rsidRPr="005F1268">
        <w:rPr>
          <w:rFonts w:cs="Times New Roman"/>
          <w:i/>
          <w:szCs w:val="28"/>
        </w:rPr>
        <w:t>“Variola major”</w:t>
      </w:r>
      <w:r w:rsidR="005076C3" w:rsidRPr="005F1268">
        <w:rPr>
          <w:rFonts w:cs="Times New Roman"/>
          <w:szCs w:val="28"/>
        </w:rPr>
        <w:t>și are aceleși ipoteze</w:t>
      </w:r>
      <w:r>
        <w:rPr>
          <w:rFonts w:cs="Times New Roman"/>
          <w:szCs w:val="28"/>
        </w:rPr>
        <w:t xml:space="preserve"> ca în cazul celei necontagioase</w:t>
      </w:r>
      <w:r w:rsidR="005076C3" w:rsidRPr="005F1268">
        <w:rPr>
          <w:rFonts w:cs="Times New Roman"/>
          <w:szCs w:val="28"/>
        </w:rPr>
        <w:t>, singura diferență este că indivizii care supraviețuiesc sunt împărțiți în 3 categorii conform modelului contagios.</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insera schema 5.10.</w:t>
      </w:r>
    </w:p>
    <w:p w:rsidR="005076C3" w:rsidRPr="00B41369" w:rsidRDefault="005076C3" w:rsidP="00561F5E">
      <w:pPr>
        <w:tabs>
          <w:tab w:val="left" w:pos="1828"/>
        </w:tabs>
        <w:spacing w:after="0"/>
        <w:jc w:val="left"/>
        <w:rPr>
          <w:rFonts w:cs="Times New Roman"/>
          <w:b/>
          <w:szCs w:val="28"/>
        </w:rPr>
      </w:pPr>
    </w:p>
    <w:p w:rsidR="005076C3" w:rsidRPr="00B41369"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Virusul encefalitei ecvine estice (EEEV) /  Virusul encefalitei ecvine  vestice (WEEV)</w:t>
      </w:r>
    </w:p>
    <w:p w:rsidR="005076C3" w:rsidRPr="002E0F73" w:rsidRDefault="005076C3" w:rsidP="002E0F73">
      <w:pPr>
        <w:tabs>
          <w:tab w:val="left" w:pos="1828"/>
        </w:tabs>
        <w:spacing w:after="0" w:line="259" w:lineRule="auto"/>
        <w:jc w:val="left"/>
        <w:rPr>
          <w:rFonts w:cs="Times New Roman"/>
          <w:i/>
          <w:szCs w:val="28"/>
        </w:rPr>
      </w:pPr>
      <w:r w:rsidRPr="002E0F73">
        <w:rPr>
          <w:rFonts w:cs="Times New Roman"/>
          <w:i/>
          <w:szCs w:val="28"/>
        </w:rPr>
        <w:t>Ipoteze:</w:t>
      </w:r>
    </w:p>
    <w:p w:rsidR="005076C3" w:rsidRPr="002E0F73" w:rsidRDefault="005076C3" w:rsidP="002403AD">
      <w:pPr>
        <w:pStyle w:val="ListParagraph"/>
        <w:numPr>
          <w:ilvl w:val="0"/>
          <w:numId w:val="54"/>
        </w:numPr>
        <w:tabs>
          <w:tab w:val="left" w:pos="1828"/>
        </w:tabs>
        <w:spacing w:after="0" w:line="259" w:lineRule="auto"/>
        <w:jc w:val="left"/>
        <w:rPr>
          <w:rFonts w:cs="Times New Roman"/>
          <w:szCs w:val="28"/>
        </w:rPr>
      </w:pPr>
      <w:r w:rsidRPr="002E0F73">
        <w:rPr>
          <w:rFonts w:cs="Times New Roman"/>
          <w:szCs w:val="28"/>
        </w:rPr>
        <w:t>Boala cauzată de EEEV este independentă de calea de expunere</w:t>
      </w:r>
      <w:r w:rsidR="002E0F73">
        <w:rPr>
          <w:rFonts w:cs="Times New Roman"/>
          <w:szCs w:val="28"/>
        </w:rPr>
        <w:t>.</w:t>
      </w:r>
    </w:p>
    <w:p w:rsidR="005076C3" w:rsidRPr="002E0F73" w:rsidRDefault="005076C3" w:rsidP="002403AD">
      <w:pPr>
        <w:pStyle w:val="ListParagraph"/>
        <w:numPr>
          <w:ilvl w:val="0"/>
          <w:numId w:val="54"/>
        </w:numPr>
        <w:tabs>
          <w:tab w:val="left" w:pos="1828"/>
        </w:tabs>
        <w:spacing w:after="0" w:line="259" w:lineRule="auto"/>
        <w:jc w:val="left"/>
        <w:rPr>
          <w:rFonts w:cs="Times New Roman"/>
          <w:szCs w:val="28"/>
        </w:rPr>
      </w:pPr>
      <w:r w:rsidRPr="002E0F73">
        <w:rPr>
          <w:rFonts w:cs="Times New Roman"/>
          <w:szCs w:val="28"/>
        </w:rPr>
        <w:t>Incidența bolii encefalitice care rezultă din inhalarea EEEV este</w:t>
      </w:r>
      <w:r w:rsidR="002E0F73">
        <w:rPr>
          <w:rFonts w:cs="Times New Roman"/>
          <w:szCs w:val="28"/>
        </w:rPr>
        <w:t xml:space="preserve"> </w:t>
      </w:r>
      <w:r w:rsidRPr="002E0F73">
        <w:rPr>
          <w:rFonts w:cs="Times New Roman"/>
          <w:szCs w:val="28"/>
        </w:rPr>
        <w:t>neglijabil</w:t>
      </w:r>
      <w:r w:rsidR="002E0F73">
        <w:rPr>
          <w:rFonts w:cs="Times New Roman"/>
          <w:szCs w:val="28"/>
        </w:rPr>
        <w:t>ă</w:t>
      </w:r>
      <w:r w:rsidRPr="002E0F73">
        <w:rPr>
          <w:rFonts w:cs="Times New Roman"/>
          <w:szCs w:val="28"/>
        </w:rPr>
        <w:t xml:space="preserve"> în populațiile militare.</w:t>
      </w:r>
    </w:p>
    <w:p w:rsidR="005076C3" w:rsidRPr="002E0F73" w:rsidRDefault="005076C3" w:rsidP="002403AD">
      <w:pPr>
        <w:pStyle w:val="ListParagraph"/>
        <w:numPr>
          <w:ilvl w:val="0"/>
          <w:numId w:val="54"/>
        </w:numPr>
        <w:tabs>
          <w:tab w:val="left" w:pos="1828"/>
        </w:tabs>
        <w:spacing w:after="0" w:line="259" w:lineRule="auto"/>
        <w:jc w:val="left"/>
        <w:rPr>
          <w:rFonts w:cs="Times New Roman"/>
          <w:szCs w:val="28"/>
        </w:rPr>
      </w:pPr>
      <w:r w:rsidRPr="002E0F73">
        <w:rPr>
          <w:rFonts w:cs="Times New Roman"/>
          <w:szCs w:val="28"/>
        </w:rPr>
        <w:t>Virusul este de proveniență Nord Americană.</w:t>
      </w:r>
    </w:p>
    <w:p w:rsidR="005076C3" w:rsidRPr="002E0F73" w:rsidRDefault="005076C3" w:rsidP="002E0F73">
      <w:pPr>
        <w:tabs>
          <w:tab w:val="left" w:pos="1828"/>
        </w:tabs>
        <w:spacing w:after="0" w:line="259" w:lineRule="auto"/>
        <w:jc w:val="left"/>
        <w:rPr>
          <w:rFonts w:cs="Times New Roman"/>
          <w:i/>
          <w:szCs w:val="28"/>
        </w:rPr>
      </w:pPr>
      <w:r w:rsidRPr="002E0F73">
        <w:rPr>
          <w:rFonts w:cs="Times New Roman"/>
          <w:i/>
          <w:szCs w:val="28"/>
        </w:rPr>
        <w:t>Eșantioane și ipoteze speciale:</w:t>
      </w:r>
    </w:p>
    <w:p w:rsidR="005076C3" w:rsidRPr="002E0F73" w:rsidRDefault="005076C3" w:rsidP="002403AD">
      <w:pPr>
        <w:pStyle w:val="ListParagraph"/>
        <w:numPr>
          <w:ilvl w:val="0"/>
          <w:numId w:val="55"/>
        </w:numPr>
        <w:tabs>
          <w:tab w:val="left" w:pos="1828"/>
        </w:tabs>
        <w:spacing w:after="0" w:line="259" w:lineRule="auto"/>
        <w:jc w:val="left"/>
        <w:rPr>
          <w:rFonts w:cs="Times New Roman"/>
          <w:szCs w:val="28"/>
        </w:rPr>
      </w:pPr>
      <w:r w:rsidRPr="002E0F73">
        <w:rPr>
          <w:rFonts w:cs="Times New Roman"/>
          <w:szCs w:val="28"/>
        </w:rPr>
        <w:t>Tratamentul medical nu are efect asupra valorilor parametrilor.</w:t>
      </w:r>
    </w:p>
    <w:p w:rsidR="005076C3" w:rsidRDefault="005076C3" w:rsidP="002403AD">
      <w:pPr>
        <w:pStyle w:val="ListParagraph"/>
        <w:numPr>
          <w:ilvl w:val="0"/>
          <w:numId w:val="55"/>
        </w:numPr>
        <w:tabs>
          <w:tab w:val="left" w:pos="1828"/>
        </w:tabs>
        <w:spacing w:after="0" w:line="259" w:lineRule="auto"/>
        <w:jc w:val="left"/>
        <w:rPr>
          <w:rFonts w:cs="Times New Roman"/>
          <w:szCs w:val="28"/>
        </w:rPr>
      </w:pPr>
      <w:r w:rsidRPr="002E0F73">
        <w:rPr>
          <w:rFonts w:cs="Times New Roman"/>
          <w:szCs w:val="28"/>
        </w:rPr>
        <w:t>EEEV nu cauzează decese.</w:t>
      </w:r>
    </w:p>
    <w:p w:rsidR="002E0F73" w:rsidRPr="002E0F73" w:rsidRDefault="002E0F73" w:rsidP="002E0F73">
      <w:pPr>
        <w:pStyle w:val="ListParagraph"/>
        <w:tabs>
          <w:tab w:val="left" w:pos="1828"/>
        </w:tabs>
        <w:spacing w:after="0" w:line="259" w:lineRule="auto"/>
        <w:jc w:val="left"/>
        <w:rPr>
          <w:rFonts w:cs="Times New Roman"/>
          <w:szCs w:val="28"/>
        </w:rPr>
      </w:pPr>
    </w:p>
    <w:p w:rsidR="005076C3" w:rsidRPr="00B41369" w:rsidRDefault="005076C3" w:rsidP="00561F5E">
      <w:pPr>
        <w:tabs>
          <w:tab w:val="left" w:pos="1828"/>
        </w:tabs>
        <w:spacing w:after="0"/>
        <w:jc w:val="left"/>
        <w:rPr>
          <w:rFonts w:cs="Times New Roman"/>
          <w:szCs w:val="28"/>
        </w:rPr>
      </w:pPr>
      <w:r w:rsidRPr="00B41369">
        <w:rPr>
          <w:rFonts w:cs="Times New Roman"/>
          <w:szCs w:val="28"/>
        </w:rPr>
        <w:t>Cei doi viruși (EEEV/WEEV) au aceleași caracteristici.</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introduce schema 5.11 respectiv schema 5.13</w:t>
      </w:r>
    </w:p>
    <w:p w:rsidR="005076C3" w:rsidRPr="00B41369" w:rsidRDefault="005076C3" w:rsidP="00561F5E">
      <w:pPr>
        <w:tabs>
          <w:tab w:val="left" w:pos="1828"/>
        </w:tabs>
        <w:spacing w:after="0"/>
        <w:jc w:val="left"/>
        <w:rPr>
          <w:rFonts w:cs="Times New Roman"/>
          <w:b/>
          <w:szCs w:val="28"/>
        </w:rPr>
      </w:pPr>
      <w:bookmarkStart w:id="0" w:name="_GoBack"/>
      <w:bookmarkEnd w:id="0"/>
    </w:p>
    <w:p w:rsidR="002E0F73"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 xml:space="preserve">Virusul encefalitei ecvine venezuelene </w:t>
      </w:r>
    </w:p>
    <w:p w:rsidR="005076C3" w:rsidRPr="00B41369" w:rsidRDefault="005076C3" w:rsidP="002E0F73">
      <w:pPr>
        <w:pStyle w:val="ListParagraph"/>
        <w:tabs>
          <w:tab w:val="left" w:pos="1828"/>
        </w:tabs>
        <w:spacing w:after="0" w:line="259" w:lineRule="auto"/>
        <w:ind w:left="360"/>
        <w:jc w:val="left"/>
        <w:rPr>
          <w:rFonts w:cs="Times New Roman"/>
          <w:b/>
          <w:szCs w:val="28"/>
        </w:rPr>
      </w:pPr>
      <w:r w:rsidRPr="00B41369">
        <w:rPr>
          <w:rFonts w:cs="Times New Roman"/>
          <w:b/>
          <w:szCs w:val="28"/>
        </w:rPr>
        <w:t xml:space="preserve"> </w:t>
      </w:r>
      <w:r w:rsidR="002E0F73">
        <w:rPr>
          <w:rFonts w:cs="Times New Roman"/>
          <w:szCs w:val="28"/>
        </w:rPr>
        <w:t>A</w:t>
      </w:r>
      <w:r w:rsidRPr="00B41369">
        <w:rPr>
          <w:rFonts w:cs="Times New Roman"/>
          <w:szCs w:val="28"/>
        </w:rPr>
        <w:t>cest virus este similar din punct de vedere al caracteristicilor cu EEEV.</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insera schema 5.12</w:t>
      </w:r>
    </w:p>
    <w:p w:rsidR="005076C3" w:rsidRDefault="005076C3" w:rsidP="00561F5E">
      <w:pPr>
        <w:tabs>
          <w:tab w:val="left" w:pos="1828"/>
        </w:tabs>
        <w:spacing w:after="0"/>
        <w:jc w:val="left"/>
        <w:rPr>
          <w:rFonts w:cs="Times New Roman"/>
          <w:b/>
          <w:szCs w:val="28"/>
        </w:rPr>
      </w:pPr>
    </w:p>
    <w:p w:rsidR="002E0F73" w:rsidRPr="00B41369" w:rsidRDefault="002E0F73" w:rsidP="00561F5E">
      <w:pPr>
        <w:tabs>
          <w:tab w:val="left" w:pos="1828"/>
        </w:tabs>
        <w:spacing w:after="0"/>
        <w:jc w:val="left"/>
        <w:rPr>
          <w:rFonts w:cs="Times New Roman"/>
          <w:b/>
          <w:szCs w:val="28"/>
        </w:rPr>
      </w:pPr>
    </w:p>
    <w:p w:rsidR="005076C3" w:rsidRPr="00B41369"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lastRenderedPageBreak/>
        <w:t>Botulismul</w:t>
      </w:r>
    </w:p>
    <w:p w:rsidR="005076C3" w:rsidRPr="002E0F73" w:rsidRDefault="005076C3" w:rsidP="002E0F73">
      <w:pPr>
        <w:tabs>
          <w:tab w:val="left" w:pos="1828"/>
        </w:tabs>
        <w:spacing w:after="0" w:line="259" w:lineRule="auto"/>
        <w:jc w:val="left"/>
        <w:rPr>
          <w:rFonts w:cs="Times New Roman"/>
          <w:i/>
          <w:szCs w:val="28"/>
        </w:rPr>
      </w:pPr>
      <w:r w:rsidRPr="002E0F73">
        <w:rPr>
          <w:rFonts w:cs="Times New Roman"/>
          <w:i/>
          <w:szCs w:val="28"/>
        </w:rPr>
        <w:t>Ipoteze:</w:t>
      </w:r>
    </w:p>
    <w:p w:rsidR="005076C3" w:rsidRPr="002E0F73" w:rsidRDefault="005076C3" w:rsidP="002403AD">
      <w:pPr>
        <w:pStyle w:val="ListParagraph"/>
        <w:numPr>
          <w:ilvl w:val="0"/>
          <w:numId w:val="56"/>
        </w:numPr>
        <w:tabs>
          <w:tab w:val="left" w:pos="1828"/>
        </w:tabs>
        <w:spacing w:after="0" w:line="259" w:lineRule="auto"/>
        <w:jc w:val="left"/>
        <w:rPr>
          <w:rFonts w:cs="Times New Roman"/>
          <w:b/>
          <w:szCs w:val="28"/>
        </w:rPr>
      </w:pPr>
      <w:r w:rsidRPr="002E0F73">
        <w:rPr>
          <w:rFonts w:cs="Times New Roman"/>
          <w:szCs w:val="28"/>
        </w:rPr>
        <w:t>Toți indivizii au 70</w:t>
      </w:r>
      <w:r w:rsidR="002E0F73">
        <w:rPr>
          <w:rFonts w:cs="Times New Roman"/>
          <w:szCs w:val="28"/>
        </w:rPr>
        <w:t xml:space="preserve"> K</w:t>
      </w:r>
      <w:r w:rsidRPr="002E0F73">
        <w:rPr>
          <w:rFonts w:cs="Times New Roman"/>
          <w:szCs w:val="28"/>
        </w:rPr>
        <w:t>g și sunt bărbați</w:t>
      </w:r>
      <w:r w:rsidR="002E0F73">
        <w:rPr>
          <w:rFonts w:cs="Times New Roman"/>
          <w:szCs w:val="28"/>
        </w:rPr>
        <w:t>.</w:t>
      </w:r>
    </w:p>
    <w:p w:rsidR="005076C3" w:rsidRPr="002E0F73" w:rsidRDefault="005076C3" w:rsidP="002403AD">
      <w:pPr>
        <w:pStyle w:val="ListParagraph"/>
        <w:numPr>
          <w:ilvl w:val="0"/>
          <w:numId w:val="56"/>
        </w:numPr>
        <w:tabs>
          <w:tab w:val="left" w:pos="1828"/>
        </w:tabs>
        <w:spacing w:after="0" w:line="259" w:lineRule="auto"/>
        <w:jc w:val="left"/>
        <w:rPr>
          <w:rFonts w:cs="Times New Roman"/>
          <w:b/>
          <w:szCs w:val="28"/>
        </w:rPr>
      </w:pPr>
      <w:r w:rsidRPr="002E0F73">
        <w:rPr>
          <w:rFonts w:cs="Times New Roman"/>
          <w:szCs w:val="28"/>
        </w:rPr>
        <w:t>Formele de inhalare și ingestie a botulismului sunt similare (sim</w:t>
      </w:r>
      <w:r w:rsidR="002E0F73">
        <w:rPr>
          <w:rFonts w:cs="Times New Roman"/>
          <w:szCs w:val="28"/>
        </w:rPr>
        <w:t>p</w:t>
      </w:r>
      <w:r w:rsidRPr="002E0F73">
        <w:rPr>
          <w:rFonts w:cs="Times New Roman"/>
          <w:szCs w:val="28"/>
        </w:rPr>
        <w:t>tome,</w:t>
      </w:r>
      <w:r w:rsidR="002E0F73">
        <w:rPr>
          <w:rFonts w:cs="Times New Roman"/>
          <w:szCs w:val="28"/>
        </w:rPr>
        <w:t xml:space="preserve"> </w:t>
      </w:r>
      <w:r w:rsidRPr="002E0F73">
        <w:rPr>
          <w:rFonts w:cs="Times New Roman"/>
          <w:szCs w:val="28"/>
        </w:rPr>
        <w:t>severitate) astfel datele de intrare de la un model se pot folosi și pentru celălalt.</w:t>
      </w:r>
    </w:p>
    <w:p w:rsidR="005076C3" w:rsidRPr="002E0F73" w:rsidRDefault="005076C3" w:rsidP="002E0F73">
      <w:pPr>
        <w:tabs>
          <w:tab w:val="left" w:pos="1828"/>
        </w:tabs>
        <w:spacing w:after="0" w:line="259" w:lineRule="auto"/>
        <w:jc w:val="left"/>
        <w:rPr>
          <w:rFonts w:cs="Times New Roman"/>
          <w:i/>
          <w:szCs w:val="28"/>
        </w:rPr>
      </w:pPr>
      <w:r w:rsidRPr="002E0F73">
        <w:rPr>
          <w:rFonts w:cs="Times New Roman"/>
          <w:i/>
          <w:szCs w:val="28"/>
        </w:rPr>
        <w:t>Constrângeri:</w:t>
      </w:r>
    </w:p>
    <w:p w:rsidR="005076C3" w:rsidRPr="002E0F73" w:rsidRDefault="005076C3" w:rsidP="002403AD">
      <w:pPr>
        <w:pStyle w:val="ListParagraph"/>
        <w:numPr>
          <w:ilvl w:val="0"/>
          <w:numId w:val="57"/>
        </w:numPr>
        <w:tabs>
          <w:tab w:val="left" w:pos="1828"/>
        </w:tabs>
        <w:spacing w:after="0" w:line="259" w:lineRule="auto"/>
        <w:jc w:val="left"/>
        <w:rPr>
          <w:rFonts w:cs="Times New Roman"/>
          <w:szCs w:val="28"/>
        </w:rPr>
      </w:pPr>
      <w:r w:rsidRPr="002E0F73">
        <w:rPr>
          <w:rFonts w:cs="Times New Roman"/>
          <w:szCs w:val="28"/>
        </w:rPr>
        <w:t>Se cere utilizatorului să specifice ziua în care tratamentele medicale devin dispunibile.</w:t>
      </w:r>
    </w:p>
    <w:p w:rsidR="005076C3" w:rsidRPr="002E0F73" w:rsidRDefault="005076C3" w:rsidP="002403AD">
      <w:pPr>
        <w:pStyle w:val="ListParagraph"/>
        <w:numPr>
          <w:ilvl w:val="0"/>
          <w:numId w:val="57"/>
        </w:numPr>
        <w:tabs>
          <w:tab w:val="left" w:pos="1828"/>
        </w:tabs>
        <w:spacing w:after="0" w:line="259" w:lineRule="auto"/>
        <w:jc w:val="left"/>
        <w:rPr>
          <w:rFonts w:cs="Times New Roman"/>
          <w:b/>
          <w:szCs w:val="28"/>
        </w:rPr>
      </w:pPr>
      <w:r w:rsidRPr="002E0F73">
        <w:rPr>
          <w:rFonts w:cs="Times New Roman"/>
          <w:szCs w:val="28"/>
        </w:rPr>
        <w:t>La primirea antitoxinei indivizii vor finaliza starea în care se aflau înainte de primirea antitoxinei apoi durata etapelor următoare ale bolii se vor modifica datorită antitoxinei.</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insera schema 5.14</w:t>
      </w:r>
    </w:p>
    <w:p w:rsidR="005076C3" w:rsidRPr="00B41369" w:rsidRDefault="005076C3" w:rsidP="00561F5E">
      <w:pPr>
        <w:tabs>
          <w:tab w:val="left" w:pos="1828"/>
        </w:tabs>
        <w:spacing w:after="0"/>
        <w:jc w:val="left"/>
        <w:rPr>
          <w:rFonts w:cs="Times New Roman"/>
          <w:b/>
          <w:szCs w:val="28"/>
        </w:rPr>
      </w:pPr>
    </w:p>
    <w:p w:rsidR="005076C3" w:rsidRPr="00B41369"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Intoxicație cu Ricină/Enterotoxina stafilococică B/Micotoxina T-2</w:t>
      </w:r>
    </w:p>
    <w:p w:rsidR="005076C3" w:rsidRPr="002E0F73" w:rsidRDefault="002E0F73" w:rsidP="002E0F73">
      <w:pPr>
        <w:tabs>
          <w:tab w:val="left" w:pos="1828"/>
        </w:tabs>
        <w:spacing w:after="0" w:line="259" w:lineRule="auto"/>
        <w:jc w:val="left"/>
        <w:rPr>
          <w:rFonts w:cs="Times New Roman"/>
          <w:i/>
          <w:szCs w:val="28"/>
        </w:rPr>
      </w:pPr>
      <w:r w:rsidRPr="002E0F73">
        <w:rPr>
          <w:rFonts w:cs="Times New Roman"/>
          <w:i/>
          <w:szCs w:val="28"/>
        </w:rPr>
        <w:t>I</w:t>
      </w:r>
      <w:r w:rsidR="005076C3" w:rsidRPr="002E0F73">
        <w:rPr>
          <w:rFonts w:cs="Times New Roman"/>
          <w:i/>
          <w:szCs w:val="28"/>
        </w:rPr>
        <w:t>poteze:</w:t>
      </w:r>
    </w:p>
    <w:p w:rsidR="005076C3" w:rsidRPr="002E0F73" w:rsidRDefault="005076C3" w:rsidP="002403AD">
      <w:pPr>
        <w:pStyle w:val="ListParagraph"/>
        <w:numPr>
          <w:ilvl w:val="0"/>
          <w:numId w:val="58"/>
        </w:numPr>
        <w:tabs>
          <w:tab w:val="left" w:pos="1828"/>
        </w:tabs>
        <w:spacing w:after="0" w:line="259" w:lineRule="auto"/>
        <w:jc w:val="left"/>
        <w:rPr>
          <w:rFonts w:cs="Times New Roman"/>
          <w:szCs w:val="28"/>
        </w:rPr>
      </w:pPr>
      <w:r w:rsidRPr="002E0F73">
        <w:rPr>
          <w:rFonts w:cs="Times New Roman"/>
          <w:szCs w:val="28"/>
        </w:rPr>
        <w:t>Toți indivizii au 70kg și sunt bărbați.</w:t>
      </w:r>
    </w:p>
    <w:p w:rsidR="005076C3" w:rsidRPr="002E0F73" w:rsidRDefault="005076C3" w:rsidP="002403AD">
      <w:pPr>
        <w:pStyle w:val="ListParagraph"/>
        <w:numPr>
          <w:ilvl w:val="0"/>
          <w:numId w:val="58"/>
        </w:numPr>
        <w:tabs>
          <w:tab w:val="left" w:pos="1828"/>
        </w:tabs>
        <w:spacing w:after="0" w:line="259" w:lineRule="auto"/>
        <w:jc w:val="left"/>
        <w:rPr>
          <w:rFonts w:cs="Times New Roman"/>
          <w:szCs w:val="28"/>
        </w:rPr>
      </w:pPr>
      <w:r w:rsidRPr="002E0F73">
        <w:rPr>
          <w:rFonts w:cs="Times New Roman"/>
          <w:szCs w:val="28"/>
        </w:rPr>
        <w:t>Evoluția letalit</w:t>
      </w:r>
      <w:r w:rsidR="002E0F73">
        <w:rPr>
          <w:rFonts w:cs="Times New Roman"/>
          <w:szCs w:val="28"/>
        </w:rPr>
        <w:t>ății</w:t>
      </w:r>
      <w:r w:rsidRPr="002E0F73">
        <w:rPr>
          <w:rFonts w:cs="Times New Roman"/>
          <w:szCs w:val="28"/>
        </w:rPr>
        <w:t xml:space="preserve"> este egală cu evoluția eficacității.</w:t>
      </w:r>
    </w:p>
    <w:p w:rsidR="005076C3" w:rsidRPr="002E0F73" w:rsidRDefault="005076C3" w:rsidP="002E0F73">
      <w:pPr>
        <w:tabs>
          <w:tab w:val="left" w:pos="1828"/>
        </w:tabs>
        <w:spacing w:after="0" w:line="259" w:lineRule="auto"/>
        <w:jc w:val="left"/>
        <w:rPr>
          <w:rFonts w:cs="Times New Roman"/>
          <w:i/>
          <w:szCs w:val="28"/>
        </w:rPr>
      </w:pPr>
      <w:r w:rsidRPr="002E0F73">
        <w:rPr>
          <w:rFonts w:cs="Times New Roman"/>
          <w:i/>
          <w:szCs w:val="28"/>
        </w:rPr>
        <w:t>Eșantioane și ipoteze speciale:</w:t>
      </w:r>
    </w:p>
    <w:p w:rsidR="005076C3" w:rsidRPr="002E0F73" w:rsidRDefault="005076C3" w:rsidP="002403AD">
      <w:pPr>
        <w:pStyle w:val="ListParagraph"/>
        <w:numPr>
          <w:ilvl w:val="0"/>
          <w:numId w:val="59"/>
        </w:numPr>
        <w:tabs>
          <w:tab w:val="left" w:pos="1828"/>
        </w:tabs>
        <w:spacing w:after="0" w:line="259" w:lineRule="auto"/>
        <w:jc w:val="left"/>
        <w:rPr>
          <w:rFonts w:cs="Times New Roman"/>
          <w:szCs w:val="28"/>
        </w:rPr>
      </w:pPr>
      <w:r w:rsidRPr="002E0F73">
        <w:rPr>
          <w:rFonts w:cs="Times New Roman"/>
          <w:szCs w:val="28"/>
        </w:rPr>
        <w:t xml:space="preserve">Tratamentul medical nu are </w:t>
      </w:r>
      <w:r w:rsidR="002E0F73">
        <w:rPr>
          <w:rFonts w:cs="Times New Roman"/>
          <w:szCs w:val="28"/>
        </w:rPr>
        <w:t>e</w:t>
      </w:r>
      <w:r w:rsidRPr="002E0F73">
        <w:rPr>
          <w:rFonts w:cs="Times New Roman"/>
          <w:szCs w:val="28"/>
        </w:rPr>
        <w:t>fect asupra parametrilor modelului.</w:t>
      </w:r>
    </w:p>
    <w:p w:rsidR="005076C3" w:rsidRPr="002E0F73" w:rsidRDefault="005076C3" w:rsidP="002403AD">
      <w:pPr>
        <w:pStyle w:val="ListParagraph"/>
        <w:numPr>
          <w:ilvl w:val="0"/>
          <w:numId w:val="59"/>
        </w:numPr>
        <w:tabs>
          <w:tab w:val="left" w:pos="1828"/>
        </w:tabs>
        <w:spacing w:after="0" w:line="259" w:lineRule="auto"/>
        <w:jc w:val="left"/>
        <w:rPr>
          <w:rFonts w:cs="Times New Roman"/>
          <w:szCs w:val="28"/>
        </w:rPr>
      </w:pPr>
      <w:r w:rsidRPr="002E0F73">
        <w:rPr>
          <w:rFonts w:cs="Times New Roman"/>
          <w:szCs w:val="28"/>
        </w:rPr>
        <w:t>Durata de boală este dependentă de doză.</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Cele 3 substanțe au aceleași caracteristici considerate.</w:t>
      </w:r>
    </w:p>
    <w:p w:rsidR="005076C3" w:rsidRPr="00B41369" w:rsidRDefault="005076C3" w:rsidP="00561F5E">
      <w:pPr>
        <w:tabs>
          <w:tab w:val="left" w:pos="1828"/>
        </w:tabs>
        <w:spacing w:after="0"/>
        <w:jc w:val="left"/>
        <w:rPr>
          <w:rFonts w:cs="Times New Roman"/>
          <w:b/>
          <w:szCs w:val="28"/>
        </w:rPr>
      </w:pPr>
      <w:r w:rsidRPr="00B41369">
        <w:rPr>
          <w:rFonts w:cs="Times New Roman"/>
          <w:b/>
          <w:szCs w:val="28"/>
        </w:rPr>
        <w:t>Aici se va insera schema 5.15-5.16-5.17</w:t>
      </w:r>
    </w:p>
    <w:p w:rsidR="005076C3" w:rsidRPr="00B41369" w:rsidRDefault="005076C3" w:rsidP="00561F5E">
      <w:pPr>
        <w:pStyle w:val="ListParagraph"/>
        <w:tabs>
          <w:tab w:val="left" w:pos="1828"/>
        </w:tabs>
        <w:spacing w:after="0"/>
        <w:ind w:left="1485"/>
        <w:jc w:val="left"/>
        <w:rPr>
          <w:rFonts w:cs="Times New Roman"/>
          <w:b/>
          <w:szCs w:val="28"/>
        </w:rPr>
      </w:pPr>
    </w:p>
    <w:p w:rsidR="005076C3" w:rsidRPr="00B41369" w:rsidRDefault="005076C3" w:rsidP="002403AD">
      <w:pPr>
        <w:pStyle w:val="ListParagraph"/>
        <w:numPr>
          <w:ilvl w:val="0"/>
          <w:numId w:val="29"/>
        </w:numPr>
        <w:tabs>
          <w:tab w:val="left" w:pos="1828"/>
        </w:tabs>
        <w:spacing w:after="0" w:line="259" w:lineRule="auto"/>
        <w:jc w:val="left"/>
        <w:rPr>
          <w:rFonts w:cs="Times New Roman"/>
          <w:b/>
          <w:szCs w:val="28"/>
        </w:rPr>
      </w:pPr>
      <w:r w:rsidRPr="00B41369">
        <w:rPr>
          <w:rFonts w:cs="Times New Roman"/>
          <w:b/>
          <w:szCs w:val="28"/>
        </w:rPr>
        <w:t>Virusul Ebola</w:t>
      </w:r>
    </w:p>
    <w:p w:rsidR="005076C3" w:rsidRPr="002E0F73" w:rsidRDefault="005076C3" w:rsidP="002E0F73">
      <w:pPr>
        <w:tabs>
          <w:tab w:val="left" w:pos="1828"/>
        </w:tabs>
        <w:spacing w:after="0" w:line="259" w:lineRule="auto"/>
        <w:jc w:val="left"/>
        <w:rPr>
          <w:rFonts w:cs="Times New Roman"/>
          <w:i/>
          <w:szCs w:val="28"/>
        </w:rPr>
      </w:pPr>
      <w:r w:rsidRPr="002E0F73">
        <w:rPr>
          <w:rFonts w:cs="Times New Roman"/>
          <w:i/>
          <w:szCs w:val="28"/>
        </w:rPr>
        <w:t>Caracteristici</w:t>
      </w:r>
    </w:p>
    <w:p w:rsidR="005076C3" w:rsidRPr="002E0F73" w:rsidRDefault="005076C3" w:rsidP="002403AD">
      <w:pPr>
        <w:pStyle w:val="ListParagraph"/>
        <w:numPr>
          <w:ilvl w:val="0"/>
          <w:numId w:val="60"/>
        </w:numPr>
        <w:tabs>
          <w:tab w:val="left" w:pos="1828"/>
        </w:tabs>
        <w:spacing w:after="0" w:line="259" w:lineRule="auto"/>
        <w:jc w:val="left"/>
        <w:rPr>
          <w:rFonts w:cs="Times New Roman"/>
          <w:b/>
          <w:szCs w:val="28"/>
        </w:rPr>
      </w:pPr>
      <w:r w:rsidRPr="002E0F73">
        <w:rPr>
          <w:rFonts w:cs="Times New Roman"/>
          <w:szCs w:val="28"/>
        </w:rPr>
        <w:t>Infectare prin aerosoli</w:t>
      </w:r>
      <w:r w:rsidR="002E0F73">
        <w:rPr>
          <w:rFonts w:cs="Times New Roman"/>
          <w:szCs w:val="28"/>
        </w:rPr>
        <w:t>.</w:t>
      </w:r>
    </w:p>
    <w:p w:rsidR="005076C3" w:rsidRPr="002E0F73" w:rsidRDefault="005076C3" w:rsidP="002403AD">
      <w:pPr>
        <w:pStyle w:val="ListParagraph"/>
        <w:numPr>
          <w:ilvl w:val="0"/>
          <w:numId w:val="60"/>
        </w:numPr>
        <w:tabs>
          <w:tab w:val="left" w:pos="1828"/>
        </w:tabs>
        <w:spacing w:after="0" w:line="259" w:lineRule="auto"/>
        <w:jc w:val="left"/>
        <w:rPr>
          <w:rFonts w:cs="Times New Roman"/>
          <w:b/>
          <w:szCs w:val="28"/>
        </w:rPr>
      </w:pPr>
      <w:r w:rsidRPr="002E0F73">
        <w:rPr>
          <w:rFonts w:cs="Times New Roman"/>
          <w:szCs w:val="28"/>
        </w:rPr>
        <w:t>Letalitate 25-90%</w:t>
      </w:r>
      <w:r w:rsidR="002E0F73">
        <w:rPr>
          <w:rFonts w:cs="Times New Roman"/>
          <w:szCs w:val="28"/>
        </w:rPr>
        <w:t>.</w:t>
      </w:r>
    </w:p>
    <w:p w:rsidR="005076C3" w:rsidRPr="002E0F73" w:rsidRDefault="005076C3" w:rsidP="002403AD">
      <w:pPr>
        <w:pStyle w:val="ListParagraph"/>
        <w:numPr>
          <w:ilvl w:val="0"/>
          <w:numId w:val="60"/>
        </w:numPr>
        <w:tabs>
          <w:tab w:val="left" w:pos="1828"/>
        </w:tabs>
        <w:spacing w:after="0" w:line="259" w:lineRule="auto"/>
        <w:jc w:val="left"/>
        <w:rPr>
          <w:rFonts w:cs="Times New Roman"/>
          <w:b/>
          <w:szCs w:val="28"/>
        </w:rPr>
      </w:pPr>
      <w:r w:rsidRPr="002E0F73">
        <w:rPr>
          <w:rFonts w:cs="Times New Roman"/>
          <w:szCs w:val="28"/>
        </w:rPr>
        <w:t>Perioada de incubație 2-21 zile</w:t>
      </w:r>
      <w:r w:rsidR="002E0F73">
        <w:rPr>
          <w:rFonts w:cs="Times New Roman"/>
          <w:szCs w:val="28"/>
        </w:rPr>
        <w:t>.</w:t>
      </w:r>
    </w:p>
    <w:p w:rsidR="005076C3" w:rsidRPr="002E0F73" w:rsidRDefault="005076C3" w:rsidP="002403AD">
      <w:pPr>
        <w:pStyle w:val="ListParagraph"/>
        <w:numPr>
          <w:ilvl w:val="0"/>
          <w:numId w:val="60"/>
        </w:numPr>
        <w:tabs>
          <w:tab w:val="left" w:pos="1828"/>
        </w:tabs>
        <w:spacing w:after="0" w:line="259" w:lineRule="auto"/>
        <w:jc w:val="left"/>
        <w:rPr>
          <w:rFonts w:cs="Times New Roman"/>
          <w:b/>
          <w:szCs w:val="28"/>
        </w:rPr>
      </w:pPr>
      <w:r w:rsidRPr="002E0F73">
        <w:rPr>
          <w:rFonts w:cs="Times New Roman"/>
          <w:szCs w:val="28"/>
        </w:rPr>
        <w:t xml:space="preserve">Durata de boală: </w:t>
      </w:r>
    </w:p>
    <w:p w:rsidR="005076C3" w:rsidRPr="00B41369" w:rsidRDefault="005076C3" w:rsidP="002403AD">
      <w:pPr>
        <w:pStyle w:val="ListParagraph"/>
        <w:numPr>
          <w:ilvl w:val="1"/>
          <w:numId w:val="29"/>
        </w:numPr>
        <w:tabs>
          <w:tab w:val="left" w:pos="1828"/>
        </w:tabs>
        <w:spacing w:after="0" w:line="259" w:lineRule="auto"/>
        <w:jc w:val="left"/>
        <w:rPr>
          <w:rFonts w:cs="Times New Roman"/>
          <w:b/>
          <w:szCs w:val="28"/>
        </w:rPr>
      </w:pPr>
      <w:r w:rsidRPr="00B41369">
        <w:rPr>
          <w:rFonts w:cs="Times New Roman"/>
          <w:szCs w:val="28"/>
        </w:rPr>
        <w:t>cazurile mortale 6-10 zile</w:t>
      </w:r>
      <w:r w:rsidR="002E0F73">
        <w:rPr>
          <w:rFonts w:cs="Times New Roman"/>
          <w:szCs w:val="28"/>
        </w:rPr>
        <w:t>.</w:t>
      </w:r>
    </w:p>
    <w:p w:rsidR="005076C3" w:rsidRPr="00B41369" w:rsidRDefault="005076C3" w:rsidP="002403AD">
      <w:pPr>
        <w:pStyle w:val="ListParagraph"/>
        <w:numPr>
          <w:ilvl w:val="1"/>
          <w:numId w:val="29"/>
        </w:numPr>
        <w:tabs>
          <w:tab w:val="left" w:pos="1828"/>
        </w:tabs>
        <w:spacing w:after="0" w:line="259" w:lineRule="auto"/>
        <w:jc w:val="left"/>
        <w:rPr>
          <w:rFonts w:cs="Times New Roman"/>
          <w:b/>
          <w:szCs w:val="28"/>
        </w:rPr>
      </w:pPr>
      <w:r w:rsidRPr="00B41369">
        <w:rPr>
          <w:rFonts w:cs="Times New Roman"/>
          <w:szCs w:val="28"/>
        </w:rPr>
        <w:t>supraviețuitori 14-19 zile</w:t>
      </w:r>
      <w:r w:rsidR="002E0F73">
        <w:rPr>
          <w:rFonts w:cs="Times New Roman"/>
          <w:szCs w:val="28"/>
        </w:rPr>
        <w:t>.</w:t>
      </w:r>
    </w:p>
    <w:p w:rsidR="005076C3" w:rsidRPr="00B41369" w:rsidRDefault="005076C3" w:rsidP="00561F5E">
      <w:pPr>
        <w:tabs>
          <w:tab w:val="left" w:pos="1828"/>
        </w:tabs>
        <w:spacing w:after="0"/>
        <w:jc w:val="left"/>
        <w:rPr>
          <w:szCs w:val="28"/>
        </w:rPr>
      </w:pPr>
    </w:p>
    <w:p w:rsidR="005076C3" w:rsidRPr="00B41369" w:rsidRDefault="005076C3" w:rsidP="00561F5E">
      <w:pPr>
        <w:tabs>
          <w:tab w:val="left" w:pos="3647"/>
        </w:tabs>
        <w:spacing w:after="0"/>
        <w:jc w:val="left"/>
        <w:rPr>
          <w:szCs w:val="28"/>
        </w:rPr>
      </w:pPr>
    </w:p>
    <w:p w:rsidR="008B486E" w:rsidRPr="00B41369" w:rsidRDefault="008B486E" w:rsidP="00561F5E">
      <w:pPr>
        <w:spacing w:after="0"/>
        <w:jc w:val="left"/>
        <w:rPr>
          <w:szCs w:val="28"/>
        </w:rPr>
      </w:pPr>
    </w:p>
    <w:p w:rsidR="005076C3" w:rsidRPr="00B41369" w:rsidRDefault="005076C3" w:rsidP="00561F5E">
      <w:pPr>
        <w:spacing w:after="0"/>
        <w:jc w:val="left"/>
        <w:rPr>
          <w:szCs w:val="28"/>
        </w:rPr>
      </w:pPr>
    </w:p>
    <w:p w:rsidR="005076C3" w:rsidRDefault="005076C3" w:rsidP="00561F5E">
      <w:pPr>
        <w:spacing w:after="0"/>
        <w:jc w:val="left"/>
        <w:rPr>
          <w:szCs w:val="28"/>
        </w:rPr>
      </w:pPr>
    </w:p>
    <w:p w:rsidR="007570DB" w:rsidRDefault="007570DB" w:rsidP="00561F5E">
      <w:pPr>
        <w:spacing w:after="0"/>
        <w:jc w:val="left"/>
        <w:rPr>
          <w:szCs w:val="28"/>
        </w:rPr>
      </w:pPr>
    </w:p>
    <w:p w:rsidR="007570DB" w:rsidRPr="00372727" w:rsidRDefault="007570DB" w:rsidP="007570DB">
      <w:pPr>
        <w:pStyle w:val="Heading1"/>
        <w:numPr>
          <w:ilvl w:val="0"/>
          <w:numId w:val="12"/>
        </w:numPr>
        <w:rPr>
          <w:sz w:val="32"/>
        </w:rPr>
      </w:pPr>
      <w:r w:rsidRPr="007570DB">
        <w:rPr>
          <w:sz w:val="32"/>
        </w:rPr>
        <w:lastRenderedPageBreak/>
        <w:t>Sumarul victimelor și raportul</w:t>
      </w:r>
      <w:r w:rsidRPr="00372727">
        <w:rPr>
          <w:sz w:val="32"/>
        </w:rPr>
        <w:tab/>
      </w:r>
    </w:p>
    <w:p w:rsidR="007570DB" w:rsidRDefault="007570DB" w:rsidP="007570DB">
      <w:pPr>
        <w:pStyle w:val="ListParagraph"/>
        <w:jc w:val="left"/>
        <w:rPr>
          <w:rFonts w:cs="Times New Roman"/>
          <w:szCs w:val="28"/>
        </w:rPr>
      </w:pPr>
      <w:r>
        <w:rPr>
          <w:rFonts w:cs="Times New Roman"/>
          <w:szCs w:val="28"/>
        </w:rPr>
        <w:t>Aplicația pentru e</w:t>
      </w:r>
      <w:r w:rsidRPr="007570DB">
        <w:rPr>
          <w:rFonts w:cs="Times New Roman"/>
          <w:szCs w:val="28"/>
        </w:rPr>
        <w:t xml:space="preserve">stimarea victimelor </w:t>
      </w:r>
      <w:r>
        <w:rPr>
          <w:rFonts w:cs="Times New Roman"/>
          <w:szCs w:val="28"/>
        </w:rPr>
        <w:t>va</w:t>
      </w:r>
      <w:r w:rsidRPr="007570DB">
        <w:rPr>
          <w:rFonts w:cs="Times New Roman"/>
          <w:szCs w:val="28"/>
        </w:rPr>
        <w:t xml:space="preserve"> gener</w:t>
      </w:r>
      <w:r>
        <w:rPr>
          <w:rFonts w:cs="Times New Roman"/>
          <w:szCs w:val="28"/>
        </w:rPr>
        <w:t>a</w:t>
      </w:r>
      <w:r w:rsidRPr="007570DB">
        <w:rPr>
          <w:rFonts w:cs="Times New Roman"/>
          <w:szCs w:val="28"/>
        </w:rPr>
        <w:t xml:space="preserve"> patru output-uri: </w:t>
      </w:r>
    </w:p>
    <w:p w:rsidR="007570DB" w:rsidRPr="001F42CB" w:rsidRDefault="007570DB" w:rsidP="007570DB">
      <w:pPr>
        <w:pStyle w:val="ListParagraph"/>
        <w:numPr>
          <w:ilvl w:val="0"/>
          <w:numId w:val="61"/>
        </w:numPr>
        <w:jc w:val="left"/>
        <w:rPr>
          <w:rFonts w:cs="Times New Roman"/>
          <w:i/>
          <w:szCs w:val="28"/>
        </w:rPr>
      </w:pPr>
      <w:r w:rsidRPr="001F42CB">
        <w:rPr>
          <w:rFonts w:cs="Times New Roman"/>
          <w:i/>
          <w:szCs w:val="28"/>
        </w:rPr>
        <w:t>PAR</w:t>
      </w:r>
    </w:p>
    <w:p w:rsidR="007570DB" w:rsidRPr="007570DB" w:rsidRDefault="007570DB" w:rsidP="007570DB">
      <w:pPr>
        <w:pStyle w:val="ListParagraph"/>
        <w:ind w:left="1416"/>
        <w:jc w:val="left"/>
        <w:rPr>
          <w:rFonts w:cs="Times New Roman"/>
          <w:szCs w:val="28"/>
        </w:rPr>
      </w:pPr>
      <w:r w:rsidRPr="007570DB">
        <w:rPr>
          <w:rFonts w:cs="Times New Roman"/>
          <w:szCs w:val="28"/>
        </w:rPr>
        <w:t>PAR este numărul total de persoane incluse în scenariu.</w:t>
      </w:r>
    </w:p>
    <w:p w:rsidR="007570DB" w:rsidRPr="001F42CB" w:rsidRDefault="007570DB" w:rsidP="007570DB">
      <w:pPr>
        <w:pStyle w:val="ListParagraph"/>
        <w:numPr>
          <w:ilvl w:val="0"/>
          <w:numId w:val="61"/>
        </w:numPr>
        <w:jc w:val="left"/>
        <w:rPr>
          <w:rFonts w:cs="Times New Roman"/>
          <w:i/>
          <w:szCs w:val="28"/>
        </w:rPr>
      </w:pPr>
      <w:r w:rsidRPr="001F42CB">
        <w:rPr>
          <w:rFonts w:cs="Times New Roman"/>
          <w:i/>
          <w:szCs w:val="28"/>
        </w:rPr>
        <w:t>R</w:t>
      </w:r>
      <w:r w:rsidRPr="001F42CB">
        <w:rPr>
          <w:rFonts w:cs="Times New Roman"/>
          <w:i/>
          <w:szCs w:val="28"/>
        </w:rPr>
        <w:t>ata victimelor</w:t>
      </w:r>
    </w:p>
    <w:p w:rsidR="007570DB" w:rsidRPr="007570DB" w:rsidRDefault="007570DB" w:rsidP="007570DB">
      <w:pPr>
        <w:pStyle w:val="ListParagraph"/>
        <w:ind w:left="1416"/>
        <w:jc w:val="left"/>
        <w:rPr>
          <w:rFonts w:cs="Times New Roman"/>
          <w:szCs w:val="28"/>
        </w:rPr>
      </w:pPr>
      <w:r w:rsidRPr="007570DB">
        <w:rPr>
          <w:rFonts w:cs="Times New Roman"/>
          <w:szCs w:val="28"/>
        </w:rPr>
        <w:t>Rata victimelor reprezintă numărul de noi victime de fiecare tip în fiecare zi. Această metodologie produce un tabel ce raportează rata noilor victime și un tabel adițional care prezintă numărul total de victime de fiecare tip în fiecare zi.</w:t>
      </w:r>
    </w:p>
    <w:p w:rsidR="007570DB" w:rsidRPr="001F42CB" w:rsidRDefault="007570DB" w:rsidP="007570DB">
      <w:pPr>
        <w:pStyle w:val="ListParagraph"/>
        <w:numPr>
          <w:ilvl w:val="0"/>
          <w:numId w:val="61"/>
        </w:numPr>
        <w:jc w:val="left"/>
        <w:rPr>
          <w:rFonts w:cs="Times New Roman"/>
          <w:i/>
          <w:szCs w:val="28"/>
        </w:rPr>
      </w:pPr>
      <w:r w:rsidRPr="001F42CB">
        <w:rPr>
          <w:rFonts w:cs="Times New Roman"/>
          <w:i/>
          <w:szCs w:val="28"/>
        </w:rPr>
        <w:t>F</w:t>
      </w:r>
      <w:r w:rsidRPr="001F42CB">
        <w:rPr>
          <w:rFonts w:cs="Times New Roman"/>
          <w:i/>
          <w:szCs w:val="28"/>
        </w:rPr>
        <w:t>low-ul victimelor</w:t>
      </w:r>
    </w:p>
    <w:p w:rsidR="007570DB" w:rsidRPr="007570DB" w:rsidRDefault="007570DB" w:rsidP="007570DB">
      <w:pPr>
        <w:pStyle w:val="ListParagraph"/>
        <w:ind w:firstLine="696"/>
        <w:jc w:val="left"/>
        <w:rPr>
          <w:rFonts w:cs="Times New Roman"/>
          <w:szCs w:val="28"/>
        </w:rPr>
      </w:pPr>
      <w:r w:rsidRPr="007570DB">
        <w:rPr>
          <w:rFonts w:cs="Times New Roman"/>
          <w:szCs w:val="28"/>
        </w:rPr>
        <w:t>Flow-ul victimelor caracterizarea mișcarea între categoriile de victime.</w:t>
      </w:r>
    </w:p>
    <w:p w:rsidR="007570DB" w:rsidRPr="001F42CB" w:rsidRDefault="007570DB" w:rsidP="007570DB">
      <w:pPr>
        <w:pStyle w:val="ListParagraph"/>
        <w:numPr>
          <w:ilvl w:val="0"/>
          <w:numId w:val="61"/>
        </w:numPr>
        <w:jc w:val="left"/>
        <w:rPr>
          <w:rFonts w:cs="Times New Roman"/>
          <w:i/>
          <w:szCs w:val="28"/>
        </w:rPr>
      </w:pPr>
      <w:r w:rsidRPr="001F42CB">
        <w:rPr>
          <w:rFonts w:cs="Times New Roman"/>
          <w:i/>
          <w:szCs w:val="28"/>
        </w:rPr>
        <w:t>P</w:t>
      </w:r>
      <w:r w:rsidRPr="001F42CB">
        <w:rPr>
          <w:rFonts w:cs="Times New Roman"/>
          <w:i/>
          <w:szCs w:val="28"/>
        </w:rPr>
        <w:t>rofilul victimelor</w:t>
      </w:r>
    </w:p>
    <w:p w:rsidR="007570DB" w:rsidRPr="007570DB" w:rsidRDefault="007570DB" w:rsidP="007570DB">
      <w:pPr>
        <w:pStyle w:val="ListParagraph"/>
        <w:ind w:left="1080" w:firstLine="336"/>
        <w:jc w:val="left"/>
        <w:rPr>
          <w:rFonts w:cs="Times New Roman"/>
          <w:szCs w:val="28"/>
        </w:rPr>
      </w:pPr>
      <w:r w:rsidRPr="007570DB">
        <w:rPr>
          <w:rFonts w:cs="Times New Roman"/>
          <w:szCs w:val="28"/>
        </w:rPr>
        <w:t>Profilul victimelor este o descriere a proporțiilor relative la tipurile de răni care sunt asociate categoriei de victimă a unui individ.</w:t>
      </w:r>
    </w:p>
    <w:p w:rsidR="007570DB" w:rsidRPr="007570DB" w:rsidRDefault="007570DB" w:rsidP="007570DB">
      <w:pPr>
        <w:pStyle w:val="ListParagraph"/>
        <w:spacing w:after="0"/>
        <w:jc w:val="left"/>
        <w:rPr>
          <w:szCs w:val="28"/>
        </w:rPr>
      </w:pPr>
    </w:p>
    <w:p w:rsidR="005076C3" w:rsidRDefault="005076C3"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Default="007570DB" w:rsidP="00561F5E">
      <w:pPr>
        <w:spacing w:after="0"/>
        <w:jc w:val="left"/>
        <w:rPr>
          <w:szCs w:val="28"/>
        </w:rPr>
      </w:pPr>
    </w:p>
    <w:p w:rsidR="007570DB" w:rsidRPr="00B41369" w:rsidRDefault="007570DB" w:rsidP="00561F5E">
      <w:pPr>
        <w:spacing w:after="0"/>
        <w:jc w:val="left"/>
        <w:rPr>
          <w:szCs w:val="28"/>
        </w:rPr>
      </w:pPr>
    </w:p>
    <w:p w:rsidR="00F236F4" w:rsidRPr="00F236F4" w:rsidRDefault="00F236F4" w:rsidP="00B81898">
      <w:pPr>
        <w:spacing w:after="160" w:line="240" w:lineRule="auto"/>
        <w:ind w:firstLine="720"/>
        <w:rPr>
          <w:rFonts w:eastAsia="Times New Roman" w:cs="Times New Roman"/>
          <w:sz w:val="24"/>
          <w:szCs w:val="24"/>
          <w:lang w:eastAsia="ro-RO"/>
        </w:rPr>
      </w:pPr>
      <w:r w:rsidRPr="00F236F4">
        <w:rPr>
          <w:rFonts w:eastAsia="Times New Roman" w:cs="Times New Roman"/>
          <w:b/>
          <w:bCs/>
          <w:color w:val="000000"/>
          <w:sz w:val="34"/>
          <w:szCs w:val="34"/>
          <w:lang w:eastAsia="ro-RO"/>
        </w:rPr>
        <w:lastRenderedPageBreak/>
        <w:t>3.      APLICAȚIA SOFTWARE PENTRU ESTIMAREA VICTIMELOR</w:t>
      </w:r>
    </w:p>
    <w:p w:rsidR="00F236F4" w:rsidRPr="00DC053A" w:rsidRDefault="00F236F4" w:rsidP="00B81898">
      <w:pPr>
        <w:spacing w:before="360" w:line="240" w:lineRule="auto"/>
        <w:ind w:left="1460" w:hanging="380"/>
        <w:outlineLvl w:val="1"/>
        <w:rPr>
          <w:rFonts w:eastAsia="Times New Roman" w:cs="Times New Roman"/>
          <w:b/>
          <w:bCs/>
          <w:sz w:val="36"/>
          <w:szCs w:val="36"/>
          <w:highlight w:val="yellow"/>
          <w:lang w:eastAsia="ro-RO"/>
        </w:rPr>
      </w:pPr>
      <w:r w:rsidRPr="00F236F4">
        <w:rPr>
          <w:rFonts w:eastAsia="Times New Roman" w:cs="Times New Roman"/>
          <w:b/>
          <w:bCs/>
          <w:color w:val="000000"/>
          <w:sz w:val="34"/>
          <w:szCs w:val="34"/>
          <w:lang w:eastAsia="ro-RO"/>
        </w:rPr>
        <w:t>3.1  </w:t>
      </w:r>
      <w:r w:rsidRPr="00DC053A">
        <w:rPr>
          <w:rFonts w:eastAsia="Times New Roman" w:cs="Times New Roman"/>
          <w:b/>
          <w:bCs/>
          <w:color w:val="000000"/>
          <w:sz w:val="34"/>
          <w:szCs w:val="34"/>
          <w:highlight w:val="yellow"/>
          <w:lang w:eastAsia="ro-RO"/>
        </w:rPr>
        <w:t>Structura inițială a aplicației și posibile direcți de dezvoltare</w:t>
      </w:r>
    </w:p>
    <w:p w:rsidR="00F236F4" w:rsidRPr="00DC053A" w:rsidRDefault="00F236F4" w:rsidP="00B81898">
      <w:pPr>
        <w:spacing w:after="160" w:line="240" w:lineRule="auto"/>
        <w:ind w:left="144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aplicația de bază va fi o aplicație stand-alone de tipul windows form. Procesarea și stocarea datelor se va face local.  </w:t>
      </w:r>
    </w:p>
    <w:p w:rsidR="00F236F4" w:rsidRPr="00DC053A" w:rsidRDefault="00F236F4" w:rsidP="00B81898">
      <w:pPr>
        <w:spacing w:after="160" w:line="240" w:lineRule="auto"/>
        <w:ind w:left="144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O posibilitate de extindere a aplicației este implementarea unei funcționalități de tip server. Prin aceasta datele vor putea fi transmise prin rețea, de la și către o aplicație web de tip client. Astfel procesarea va fi făcută de aplicația windows rulată în modul gazdă, iar datele vor putea fi transmise înapoi către aplicația web sau să fie stocate pe server.</w:t>
      </w:r>
    </w:p>
    <w:p w:rsidR="00F236F4" w:rsidRPr="00DC053A" w:rsidRDefault="00F236F4" w:rsidP="00B81898">
      <w:pPr>
        <w:spacing w:before="360" w:line="240" w:lineRule="auto"/>
        <w:ind w:left="1460" w:hanging="380"/>
        <w:outlineLvl w:val="1"/>
        <w:rPr>
          <w:rFonts w:eastAsia="Times New Roman" w:cs="Times New Roman"/>
          <w:b/>
          <w:bCs/>
          <w:sz w:val="36"/>
          <w:szCs w:val="36"/>
          <w:highlight w:val="yellow"/>
          <w:lang w:eastAsia="ro-RO"/>
        </w:rPr>
      </w:pPr>
      <w:r w:rsidRPr="00DC053A">
        <w:rPr>
          <w:rFonts w:eastAsia="Times New Roman" w:cs="Times New Roman"/>
          <w:b/>
          <w:bCs/>
          <w:color w:val="000000"/>
          <w:sz w:val="34"/>
          <w:szCs w:val="34"/>
          <w:highlight w:val="yellow"/>
          <w:lang w:eastAsia="ro-RO"/>
        </w:rPr>
        <w:t>3.2   Interfața cu utilizatorul</w:t>
      </w:r>
    </w:p>
    <w:p w:rsidR="00F236F4" w:rsidRPr="00DC053A" w:rsidRDefault="00F236F4" w:rsidP="00B81898">
      <w:pPr>
        <w:spacing w:after="160" w:line="240" w:lineRule="auto"/>
        <w:ind w:left="144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aplicația va permite utilizatorului posibilitatea de a introduce datele de intrare direct din interfața grafică inițial prin câmpuri cu text editabil și eventual folosind o hartă interactivă. Datele de ieșire vor fi afișate în interfața grafică inițial sub formă tabelară în conformitate cu AJP-4.10 și eventual printr-o interfața mai intuitivă care să includă grafice și diagrame.</w:t>
      </w:r>
    </w:p>
    <w:p w:rsidR="00F236F4" w:rsidRPr="00DC053A" w:rsidRDefault="00F236F4" w:rsidP="00B81898">
      <w:pPr>
        <w:spacing w:after="160" w:line="240" w:lineRule="auto"/>
        <w:ind w:left="144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TO</w:t>
      </w:r>
      <w:r w:rsidR="004356C4">
        <w:rPr>
          <w:rFonts w:eastAsia="Times New Roman" w:cs="Times New Roman"/>
          <w:color w:val="000000"/>
          <w:sz w:val="26"/>
          <w:szCs w:val="26"/>
          <w:highlight w:val="yellow"/>
          <w:lang w:eastAsia="ro-RO"/>
        </w:rPr>
        <w:t xml:space="preserve"> </w:t>
      </w:r>
      <w:r w:rsidRPr="00DC053A">
        <w:rPr>
          <w:rFonts w:eastAsia="Times New Roman" w:cs="Times New Roman"/>
          <w:color w:val="000000"/>
          <w:sz w:val="26"/>
          <w:szCs w:val="26"/>
          <w:highlight w:val="yellow"/>
          <w:lang w:eastAsia="ro-RO"/>
        </w:rPr>
        <w:t>DO: Interfața va fi descrisă mai pe larg aici prin intermediul capturilor de ecran în momentul în care aceasta va fi implementată.  </w:t>
      </w:r>
    </w:p>
    <w:p w:rsidR="00F236F4" w:rsidRPr="00DC053A" w:rsidRDefault="00F236F4" w:rsidP="00B81898">
      <w:pPr>
        <w:spacing w:before="360" w:line="240" w:lineRule="auto"/>
        <w:ind w:left="1460" w:hanging="380"/>
        <w:outlineLvl w:val="1"/>
        <w:rPr>
          <w:rFonts w:eastAsia="Times New Roman" w:cs="Times New Roman"/>
          <w:b/>
          <w:bCs/>
          <w:sz w:val="36"/>
          <w:szCs w:val="36"/>
          <w:highlight w:val="yellow"/>
          <w:lang w:eastAsia="ro-RO"/>
        </w:rPr>
      </w:pPr>
      <w:r w:rsidRPr="00DC053A">
        <w:rPr>
          <w:rFonts w:eastAsia="Times New Roman" w:cs="Times New Roman"/>
          <w:b/>
          <w:bCs/>
          <w:color w:val="000000"/>
          <w:sz w:val="34"/>
          <w:szCs w:val="34"/>
          <w:highlight w:val="yellow"/>
          <w:lang w:eastAsia="ro-RO"/>
        </w:rPr>
        <w:t>3.3  Date de intrare/ieșire</w:t>
      </w:r>
    </w:p>
    <w:p w:rsidR="00F236F4" w:rsidRPr="00DC053A" w:rsidRDefault="00F236F4" w:rsidP="00B81898">
      <w:pPr>
        <w:spacing w:after="160" w:line="240" w:lineRule="auto"/>
        <w:ind w:left="144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Pe lângă utilizarea imediată folosind interfața, aplicația va oferi și opțiunea de a salva local datele de intrare și de ieșire în fișiere speciale. Fișierele care conțin date de intrare vor putea fi deschise, modificate și procesate în timp ce fișierele conținând date de ieșire vor permite numai deschiderea de către aplicația pentru a fi vizualizate în forma obișnuită prezentată de interfața grafică.</w:t>
      </w:r>
    </w:p>
    <w:p w:rsidR="00F236F4" w:rsidRPr="00DC053A" w:rsidRDefault="00F236F4" w:rsidP="00B81898">
      <w:pPr>
        <w:spacing w:before="360" w:line="240" w:lineRule="auto"/>
        <w:ind w:left="1460" w:hanging="380"/>
        <w:outlineLvl w:val="1"/>
        <w:rPr>
          <w:rFonts w:eastAsia="Times New Roman" w:cs="Times New Roman"/>
          <w:b/>
          <w:bCs/>
          <w:sz w:val="36"/>
          <w:szCs w:val="36"/>
          <w:highlight w:val="yellow"/>
          <w:lang w:eastAsia="ro-RO"/>
        </w:rPr>
      </w:pPr>
      <w:r w:rsidRPr="00DC053A">
        <w:rPr>
          <w:rFonts w:eastAsia="Times New Roman" w:cs="Times New Roman"/>
          <w:b/>
          <w:bCs/>
          <w:color w:val="000000"/>
          <w:sz w:val="34"/>
          <w:szCs w:val="34"/>
          <w:highlight w:val="yellow"/>
          <w:lang w:eastAsia="ro-RO"/>
        </w:rPr>
        <w:t>3.4  Tehnicile utilizate pentru implementare</w:t>
      </w:r>
    </w:p>
    <w:p w:rsidR="00F236F4" w:rsidRPr="00DC053A" w:rsidRDefault="00F236F4" w:rsidP="00B81898">
      <w:pPr>
        <w:spacing w:after="160" w:line="240" w:lineRule="auto"/>
        <w:ind w:left="146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 xml:space="preserve">Se va folosi C# </w:t>
      </w:r>
      <w:r w:rsidR="004356C4">
        <w:rPr>
          <w:rFonts w:eastAsia="Times New Roman" w:cs="Times New Roman"/>
          <w:color w:val="000000"/>
          <w:sz w:val="26"/>
          <w:szCs w:val="26"/>
          <w:highlight w:val="yellow"/>
          <w:lang w:eastAsia="ro-RO"/>
        </w:rPr>
        <w:t>/ .NET Framework / WPF.</w:t>
      </w:r>
    </w:p>
    <w:p w:rsidR="00F236F4" w:rsidRPr="00DC053A" w:rsidRDefault="00F236F4" w:rsidP="00B81898">
      <w:pPr>
        <w:spacing w:before="360" w:line="240" w:lineRule="auto"/>
        <w:ind w:left="1460" w:hanging="380"/>
        <w:outlineLvl w:val="1"/>
        <w:rPr>
          <w:rFonts w:eastAsia="Times New Roman" w:cs="Times New Roman"/>
          <w:b/>
          <w:bCs/>
          <w:sz w:val="36"/>
          <w:szCs w:val="36"/>
          <w:highlight w:val="yellow"/>
          <w:lang w:eastAsia="ro-RO"/>
        </w:rPr>
      </w:pPr>
      <w:r w:rsidRPr="00DC053A">
        <w:rPr>
          <w:rFonts w:eastAsia="Times New Roman" w:cs="Times New Roman"/>
          <w:b/>
          <w:bCs/>
          <w:color w:val="000000"/>
          <w:sz w:val="34"/>
          <w:szCs w:val="34"/>
          <w:highlight w:val="yellow"/>
          <w:lang w:eastAsia="ro-RO"/>
        </w:rPr>
        <w:t>3.5  Exemplificarea etapelor unei execuții</w:t>
      </w:r>
    </w:p>
    <w:p w:rsidR="00F236F4" w:rsidRPr="00DC053A" w:rsidRDefault="00F236F4" w:rsidP="00B81898">
      <w:pPr>
        <w:spacing w:after="160" w:line="240" w:lineRule="auto"/>
        <w:ind w:left="144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Prima etapa este selectarea datelor de intrare. Aceasta se poate face prin</w:t>
      </w:r>
    </w:p>
    <w:p w:rsidR="00F236F4" w:rsidRPr="00DC053A" w:rsidRDefault="00F236F4" w:rsidP="00B81898">
      <w:pPr>
        <w:spacing w:after="160" w:line="240" w:lineRule="auto"/>
        <w:ind w:left="1440" w:firstLine="72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selectarea unei valori pentru fiecare câmp de intrare,</w:t>
      </w:r>
    </w:p>
    <w:p w:rsidR="00F236F4" w:rsidRPr="00DC053A" w:rsidRDefault="00F236F4" w:rsidP="00B81898">
      <w:pPr>
        <w:spacing w:after="160" w:line="240" w:lineRule="auto"/>
        <w:ind w:left="1440" w:firstLine="72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selectarea unui fișier cu date de intrare,</w:t>
      </w:r>
    </w:p>
    <w:p w:rsidR="00F236F4" w:rsidRPr="00DC053A" w:rsidRDefault="00F236F4" w:rsidP="004356C4">
      <w:pPr>
        <w:spacing w:after="160" w:line="240" w:lineRule="auto"/>
        <w:ind w:left="1440" w:firstLine="72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lastRenderedPageBreak/>
        <w:t>selectare valorilor folosind harta interactivă sau</w:t>
      </w:r>
      <w:r w:rsidR="004356C4">
        <w:rPr>
          <w:rFonts w:eastAsia="Times New Roman" w:cs="Times New Roman"/>
          <w:sz w:val="24"/>
          <w:szCs w:val="24"/>
          <w:highlight w:val="yellow"/>
          <w:lang w:eastAsia="ro-RO"/>
        </w:rPr>
        <w:t xml:space="preserve"> </w:t>
      </w:r>
      <w:r w:rsidRPr="00DC053A">
        <w:rPr>
          <w:rFonts w:eastAsia="Times New Roman" w:cs="Times New Roman"/>
          <w:color w:val="000000"/>
          <w:sz w:val="26"/>
          <w:szCs w:val="26"/>
          <w:highlight w:val="yellow"/>
          <w:lang w:eastAsia="ro-RO"/>
        </w:rPr>
        <w:t>primirea datelor prin rețea de la o aplicație web.</w:t>
      </w:r>
    </w:p>
    <w:p w:rsidR="00F236F4" w:rsidRPr="00DC053A" w:rsidRDefault="00F236F4" w:rsidP="00B81898">
      <w:pPr>
        <w:spacing w:after="160" w:line="240" w:lineRule="auto"/>
        <w:ind w:left="144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A doua etapă este procesarea efectivă.</w:t>
      </w:r>
    </w:p>
    <w:p w:rsidR="00F236F4" w:rsidRPr="00DC053A" w:rsidRDefault="00F236F4" w:rsidP="00B81898">
      <w:pPr>
        <w:spacing w:after="160" w:line="240" w:lineRule="auto"/>
        <w:ind w:left="1440"/>
        <w:rPr>
          <w:rFonts w:eastAsia="Times New Roman" w:cs="Times New Roman"/>
          <w:sz w:val="24"/>
          <w:szCs w:val="24"/>
          <w:highlight w:val="yellow"/>
          <w:lang w:eastAsia="ro-RO"/>
        </w:rPr>
      </w:pPr>
      <w:r w:rsidRPr="00DC053A">
        <w:rPr>
          <w:rFonts w:eastAsia="Times New Roman" w:cs="Times New Roman"/>
          <w:color w:val="000000"/>
          <w:sz w:val="26"/>
          <w:szCs w:val="26"/>
          <w:highlight w:val="yellow"/>
          <w:lang w:eastAsia="ro-RO"/>
        </w:rPr>
        <w:t>A treia etapă reprezintă afișarea datelor obținute.</w:t>
      </w:r>
    </w:p>
    <w:p w:rsidR="00F236F4" w:rsidRPr="00DC053A" w:rsidRDefault="00F236F4" w:rsidP="00B81898">
      <w:pPr>
        <w:spacing w:before="360" w:line="240" w:lineRule="auto"/>
        <w:ind w:left="1460" w:hanging="380"/>
        <w:outlineLvl w:val="1"/>
        <w:rPr>
          <w:rFonts w:eastAsia="Times New Roman" w:cs="Times New Roman"/>
          <w:b/>
          <w:bCs/>
          <w:sz w:val="36"/>
          <w:szCs w:val="36"/>
          <w:highlight w:val="yellow"/>
          <w:lang w:eastAsia="ro-RO"/>
        </w:rPr>
      </w:pPr>
      <w:r w:rsidRPr="00DC053A">
        <w:rPr>
          <w:rFonts w:eastAsia="Times New Roman" w:cs="Times New Roman"/>
          <w:b/>
          <w:bCs/>
          <w:color w:val="000000"/>
          <w:sz w:val="34"/>
          <w:szCs w:val="34"/>
          <w:highlight w:val="yellow"/>
          <w:lang w:eastAsia="ro-RO"/>
        </w:rPr>
        <w:t>3.6  Interpretarea rezultatelor pe baza exemplului anterior</w:t>
      </w:r>
    </w:p>
    <w:p w:rsidR="00F236F4" w:rsidRPr="00F236F4" w:rsidRDefault="00F236F4" w:rsidP="00B81898">
      <w:pPr>
        <w:spacing w:after="160" w:line="240" w:lineRule="auto"/>
        <w:ind w:left="1440"/>
        <w:rPr>
          <w:rFonts w:eastAsia="Times New Roman" w:cs="Times New Roman"/>
          <w:sz w:val="24"/>
          <w:szCs w:val="24"/>
          <w:lang w:eastAsia="ro-RO"/>
        </w:rPr>
      </w:pPr>
      <w:r w:rsidRPr="00DC053A">
        <w:rPr>
          <w:rFonts w:eastAsia="Times New Roman" w:cs="Times New Roman"/>
          <w:color w:val="000000"/>
          <w:sz w:val="26"/>
          <w:szCs w:val="26"/>
          <w:highlight w:val="yellow"/>
          <w:lang w:eastAsia="ro-RO"/>
        </w:rPr>
        <w:t>Interpretarea raportului și statusului</w:t>
      </w:r>
    </w:p>
    <w:p w:rsidR="002A66EC" w:rsidRPr="00F236F4" w:rsidRDefault="002A66EC" w:rsidP="00B81898">
      <w:pPr>
        <w:rPr>
          <w:rFonts w:cs="Times New Roman"/>
        </w:rPr>
      </w:pPr>
    </w:p>
    <w:sectPr w:rsidR="002A66EC" w:rsidRPr="00F236F4" w:rsidSect="00C42C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775" w:rsidRDefault="00C24775" w:rsidP="00F23913">
      <w:pPr>
        <w:spacing w:after="0" w:line="240" w:lineRule="auto"/>
      </w:pPr>
      <w:r>
        <w:separator/>
      </w:r>
    </w:p>
  </w:endnote>
  <w:endnote w:type="continuationSeparator" w:id="0">
    <w:p w:rsidR="00C24775" w:rsidRDefault="00C24775" w:rsidP="00F2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775" w:rsidRDefault="00C24775" w:rsidP="00F23913">
      <w:pPr>
        <w:spacing w:after="0" w:line="240" w:lineRule="auto"/>
      </w:pPr>
      <w:r>
        <w:separator/>
      </w:r>
    </w:p>
  </w:footnote>
  <w:footnote w:type="continuationSeparator" w:id="0">
    <w:p w:rsidR="00C24775" w:rsidRDefault="00C24775" w:rsidP="00F2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8FD"/>
    <w:multiLevelType w:val="hybridMultilevel"/>
    <w:tmpl w:val="E0362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2565D"/>
    <w:multiLevelType w:val="hybridMultilevel"/>
    <w:tmpl w:val="BBD20770"/>
    <w:lvl w:ilvl="0" w:tplc="942CBFA2">
      <w:start w:val="1"/>
      <w:numFmt w:val="decimal"/>
      <w:lvlText w:val="%1."/>
      <w:lvlJc w:val="left"/>
      <w:pPr>
        <w:ind w:left="360" w:hanging="360"/>
      </w:pPr>
      <w:rPr>
        <w:rFonts w:ascii="Times New Roman" w:eastAsiaTheme="minorHAnsi" w:hAnsi="Times New Roman" w:cs="Times New Roman"/>
        <w:b/>
      </w:rPr>
    </w:lvl>
    <w:lvl w:ilvl="1" w:tplc="04090017">
      <w:start w:val="1"/>
      <w:numFmt w:val="lowerLetter"/>
      <w:lvlText w:val="%2)"/>
      <w:lvlJc w:val="left"/>
      <w:pPr>
        <w:ind w:left="936" w:hanging="360"/>
      </w:pPr>
      <w:rPr>
        <w:b/>
      </w:rPr>
    </w:lvl>
    <w:lvl w:ilvl="2" w:tplc="04090001">
      <w:start w:val="1"/>
      <w:numFmt w:val="bullet"/>
      <w:lvlText w:val=""/>
      <w:lvlJc w:val="left"/>
      <w:pPr>
        <w:ind w:left="1800" w:hanging="180"/>
      </w:pPr>
      <w:rPr>
        <w:rFonts w:ascii="Symbol" w:hAnsi="Symbol" w:hint="default"/>
        <w:b w:val="0"/>
      </w:rPr>
    </w:lvl>
    <w:lvl w:ilvl="3" w:tplc="04090017">
      <w:start w:val="1"/>
      <w:numFmt w:val="lowerLetter"/>
      <w:lvlText w:val="%4)"/>
      <w:lvlJc w:val="left"/>
      <w:pPr>
        <w:ind w:left="2520" w:hanging="360"/>
      </w:pPr>
      <w:rPr>
        <w:b w:val="0"/>
      </w:rPr>
    </w:lvl>
    <w:lvl w:ilvl="4" w:tplc="04180019">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042E15BB"/>
    <w:multiLevelType w:val="hybridMultilevel"/>
    <w:tmpl w:val="925A13F0"/>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52A4864"/>
    <w:multiLevelType w:val="hybridMultilevel"/>
    <w:tmpl w:val="AC46A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313FE"/>
    <w:multiLevelType w:val="hybridMultilevel"/>
    <w:tmpl w:val="A276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F0771"/>
    <w:multiLevelType w:val="hybridMultilevel"/>
    <w:tmpl w:val="366890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0D2D2659"/>
    <w:multiLevelType w:val="hybridMultilevel"/>
    <w:tmpl w:val="F668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25936"/>
    <w:multiLevelType w:val="hybridMultilevel"/>
    <w:tmpl w:val="D99E3B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37929"/>
    <w:multiLevelType w:val="hybridMultilevel"/>
    <w:tmpl w:val="CE24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C58FC"/>
    <w:multiLevelType w:val="hybridMultilevel"/>
    <w:tmpl w:val="6A44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2F31BA"/>
    <w:multiLevelType w:val="hybridMultilevel"/>
    <w:tmpl w:val="5388EA7C"/>
    <w:lvl w:ilvl="0" w:tplc="3788ACBE">
      <w:start w:val="1"/>
      <w:numFmt w:val="decimal"/>
      <w:lvlText w:val="%1."/>
      <w:lvlJc w:val="left"/>
      <w:pPr>
        <w:ind w:left="720" w:hanging="360"/>
      </w:pPr>
      <w:rPr>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1A1551BE"/>
    <w:multiLevelType w:val="hybridMultilevel"/>
    <w:tmpl w:val="7AE8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B1132"/>
    <w:multiLevelType w:val="hybridMultilevel"/>
    <w:tmpl w:val="9D58AE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1E5A1F2A"/>
    <w:multiLevelType w:val="hybridMultilevel"/>
    <w:tmpl w:val="84121CF0"/>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4" w15:restartNumberingAfterBreak="0">
    <w:nsid w:val="1F0A6998"/>
    <w:multiLevelType w:val="hybridMultilevel"/>
    <w:tmpl w:val="6122D3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251B2B30"/>
    <w:multiLevelType w:val="hybridMultilevel"/>
    <w:tmpl w:val="1F2C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8B21F2"/>
    <w:multiLevelType w:val="hybridMultilevel"/>
    <w:tmpl w:val="F2E602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2AA11C68"/>
    <w:multiLevelType w:val="hybridMultilevel"/>
    <w:tmpl w:val="ECC8560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8" w15:restartNumberingAfterBreak="0">
    <w:nsid w:val="2D37402F"/>
    <w:multiLevelType w:val="hybridMultilevel"/>
    <w:tmpl w:val="B1547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877F4C"/>
    <w:multiLevelType w:val="hybridMultilevel"/>
    <w:tmpl w:val="D19E54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5B407BF"/>
    <w:multiLevelType w:val="hybridMultilevel"/>
    <w:tmpl w:val="405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6172ED"/>
    <w:multiLevelType w:val="multilevel"/>
    <w:tmpl w:val="6484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5328AB"/>
    <w:multiLevelType w:val="hybridMultilevel"/>
    <w:tmpl w:val="E84A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10412"/>
    <w:multiLevelType w:val="hybridMultilevel"/>
    <w:tmpl w:val="5B02F3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3F3D5943"/>
    <w:multiLevelType w:val="hybridMultilevel"/>
    <w:tmpl w:val="3AFC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691503"/>
    <w:multiLevelType w:val="hybridMultilevel"/>
    <w:tmpl w:val="9D00817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15:restartNumberingAfterBreak="0">
    <w:nsid w:val="426C7DE8"/>
    <w:multiLevelType w:val="hybridMultilevel"/>
    <w:tmpl w:val="C0F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E04B0F"/>
    <w:multiLevelType w:val="multilevel"/>
    <w:tmpl w:val="6FAA3A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3125E94"/>
    <w:multiLevelType w:val="hybridMultilevel"/>
    <w:tmpl w:val="62F614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43C468F0"/>
    <w:multiLevelType w:val="hybridMultilevel"/>
    <w:tmpl w:val="B1A0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D15ABD"/>
    <w:multiLevelType w:val="hybridMultilevel"/>
    <w:tmpl w:val="A6964F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B624EB"/>
    <w:multiLevelType w:val="hybridMultilevel"/>
    <w:tmpl w:val="5C9C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974BBC"/>
    <w:multiLevelType w:val="hybridMultilevel"/>
    <w:tmpl w:val="47A84E2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48C31D55"/>
    <w:multiLevelType w:val="multilevel"/>
    <w:tmpl w:val="036E03E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932C05"/>
    <w:multiLevelType w:val="hybridMultilevel"/>
    <w:tmpl w:val="0C72B4E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56262A3B"/>
    <w:multiLevelType w:val="hybridMultilevel"/>
    <w:tmpl w:val="B19E866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6" w15:restartNumberingAfterBreak="0">
    <w:nsid w:val="58E34345"/>
    <w:multiLevelType w:val="hybridMultilevel"/>
    <w:tmpl w:val="E52422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5CC53EB3"/>
    <w:multiLevelType w:val="hybridMultilevel"/>
    <w:tmpl w:val="03CC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E60AD3"/>
    <w:multiLevelType w:val="multilevel"/>
    <w:tmpl w:val="E2A44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B6000C"/>
    <w:multiLevelType w:val="hybridMultilevel"/>
    <w:tmpl w:val="9C74B8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15:restartNumberingAfterBreak="0">
    <w:nsid w:val="61D566C6"/>
    <w:multiLevelType w:val="hybridMultilevel"/>
    <w:tmpl w:val="F97A845C"/>
    <w:lvl w:ilvl="0" w:tplc="04180019">
      <w:start w:val="1"/>
      <w:numFmt w:val="lowerLetter"/>
      <w:lvlText w:val="%1."/>
      <w:lvlJc w:val="left"/>
      <w:pPr>
        <w:ind w:left="720" w:hanging="360"/>
      </w:pPr>
    </w:lvl>
    <w:lvl w:ilvl="1" w:tplc="7602B9EA">
      <w:numFmt w:val="bullet"/>
      <w:lvlText w:val=""/>
      <w:lvlJc w:val="left"/>
      <w:pPr>
        <w:ind w:left="1440" w:hanging="360"/>
      </w:pPr>
      <w:rPr>
        <w:rFonts w:ascii="Symbol" w:eastAsiaTheme="minorHAnsi" w:hAnsi="Symbol" w:cstheme="minorBid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1" w15:restartNumberingAfterBreak="0">
    <w:nsid w:val="65262C3F"/>
    <w:multiLevelType w:val="hybridMultilevel"/>
    <w:tmpl w:val="42B0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8562EE"/>
    <w:multiLevelType w:val="hybridMultilevel"/>
    <w:tmpl w:val="0526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231B7A"/>
    <w:multiLevelType w:val="hybridMultilevel"/>
    <w:tmpl w:val="CEE0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E2325E"/>
    <w:multiLevelType w:val="hybridMultilevel"/>
    <w:tmpl w:val="FAAC4B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5" w15:restartNumberingAfterBreak="0">
    <w:nsid w:val="6CF82EA6"/>
    <w:multiLevelType w:val="hybridMultilevel"/>
    <w:tmpl w:val="89725F40"/>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6" w15:restartNumberingAfterBreak="0">
    <w:nsid w:val="6D3C695E"/>
    <w:multiLevelType w:val="hybridMultilevel"/>
    <w:tmpl w:val="C330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5A5EC8"/>
    <w:multiLevelType w:val="hybridMultilevel"/>
    <w:tmpl w:val="CCA4327A"/>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8" w15:restartNumberingAfterBreak="0">
    <w:nsid w:val="6D9E15B2"/>
    <w:multiLevelType w:val="hybridMultilevel"/>
    <w:tmpl w:val="6E1832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9" w15:restartNumberingAfterBreak="0">
    <w:nsid w:val="6DC20038"/>
    <w:multiLevelType w:val="hybridMultilevel"/>
    <w:tmpl w:val="A780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B6F41"/>
    <w:multiLevelType w:val="hybridMultilevel"/>
    <w:tmpl w:val="DB1E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3F4DFF"/>
    <w:multiLevelType w:val="hybridMultilevel"/>
    <w:tmpl w:val="2BB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8A11CB"/>
    <w:multiLevelType w:val="multilevel"/>
    <w:tmpl w:val="A07AD29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2C3326"/>
    <w:multiLevelType w:val="hybridMultilevel"/>
    <w:tmpl w:val="7120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8738FE"/>
    <w:multiLevelType w:val="multilevel"/>
    <w:tmpl w:val="5A389C66"/>
    <w:lvl w:ilvl="0">
      <w:start w:val="2"/>
      <w:numFmt w:val="decimal"/>
      <w:lvlText w:val="%1"/>
      <w:lvlJc w:val="left"/>
      <w:pPr>
        <w:ind w:left="672" w:hanging="672"/>
      </w:pPr>
      <w:rPr>
        <w:rFonts w:hint="default"/>
      </w:rPr>
    </w:lvl>
    <w:lvl w:ilvl="1">
      <w:start w:val="7"/>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BC80C2F"/>
    <w:multiLevelType w:val="hybridMultilevel"/>
    <w:tmpl w:val="0C5683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6" w15:restartNumberingAfterBreak="0">
    <w:nsid w:val="7C1D47FC"/>
    <w:multiLevelType w:val="hybridMultilevel"/>
    <w:tmpl w:val="AE8A63F6"/>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57" w15:restartNumberingAfterBreak="0">
    <w:nsid w:val="7CD71DE1"/>
    <w:multiLevelType w:val="hybridMultilevel"/>
    <w:tmpl w:val="821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8"/>
    <w:lvlOverride w:ilvl="0">
      <w:lvl w:ilvl="0">
        <w:numFmt w:val="decimal"/>
        <w:lvlText w:val="%1."/>
        <w:lvlJc w:val="left"/>
      </w:lvl>
    </w:lvlOverride>
  </w:num>
  <w:num w:numId="3">
    <w:abstractNumId w:val="52"/>
    <w:lvlOverride w:ilvl="0">
      <w:lvl w:ilvl="0">
        <w:numFmt w:val="decimal"/>
        <w:lvlText w:val="%1."/>
        <w:lvlJc w:val="left"/>
      </w:lvl>
    </w:lvlOverride>
  </w:num>
  <w:num w:numId="4">
    <w:abstractNumId w:val="33"/>
    <w:lvlOverride w:ilvl="0">
      <w:lvl w:ilvl="0">
        <w:numFmt w:val="decimal"/>
        <w:lvlText w:val=""/>
        <w:lvlJc w:val="left"/>
      </w:lvl>
    </w:lvlOverride>
    <w:lvlOverride w:ilvl="1">
      <w:lvl w:ilvl="1">
        <w:numFmt w:val="decimal"/>
        <w:lvlText w:val="%2."/>
        <w:lvlJc w:val="left"/>
      </w:lvl>
    </w:lvlOverride>
  </w:num>
  <w:num w:numId="5">
    <w:abstractNumId w:val="33"/>
    <w:lvlOverride w:ilvl="0">
      <w:lvl w:ilvl="0">
        <w:numFmt w:val="decimal"/>
        <w:lvlText w:val=""/>
        <w:lvlJc w:val="left"/>
      </w:lvl>
    </w:lvlOverride>
    <w:lvlOverride w:ilvl="1">
      <w:lvl w:ilvl="1">
        <w:numFmt w:val="decimal"/>
        <w:lvlText w:val="%2."/>
        <w:lvlJc w:val="left"/>
      </w:lvl>
    </w:lvlOverride>
  </w:num>
  <w:num w:numId="6">
    <w:abstractNumId w:val="33"/>
    <w:lvlOverride w:ilvl="0">
      <w:lvl w:ilvl="0">
        <w:numFmt w:val="decimal"/>
        <w:lvlText w:val="%1."/>
        <w:lvlJc w:val="left"/>
      </w:lvl>
    </w:lvlOverride>
    <w:lvlOverride w:ilvl="1">
      <w:lvl w:ilvl="1">
        <w:numFmt w:val="decimal"/>
        <w:lvlText w:val="%2."/>
        <w:lvlJc w:val="left"/>
      </w:lvl>
    </w:lvlOverride>
  </w:num>
  <w:num w:numId="7">
    <w:abstractNumId w:val="33"/>
    <w:lvlOverride w:ilvl="0">
      <w:lvl w:ilvl="0">
        <w:numFmt w:val="decimal"/>
        <w:lvlText w:val="%1."/>
        <w:lvlJc w:val="left"/>
      </w:lvl>
    </w:lvlOverride>
    <w:lvlOverride w:ilvl="1">
      <w:lvl w:ilvl="1">
        <w:numFmt w:val="decimal"/>
        <w:lvlText w:val="%2."/>
        <w:lvlJc w:val="left"/>
      </w:lvl>
    </w:lvlOverride>
  </w:num>
  <w:num w:numId="8">
    <w:abstractNumId w:val="40"/>
  </w:num>
  <w:num w:numId="9">
    <w:abstractNumId w:val="25"/>
  </w:num>
  <w:num w:numId="10">
    <w:abstractNumId w:val="17"/>
  </w:num>
  <w:num w:numId="11">
    <w:abstractNumId w:val="32"/>
  </w:num>
  <w:num w:numId="12">
    <w:abstractNumId w:val="34"/>
  </w:num>
  <w:num w:numId="13">
    <w:abstractNumId w:val="47"/>
  </w:num>
  <w:num w:numId="14">
    <w:abstractNumId w:val="13"/>
  </w:num>
  <w:num w:numId="15">
    <w:abstractNumId w:val="10"/>
  </w:num>
  <w:num w:numId="16">
    <w:abstractNumId w:val="12"/>
  </w:num>
  <w:num w:numId="17">
    <w:abstractNumId w:val="14"/>
  </w:num>
  <w:num w:numId="18">
    <w:abstractNumId w:val="28"/>
  </w:num>
  <w:num w:numId="19">
    <w:abstractNumId w:val="36"/>
  </w:num>
  <w:num w:numId="20">
    <w:abstractNumId w:val="44"/>
  </w:num>
  <w:num w:numId="21">
    <w:abstractNumId w:val="39"/>
  </w:num>
  <w:num w:numId="22">
    <w:abstractNumId w:val="56"/>
  </w:num>
  <w:num w:numId="23">
    <w:abstractNumId w:val="16"/>
  </w:num>
  <w:num w:numId="24">
    <w:abstractNumId w:val="48"/>
  </w:num>
  <w:num w:numId="25">
    <w:abstractNumId w:val="55"/>
  </w:num>
  <w:num w:numId="26">
    <w:abstractNumId w:val="23"/>
  </w:num>
  <w:num w:numId="27">
    <w:abstractNumId w:val="5"/>
  </w:num>
  <w:num w:numId="28">
    <w:abstractNumId w:val="27"/>
  </w:num>
  <w:num w:numId="29">
    <w:abstractNumId w:val="1"/>
  </w:num>
  <w:num w:numId="30">
    <w:abstractNumId w:val="19"/>
  </w:num>
  <w:num w:numId="31">
    <w:abstractNumId w:val="2"/>
  </w:num>
  <w:num w:numId="32">
    <w:abstractNumId w:val="7"/>
  </w:num>
  <w:num w:numId="33">
    <w:abstractNumId w:val="46"/>
  </w:num>
  <w:num w:numId="34">
    <w:abstractNumId w:val="57"/>
  </w:num>
  <w:num w:numId="35">
    <w:abstractNumId w:val="31"/>
  </w:num>
  <w:num w:numId="36">
    <w:abstractNumId w:val="45"/>
  </w:num>
  <w:num w:numId="37">
    <w:abstractNumId w:val="18"/>
  </w:num>
  <w:num w:numId="38">
    <w:abstractNumId w:val="30"/>
  </w:num>
  <w:num w:numId="39">
    <w:abstractNumId w:val="0"/>
  </w:num>
  <w:num w:numId="40">
    <w:abstractNumId w:val="54"/>
  </w:num>
  <w:num w:numId="41">
    <w:abstractNumId w:val="6"/>
  </w:num>
  <w:num w:numId="42">
    <w:abstractNumId w:val="35"/>
  </w:num>
  <w:num w:numId="43">
    <w:abstractNumId w:val="9"/>
  </w:num>
  <w:num w:numId="44">
    <w:abstractNumId w:val="50"/>
  </w:num>
  <w:num w:numId="45">
    <w:abstractNumId w:val="41"/>
  </w:num>
  <w:num w:numId="46">
    <w:abstractNumId w:val="20"/>
  </w:num>
  <w:num w:numId="47">
    <w:abstractNumId w:val="42"/>
  </w:num>
  <w:num w:numId="48">
    <w:abstractNumId w:val="37"/>
  </w:num>
  <w:num w:numId="49">
    <w:abstractNumId w:val="8"/>
  </w:num>
  <w:num w:numId="50">
    <w:abstractNumId w:val="49"/>
  </w:num>
  <w:num w:numId="51">
    <w:abstractNumId w:val="4"/>
  </w:num>
  <w:num w:numId="52">
    <w:abstractNumId w:val="15"/>
  </w:num>
  <w:num w:numId="53">
    <w:abstractNumId w:val="29"/>
  </w:num>
  <w:num w:numId="54">
    <w:abstractNumId w:val="26"/>
  </w:num>
  <w:num w:numId="55">
    <w:abstractNumId w:val="51"/>
  </w:num>
  <w:num w:numId="56">
    <w:abstractNumId w:val="11"/>
  </w:num>
  <w:num w:numId="57">
    <w:abstractNumId w:val="53"/>
  </w:num>
  <w:num w:numId="58">
    <w:abstractNumId w:val="43"/>
  </w:num>
  <w:num w:numId="59">
    <w:abstractNumId w:val="24"/>
  </w:num>
  <w:num w:numId="60">
    <w:abstractNumId w:val="22"/>
  </w:num>
  <w:num w:numId="61">
    <w:abstractNumId w:val="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6F4"/>
    <w:rsid w:val="00014CFE"/>
    <w:rsid w:val="000153C0"/>
    <w:rsid w:val="000171FF"/>
    <w:rsid w:val="0002503D"/>
    <w:rsid w:val="00034A29"/>
    <w:rsid w:val="00044EC9"/>
    <w:rsid w:val="0005282E"/>
    <w:rsid w:val="00057881"/>
    <w:rsid w:val="00065F57"/>
    <w:rsid w:val="000735C1"/>
    <w:rsid w:val="00095135"/>
    <w:rsid w:val="00097A0F"/>
    <w:rsid w:val="000A2804"/>
    <w:rsid w:val="000B65CA"/>
    <w:rsid w:val="000B735A"/>
    <w:rsid w:val="000C532C"/>
    <w:rsid w:val="000D6701"/>
    <w:rsid w:val="000E4580"/>
    <w:rsid w:val="000E6D93"/>
    <w:rsid w:val="000F26F0"/>
    <w:rsid w:val="00104A9D"/>
    <w:rsid w:val="00111854"/>
    <w:rsid w:val="00113AF1"/>
    <w:rsid w:val="00115F4C"/>
    <w:rsid w:val="00121BF7"/>
    <w:rsid w:val="0012719E"/>
    <w:rsid w:val="00132FBC"/>
    <w:rsid w:val="001342D0"/>
    <w:rsid w:val="00135504"/>
    <w:rsid w:val="001370AD"/>
    <w:rsid w:val="0014375C"/>
    <w:rsid w:val="001473CD"/>
    <w:rsid w:val="0014748D"/>
    <w:rsid w:val="00147F36"/>
    <w:rsid w:val="00151CFB"/>
    <w:rsid w:val="001568B7"/>
    <w:rsid w:val="00157C0E"/>
    <w:rsid w:val="00164801"/>
    <w:rsid w:val="00167961"/>
    <w:rsid w:val="00172E56"/>
    <w:rsid w:val="0017390C"/>
    <w:rsid w:val="001800B8"/>
    <w:rsid w:val="00180C8E"/>
    <w:rsid w:val="001843C3"/>
    <w:rsid w:val="00186C99"/>
    <w:rsid w:val="00190CA5"/>
    <w:rsid w:val="001A642F"/>
    <w:rsid w:val="001A7833"/>
    <w:rsid w:val="001B7B97"/>
    <w:rsid w:val="001C0F47"/>
    <w:rsid w:val="001C7778"/>
    <w:rsid w:val="001D1E82"/>
    <w:rsid w:val="001D7F4E"/>
    <w:rsid w:val="001E01F8"/>
    <w:rsid w:val="001E1E1E"/>
    <w:rsid w:val="001E6683"/>
    <w:rsid w:val="001F26DE"/>
    <w:rsid w:val="001F42CB"/>
    <w:rsid w:val="001F57E0"/>
    <w:rsid w:val="00200885"/>
    <w:rsid w:val="00203936"/>
    <w:rsid w:val="00203DAB"/>
    <w:rsid w:val="00206406"/>
    <w:rsid w:val="00214A54"/>
    <w:rsid w:val="00227467"/>
    <w:rsid w:val="00227B8A"/>
    <w:rsid w:val="00232EAA"/>
    <w:rsid w:val="00234F77"/>
    <w:rsid w:val="002403AD"/>
    <w:rsid w:val="00251CD0"/>
    <w:rsid w:val="00256119"/>
    <w:rsid w:val="0025657E"/>
    <w:rsid w:val="00263362"/>
    <w:rsid w:val="002733A6"/>
    <w:rsid w:val="002774E0"/>
    <w:rsid w:val="002835B1"/>
    <w:rsid w:val="00287174"/>
    <w:rsid w:val="00290C6F"/>
    <w:rsid w:val="00291E1B"/>
    <w:rsid w:val="00292F8B"/>
    <w:rsid w:val="00293BC6"/>
    <w:rsid w:val="00295A94"/>
    <w:rsid w:val="0029763F"/>
    <w:rsid w:val="002A31F4"/>
    <w:rsid w:val="002A66EC"/>
    <w:rsid w:val="002B348F"/>
    <w:rsid w:val="002C6935"/>
    <w:rsid w:val="002D0FC5"/>
    <w:rsid w:val="002D5157"/>
    <w:rsid w:val="002E0B90"/>
    <w:rsid w:val="002E0F73"/>
    <w:rsid w:val="002E30D9"/>
    <w:rsid w:val="002E56D2"/>
    <w:rsid w:val="002F1CD4"/>
    <w:rsid w:val="00302A30"/>
    <w:rsid w:val="00307C15"/>
    <w:rsid w:val="003103A4"/>
    <w:rsid w:val="00314D5A"/>
    <w:rsid w:val="00320D3A"/>
    <w:rsid w:val="003255C7"/>
    <w:rsid w:val="00334FB6"/>
    <w:rsid w:val="00336747"/>
    <w:rsid w:val="00347926"/>
    <w:rsid w:val="00347AED"/>
    <w:rsid w:val="00351DD1"/>
    <w:rsid w:val="0036567B"/>
    <w:rsid w:val="00366CCE"/>
    <w:rsid w:val="00372727"/>
    <w:rsid w:val="0037438C"/>
    <w:rsid w:val="0037567A"/>
    <w:rsid w:val="003B2F7F"/>
    <w:rsid w:val="003B582D"/>
    <w:rsid w:val="003D2003"/>
    <w:rsid w:val="003D325E"/>
    <w:rsid w:val="003E0D7D"/>
    <w:rsid w:val="003E28C9"/>
    <w:rsid w:val="003E6351"/>
    <w:rsid w:val="003E7B1B"/>
    <w:rsid w:val="00413F12"/>
    <w:rsid w:val="004202A4"/>
    <w:rsid w:val="00430619"/>
    <w:rsid w:val="00435283"/>
    <w:rsid w:val="004356C4"/>
    <w:rsid w:val="00454343"/>
    <w:rsid w:val="00474DAC"/>
    <w:rsid w:val="004777C6"/>
    <w:rsid w:val="0048139E"/>
    <w:rsid w:val="00490F56"/>
    <w:rsid w:val="00492649"/>
    <w:rsid w:val="00497D2F"/>
    <w:rsid w:val="004B5383"/>
    <w:rsid w:val="004C72FB"/>
    <w:rsid w:val="004D1D1E"/>
    <w:rsid w:val="004E3431"/>
    <w:rsid w:val="004E3A9C"/>
    <w:rsid w:val="004E4767"/>
    <w:rsid w:val="004F200E"/>
    <w:rsid w:val="004F46D5"/>
    <w:rsid w:val="004F7283"/>
    <w:rsid w:val="00501296"/>
    <w:rsid w:val="00503DFB"/>
    <w:rsid w:val="00505FA2"/>
    <w:rsid w:val="005076C3"/>
    <w:rsid w:val="0051094D"/>
    <w:rsid w:val="005112C4"/>
    <w:rsid w:val="005143BF"/>
    <w:rsid w:val="0051602C"/>
    <w:rsid w:val="00530E9A"/>
    <w:rsid w:val="0054750A"/>
    <w:rsid w:val="005508F3"/>
    <w:rsid w:val="005612C4"/>
    <w:rsid w:val="00561F5E"/>
    <w:rsid w:val="005714C5"/>
    <w:rsid w:val="00574E01"/>
    <w:rsid w:val="00582250"/>
    <w:rsid w:val="005908A3"/>
    <w:rsid w:val="00591DCD"/>
    <w:rsid w:val="005A6C89"/>
    <w:rsid w:val="005B23BA"/>
    <w:rsid w:val="005C39FD"/>
    <w:rsid w:val="005D27E9"/>
    <w:rsid w:val="005D40D9"/>
    <w:rsid w:val="005E7E46"/>
    <w:rsid w:val="005F1268"/>
    <w:rsid w:val="005F1DCD"/>
    <w:rsid w:val="005F47E2"/>
    <w:rsid w:val="005F5DBB"/>
    <w:rsid w:val="00600F94"/>
    <w:rsid w:val="006054A7"/>
    <w:rsid w:val="00606080"/>
    <w:rsid w:val="00606AEB"/>
    <w:rsid w:val="006074E6"/>
    <w:rsid w:val="00614371"/>
    <w:rsid w:val="00616AEA"/>
    <w:rsid w:val="00624ED8"/>
    <w:rsid w:val="00640944"/>
    <w:rsid w:val="00654F53"/>
    <w:rsid w:val="0066060C"/>
    <w:rsid w:val="0066091C"/>
    <w:rsid w:val="006639CE"/>
    <w:rsid w:val="006767E9"/>
    <w:rsid w:val="00690501"/>
    <w:rsid w:val="006A0416"/>
    <w:rsid w:val="006A2025"/>
    <w:rsid w:val="006A7284"/>
    <w:rsid w:val="006B7C1D"/>
    <w:rsid w:val="006C1A65"/>
    <w:rsid w:val="006C2920"/>
    <w:rsid w:val="006C363A"/>
    <w:rsid w:val="006E01DC"/>
    <w:rsid w:val="006E0C6B"/>
    <w:rsid w:val="006E2801"/>
    <w:rsid w:val="006E62D7"/>
    <w:rsid w:val="006F2CAB"/>
    <w:rsid w:val="006F3800"/>
    <w:rsid w:val="006F5C62"/>
    <w:rsid w:val="00700820"/>
    <w:rsid w:val="007125C5"/>
    <w:rsid w:val="007208CE"/>
    <w:rsid w:val="007369D1"/>
    <w:rsid w:val="00744113"/>
    <w:rsid w:val="00747D9A"/>
    <w:rsid w:val="00753CAA"/>
    <w:rsid w:val="007570DB"/>
    <w:rsid w:val="00764C73"/>
    <w:rsid w:val="007743EE"/>
    <w:rsid w:val="0078538D"/>
    <w:rsid w:val="00792190"/>
    <w:rsid w:val="0079340A"/>
    <w:rsid w:val="00794929"/>
    <w:rsid w:val="007A26D3"/>
    <w:rsid w:val="007A644B"/>
    <w:rsid w:val="007A7C4A"/>
    <w:rsid w:val="007B2CB3"/>
    <w:rsid w:val="007B612B"/>
    <w:rsid w:val="007D0CE9"/>
    <w:rsid w:val="007E0AA2"/>
    <w:rsid w:val="007E1256"/>
    <w:rsid w:val="007E55F7"/>
    <w:rsid w:val="007E64BE"/>
    <w:rsid w:val="007F1AAA"/>
    <w:rsid w:val="007F3ADF"/>
    <w:rsid w:val="007F7E15"/>
    <w:rsid w:val="00801BB1"/>
    <w:rsid w:val="00801EB7"/>
    <w:rsid w:val="00802D6C"/>
    <w:rsid w:val="00803628"/>
    <w:rsid w:val="00803779"/>
    <w:rsid w:val="00806776"/>
    <w:rsid w:val="008125AD"/>
    <w:rsid w:val="0081780D"/>
    <w:rsid w:val="00821677"/>
    <w:rsid w:val="0082306B"/>
    <w:rsid w:val="0083113E"/>
    <w:rsid w:val="008343F7"/>
    <w:rsid w:val="00843915"/>
    <w:rsid w:val="00854C00"/>
    <w:rsid w:val="0085758F"/>
    <w:rsid w:val="008576C9"/>
    <w:rsid w:val="0086119E"/>
    <w:rsid w:val="00865AFC"/>
    <w:rsid w:val="00865E51"/>
    <w:rsid w:val="0086791C"/>
    <w:rsid w:val="00870B30"/>
    <w:rsid w:val="00880F86"/>
    <w:rsid w:val="00884B48"/>
    <w:rsid w:val="008A3891"/>
    <w:rsid w:val="008A7036"/>
    <w:rsid w:val="008B3C01"/>
    <w:rsid w:val="008B486E"/>
    <w:rsid w:val="008C4A30"/>
    <w:rsid w:val="008D0218"/>
    <w:rsid w:val="008D1C0C"/>
    <w:rsid w:val="008D3906"/>
    <w:rsid w:val="008D7A59"/>
    <w:rsid w:val="008E3424"/>
    <w:rsid w:val="008E3CB3"/>
    <w:rsid w:val="00917738"/>
    <w:rsid w:val="0092286C"/>
    <w:rsid w:val="00924122"/>
    <w:rsid w:val="00927A06"/>
    <w:rsid w:val="00933732"/>
    <w:rsid w:val="00943246"/>
    <w:rsid w:val="00944838"/>
    <w:rsid w:val="0094793D"/>
    <w:rsid w:val="0095090A"/>
    <w:rsid w:val="00954B55"/>
    <w:rsid w:val="00961E39"/>
    <w:rsid w:val="009672D8"/>
    <w:rsid w:val="00975D6C"/>
    <w:rsid w:val="00975E1D"/>
    <w:rsid w:val="00984A79"/>
    <w:rsid w:val="009922E2"/>
    <w:rsid w:val="00997CEA"/>
    <w:rsid w:val="009A4645"/>
    <w:rsid w:val="009B4DE4"/>
    <w:rsid w:val="009B7A5E"/>
    <w:rsid w:val="009C0B91"/>
    <w:rsid w:val="009C3194"/>
    <w:rsid w:val="009D6F34"/>
    <w:rsid w:val="009E1D61"/>
    <w:rsid w:val="009E4528"/>
    <w:rsid w:val="009E7A70"/>
    <w:rsid w:val="009E7CFC"/>
    <w:rsid w:val="009F0EAB"/>
    <w:rsid w:val="009F20A9"/>
    <w:rsid w:val="009F70FD"/>
    <w:rsid w:val="009F78F2"/>
    <w:rsid w:val="00A007D6"/>
    <w:rsid w:val="00A02912"/>
    <w:rsid w:val="00A02ECA"/>
    <w:rsid w:val="00A0385F"/>
    <w:rsid w:val="00A06CDB"/>
    <w:rsid w:val="00A13136"/>
    <w:rsid w:val="00A15884"/>
    <w:rsid w:val="00A337AB"/>
    <w:rsid w:val="00A409B1"/>
    <w:rsid w:val="00A42C10"/>
    <w:rsid w:val="00A52BEA"/>
    <w:rsid w:val="00A55A56"/>
    <w:rsid w:val="00A565B7"/>
    <w:rsid w:val="00A567E3"/>
    <w:rsid w:val="00A57F43"/>
    <w:rsid w:val="00A71FC1"/>
    <w:rsid w:val="00A72EC8"/>
    <w:rsid w:val="00A73C07"/>
    <w:rsid w:val="00A83475"/>
    <w:rsid w:val="00A92F2A"/>
    <w:rsid w:val="00A9541F"/>
    <w:rsid w:val="00A9639F"/>
    <w:rsid w:val="00AA2D1F"/>
    <w:rsid w:val="00AB0435"/>
    <w:rsid w:val="00AB6B40"/>
    <w:rsid w:val="00AC71FD"/>
    <w:rsid w:val="00AD3103"/>
    <w:rsid w:val="00AD3F73"/>
    <w:rsid w:val="00B06583"/>
    <w:rsid w:val="00B07DAE"/>
    <w:rsid w:val="00B11DAA"/>
    <w:rsid w:val="00B146A8"/>
    <w:rsid w:val="00B21212"/>
    <w:rsid w:val="00B24922"/>
    <w:rsid w:val="00B263E2"/>
    <w:rsid w:val="00B40D54"/>
    <w:rsid w:val="00B41369"/>
    <w:rsid w:val="00B4157B"/>
    <w:rsid w:val="00B4445A"/>
    <w:rsid w:val="00B445A8"/>
    <w:rsid w:val="00B44ED6"/>
    <w:rsid w:val="00B50CCA"/>
    <w:rsid w:val="00B57121"/>
    <w:rsid w:val="00B632AD"/>
    <w:rsid w:val="00B6405D"/>
    <w:rsid w:val="00B71806"/>
    <w:rsid w:val="00B8064B"/>
    <w:rsid w:val="00B80DD5"/>
    <w:rsid w:val="00B81898"/>
    <w:rsid w:val="00B854EE"/>
    <w:rsid w:val="00B9156E"/>
    <w:rsid w:val="00B943BC"/>
    <w:rsid w:val="00B955AB"/>
    <w:rsid w:val="00BB30D5"/>
    <w:rsid w:val="00BC20F8"/>
    <w:rsid w:val="00BC5AE2"/>
    <w:rsid w:val="00BC5C06"/>
    <w:rsid w:val="00BC7D52"/>
    <w:rsid w:val="00BD20F7"/>
    <w:rsid w:val="00BE1970"/>
    <w:rsid w:val="00BF27B1"/>
    <w:rsid w:val="00C055B0"/>
    <w:rsid w:val="00C111BD"/>
    <w:rsid w:val="00C11290"/>
    <w:rsid w:val="00C120BC"/>
    <w:rsid w:val="00C17467"/>
    <w:rsid w:val="00C20731"/>
    <w:rsid w:val="00C22426"/>
    <w:rsid w:val="00C24775"/>
    <w:rsid w:val="00C259F6"/>
    <w:rsid w:val="00C42C73"/>
    <w:rsid w:val="00C44FA2"/>
    <w:rsid w:val="00C47272"/>
    <w:rsid w:val="00C52ABF"/>
    <w:rsid w:val="00C57943"/>
    <w:rsid w:val="00C6397F"/>
    <w:rsid w:val="00C77D57"/>
    <w:rsid w:val="00C84E85"/>
    <w:rsid w:val="00C96459"/>
    <w:rsid w:val="00CA3145"/>
    <w:rsid w:val="00CB7344"/>
    <w:rsid w:val="00CC607B"/>
    <w:rsid w:val="00CD0D9D"/>
    <w:rsid w:val="00CD2DFC"/>
    <w:rsid w:val="00CD5E02"/>
    <w:rsid w:val="00CD7327"/>
    <w:rsid w:val="00CE54B9"/>
    <w:rsid w:val="00CE6EB7"/>
    <w:rsid w:val="00CE7F59"/>
    <w:rsid w:val="00CF14ED"/>
    <w:rsid w:val="00CF62E8"/>
    <w:rsid w:val="00D06CD4"/>
    <w:rsid w:val="00D13059"/>
    <w:rsid w:val="00D14574"/>
    <w:rsid w:val="00D14E3D"/>
    <w:rsid w:val="00D16445"/>
    <w:rsid w:val="00D175DF"/>
    <w:rsid w:val="00D313F7"/>
    <w:rsid w:val="00D32199"/>
    <w:rsid w:val="00D335B0"/>
    <w:rsid w:val="00D348EA"/>
    <w:rsid w:val="00D35E7C"/>
    <w:rsid w:val="00D4047A"/>
    <w:rsid w:val="00D42BB8"/>
    <w:rsid w:val="00D57700"/>
    <w:rsid w:val="00D6130A"/>
    <w:rsid w:val="00D64C4F"/>
    <w:rsid w:val="00D700DB"/>
    <w:rsid w:val="00D72D35"/>
    <w:rsid w:val="00D83DC7"/>
    <w:rsid w:val="00DA79A7"/>
    <w:rsid w:val="00DB3D86"/>
    <w:rsid w:val="00DB6DB2"/>
    <w:rsid w:val="00DB7EB6"/>
    <w:rsid w:val="00DC053A"/>
    <w:rsid w:val="00DC1FDC"/>
    <w:rsid w:val="00DC47F4"/>
    <w:rsid w:val="00DC7BA3"/>
    <w:rsid w:val="00DD0A2E"/>
    <w:rsid w:val="00DD229E"/>
    <w:rsid w:val="00DD38C4"/>
    <w:rsid w:val="00DD44B3"/>
    <w:rsid w:val="00DE203B"/>
    <w:rsid w:val="00DF5ADC"/>
    <w:rsid w:val="00E028A2"/>
    <w:rsid w:val="00E07FCD"/>
    <w:rsid w:val="00E176FE"/>
    <w:rsid w:val="00E20675"/>
    <w:rsid w:val="00E21A4F"/>
    <w:rsid w:val="00E304AC"/>
    <w:rsid w:val="00E3323E"/>
    <w:rsid w:val="00E338E0"/>
    <w:rsid w:val="00E37377"/>
    <w:rsid w:val="00E42500"/>
    <w:rsid w:val="00E42B25"/>
    <w:rsid w:val="00E51CC3"/>
    <w:rsid w:val="00E54D77"/>
    <w:rsid w:val="00E62095"/>
    <w:rsid w:val="00E63407"/>
    <w:rsid w:val="00E676DB"/>
    <w:rsid w:val="00E76D7F"/>
    <w:rsid w:val="00E824A6"/>
    <w:rsid w:val="00E8347D"/>
    <w:rsid w:val="00E93884"/>
    <w:rsid w:val="00E938F4"/>
    <w:rsid w:val="00E97862"/>
    <w:rsid w:val="00E97E34"/>
    <w:rsid w:val="00EA0AD0"/>
    <w:rsid w:val="00EA15C4"/>
    <w:rsid w:val="00EA288A"/>
    <w:rsid w:val="00EA639C"/>
    <w:rsid w:val="00EB2579"/>
    <w:rsid w:val="00EB739B"/>
    <w:rsid w:val="00ED532E"/>
    <w:rsid w:val="00ED6400"/>
    <w:rsid w:val="00EE0007"/>
    <w:rsid w:val="00EE31A5"/>
    <w:rsid w:val="00EF2765"/>
    <w:rsid w:val="00EF546C"/>
    <w:rsid w:val="00F00777"/>
    <w:rsid w:val="00F00EE8"/>
    <w:rsid w:val="00F0369A"/>
    <w:rsid w:val="00F03F26"/>
    <w:rsid w:val="00F1351F"/>
    <w:rsid w:val="00F236F4"/>
    <w:rsid w:val="00F23913"/>
    <w:rsid w:val="00F33398"/>
    <w:rsid w:val="00F3618D"/>
    <w:rsid w:val="00F37154"/>
    <w:rsid w:val="00F40E6C"/>
    <w:rsid w:val="00F72137"/>
    <w:rsid w:val="00F729AF"/>
    <w:rsid w:val="00F80C6B"/>
    <w:rsid w:val="00F844AD"/>
    <w:rsid w:val="00F9417E"/>
    <w:rsid w:val="00FA6DDB"/>
    <w:rsid w:val="00FC0548"/>
    <w:rsid w:val="00FC3031"/>
    <w:rsid w:val="00FD4241"/>
    <w:rsid w:val="00FE0A4C"/>
    <w:rsid w:val="00FE2449"/>
    <w:rsid w:val="00FE3469"/>
    <w:rsid w:val="00FE55B4"/>
    <w:rsid w:val="00FF6DC9"/>
    <w:rsid w:val="00FF730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71D0"/>
  <w15:docId w15:val="{3A7F64B0-926C-46DB-9E0E-8140574D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3913"/>
    <w:pPr>
      <w:spacing w:after="80"/>
      <w:jc w:val="both"/>
    </w:pPr>
    <w:rPr>
      <w:rFonts w:ascii="Times New Roman" w:hAnsi="Times New Roman"/>
      <w:sz w:val="28"/>
    </w:rPr>
  </w:style>
  <w:style w:type="paragraph" w:styleId="Heading1">
    <w:name w:val="heading 1"/>
    <w:basedOn w:val="Normal"/>
    <w:link w:val="Heading1Char"/>
    <w:uiPriority w:val="9"/>
    <w:qFormat/>
    <w:rsid w:val="0017390C"/>
    <w:pPr>
      <w:spacing w:before="100" w:beforeAutospacing="1" w:after="100" w:afterAutospacing="1" w:line="240" w:lineRule="auto"/>
      <w:outlineLvl w:val="0"/>
    </w:pPr>
    <w:rPr>
      <w:rFonts w:eastAsia="Times New Roman" w:cs="Times New Roman"/>
      <w:b/>
      <w:bCs/>
      <w:kern w:val="36"/>
      <w:sz w:val="40"/>
      <w:szCs w:val="48"/>
      <w:lang w:eastAsia="ro-RO"/>
    </w:rPr>
  </w:style>
  <w:style w:type="paragraph" w:styleId="Heading2">
    <w:name w:val="heading 2"/>
    <w:basedOn w:val="Normal"/>
    <w:link w:val="Heading2Char"/>
    <w:uiPriority w:val="9"/>
    <w:qFormat/>
    <w:rsid w:val="0017390C"/>
    <w:pPr>
      <w:spacing w:before="100" w:beforeAutospacing="1" w:after="100" w:afterAutospacing="1" w:line="240" w:lineRule="auto"/>
      <w:outlineLvl w:val="1"/>
    </w:pPr>
    <w:rPr>
      <w:rFonts w:eastAsia="Times New Roman" w:cs="Times New Roman"/>
      <w:b/>
      <w:bCs/>
      <w:sz w:val="36"/>
      <w:szCs w:val="36"/>
      <w:lang w:eastAsia="ro-RO"/>
    </w:rPr>
  </w:style>
  <w:style w:type="paragraph" w:styleId="Heading3">
    <w:name w:val="heading 3"/>
    <w:basedOn w:val="Normal"/>
    <w:next w:val="Normal"/>
    <w:link w:val="Heading3Char"/>
    <w:uiPriority w:val="9"/>
    <w:unhideWhenUsed/>
    <w:qFormat/>
    <w:rsid w:val="0017390C"/>
    <w:pPr>
      <w:keepNext/>
      <w:keepLines/>
      <w:spacing w:before="320" w:after="120"/>
      <w:outlineLvl w:val="2"/>
    </w:pPr>
    <w:rPr>
      <w:rFonts w:eastAsiaTheme="majorEastAsia" w:cstheme="majorBidi"/>
      <w:b/>
      <w:b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90C"/>
    <w:rPr>
      <w:rFonts w:ascii="Times New Roman" w:eastAsia="Times New Roman" w:hAnsi="Times New Roman" w:cs="Times New Roman"/>
      <w:b/>
      <w:bCs/>
      <w:kern w:val="36"/>
      <w:sz w:val="40"/>
      <w:szCs w:val="48"/>
      <w:lang w:eastAsia="ro-RO"/>
    </w:rPr>
  </w:style>
  <w:style w:type="character" w:customStyle="1" w:styleId="Heading2Char">
    <w:name w:val="Heading 2 Char"/>
    <w:basedOn w:val="DefaultParagraphFont"/>
    <w:link w:val="Heading2"/>
    <w:uiPriority w:val="9"/>
    <w:rsid w:val="0017390C"/>
    <w:rPr>
      <w:rFonts w:ascii="Times New Roman" w:eastAsia="Times New Roman" w:hAnsi="Times New Roman" w:cs="Times New Roman"/>
      <w:b/>
      <w:bCs/>
      <w:sz w:val="36"/>
      <w:szCs w:val="36"/>
      <w:lang w:eastAsia="ro-RO"/>
    </w:rPr>
  </w:style>
  <w:style w:type="paragraph" w:styleId="NormalWeb">
    <w:name w:val="Normal (Web)"/>
    <w:basedOn w:val="Normal"/>
    <w:uiPriority w:val="99"/>
    <w:unhideWhenUsed/>
    <w:rsid w:val="00F236F4"/>
    <w:pPr>
      <w:spacing w:before="100" w:beforeAutospacing="1" w:after="100" w:afterAutospacing="1" w:line="240" w:lineRule="auto"/>
    </w:pPr>
    <w:rPr>
      <w:rFonts w:eastAsia="Times New Roman" w:cs="Times New Roman"/>
      <w:sz w:val="24"/>
      <w:szCs w:val="24"/>
      <w:lang w:eastAsia="ro-RO"/>
    </w:rPr>
  </w:style>
  <w:style w:type="character" w:customStyle="1" w:styleId="apple-tab-span">
    <w:name w:val="apple-tab-span"/>
    <w:basedOn w:val="DefaultParagraphFont"/>
    <w:rsid w:val="00F236F4"/>
  </w:style>
  <w:style w:type="paragraph" w:styleId="Header">
    <w:name w:val="header"/>
    <w:basedOn w:val="Normal"/>
    <w:link w:val="HeaderChar"/>
    <w:uiPriority w:val="99"/>
    <w:semiHidden/>
    <w:unhideWhenUsed/>
    <w:rsid w:val="00F2391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23913"/>
  </w:style>
  <w:style w:type="paragraph" w:styleId="Footer">
    <w:name w:val="footer"/>
    <w:basedOn w:val="Normal"/>
    <w:link w:val="FooterChar"/>
    <w:uiPriority w:val="99"/>
    <w:semiHidden/>
    <w:unhideWhenUsed/>
    <w:rsid w:val="00F239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23913"/>
  </w:style>
  <w:style w:type="paragraph" w:styleId="ListParagraph">
    <w:name w:val="List Paragraph"/>
    <w:basedOn w:val="Normal"/>
    <w:uiPriority w:val="34"/>
    <w:qFormat/>
    <w:rsid w:val="00F23913"/>
    <w:pPr>
      <w:ind w:left="720"/>
      <w:contextualSpacing/>
    </w:pPr>
  </w:style>
  <w:style w:type="table" w:styleId="TableGrid">
    <w:name w:val="Table Grid"/>
    <w:basedOn w:val="TableNormal"/>
    <w:uiPriority w:val="59"/>
    <w:rsid w:val="00E304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7390C"/>
    <w:rPr>
      <w:rFonts w:ascii="Times New Roman" w:eastAsiaTheme="majorEastAsia" w:hAnsi="Times New Roman" w:cstheme="majorBidi"/>
      <w:b/>
      <w:bCs/>
      <w:color w:val="000000" w:themeColor="text1"/>
      <w:sz w:val="32"/>
    </w:rPr>
  </w:style>
  <w:style w:type="paragraph" w:styleId="NoSpacing">
    <w:name w:val="No Spacing"/>
    <w:uiPriority w:val="1"/>
    <w:qFormat/>
    <w:rsid w:val="003E6351"/>
    <w:pPr>
      <w:spacing w:after="0" w:line="240" w:lineRule="auto"/>
      <w:jc w:val="both"/>
    </w:pPr>
    <w:rPr>
      <w:rFonts w:ascii="Times New Roman" w:hAnsi="Times New Roman"/>
      <w:sz w:val="28"/>
    </w:rPr>
  </w:style>
  <w:style w:type="paragraph" w:styleId="BalloonText">
    <w:name w:val="Balloon Text"/>
    <w:basedOn w:val="Normal"/>
    <w:link w:val="BalloonTextChar"/>
    <w:uiPriority w:val="99"/>
    <w:semiHidden/>
    <w:unhideWhenUsed/>
    <w:rsid w:val="00507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4818">
      <w:bodyDiv w:val="1"/>
      <w:marLeft w:val="0"/>
      <w:marRight w:val="0"/>
      <w:marTop w:val="0"/>
      <w:marBottom w:val="0"/>
      <w:divBdr>
        <w:top w:val="none" w:sz="0" w:space="0" w:color="auto"/>
        <w:left w:val="none" w:sz="0" w:space="0" w:color="auto"/>
        <w:bottom w:val="none" w:sz="0" w:space="0" w:color="auto"/>
        <w:right w:val="none" w:sz="0" w:space="0" w:color="auto"/>
      </w:divBdr>
      <w:divsChild>
        <w:div w:id="1534539122">
          <w:marLeft w:val="0"/>
          <w:marRight w:val="0"/>
          <w:marTop w:val="0"/>
          <w:marBottom w:val="0"/>
          <w:divBdr>
            <w:top w:val="none" w:sz="0" w:space="0" w:color="auto"/>
            <w:left w:val="none" w:sz="0" w:space="0" w:color="auto"/>
            <w:bottom w:val="none" w:sz="0" w:space="0" w:color="auto"/>
            <w:right w:val="none" w:sz="0" w:space="0" w:color="auto"/>
          </w:divBdr>
        </w:div>
        <w:div w:id="350762668">
          <w:marLeft w:val="0"/>
          <w:marRight w:val="0"/>
          <w:marTop w:val="0"/>
          <w:marBottom w:val="0"/>
          <w:divBdr>
            <w:top w:val="none" w:sz="0" w:space="0" w:color="auto"/>
            <w:left w:val="none" w:sz="0" w:space="0" w:color="auto"/>
            <w:bottom w:val="none" w:sz="0" w:space="0" w:color="auto"/>
            <w:right w:val="none" w:sz="0" w:space="0" w:color="auto"/>
          </w:divBdr>
        </w:div>
        <w:div w:id="56320042">
          <w:marLeft w:val="0"/>
          <w:marRight w:val="0"/>
          <w:marTop w:val="0"/>
          <w:marBottom w:val="0"/>
          <w:divBdr>
            <w:top w:val="none" w:sz="0" w:space="0" w:color="auto"/>
            <w:left w:val="none" w:sz="0" w:space="0" w:color="auto"/>
            <w:bottom w:val="none" w:sz="0" w:space="0" w:color="auto"/>
            <w:right w:val="none" w:sz="0" w:space="0" w:color="auto"/>
          </w:divBdr>
        </w:div>
        <w:div w:id="1158380635">
          <w:marLeft w:val="0"/>
          <w:marRight w:val="0"/>
          <w:marTop w:val="0"/>
          <w:marBottom w:val="0"/>
          <w:divBdr>
            <w:top w:val="none" w:sz="0" w:space="0" w:color="auto"/>
            <w:left w:val="none" w:sz="0" w:space="0" w:color="auto"/>
            <w:bottom w:val="none" w:sz="0" w:space="0" w:color="auto"/>
            <w:right w:val="none" w:sz="0" w:space="0" w:color="auto"/>
          </w:divBdr>
        </w:div>
      </w:divsChild>
    </w:div>
    <w:div w:id="569774526">
      <w:bodyDiv w:val="1"/>
      <w:marLeft w:val="0"/>
      <w:marRight w:val="0"/>
      <w:marTop w:val="0"/>
      <w:marBottom w:val="0"/>
      <w:divBdr>
        <w:top w:val="none" w:sz="0" w:space="0" w:color="auto"/>
        <w:left w:val="none" w:sz="0" w:space="0" w:color="auto"/>
        <w:bottom w:val="none" w:sz="0" w:space="0" w:color="auto"/>
        <w:right w:val="none" w:sz="0" w:space="0" w:color="auto"/>
      </w:divBdr>
    </w:div>
    <w:div w:id="756555284">
      <w:bodyDiv w:val="1"/>
      <w:marLeft w:val="0"/>
      <w:marRight w:val="0"/>
      <w:marTop w:val="0"/>
      <w:marBottom w:val="0"/>
      <w:divBdr>
        <w:top w:val="none" w:sz="0" w:space="0" w:color="auto"/>
        <w:left w:val="none" w:sz="0" w:space="0" w:color="auto"/>
        <w:bottom w:val="none" w:sz="0" w:space="0" w:color="auto"/>
        <w:right w:val="none" w:sz="0" w:space="0" w:color="auto"/>
      </w:divBdr>
    </w:div>
    <w:div w:id="21153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ED755-FDC1-4474-8E73-BD1E49E3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27</Pages>
  <Words>6472</Words>
  <Characters>36891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Stan</dc:creator>
  <cp:lastModifiedBy>Adam</cp:lastModifiedBy>
  <cp:revision>439</cp:revision>
  <dcterms:created xsi:type="dcterms:W3CDTF">2018-11-26T17:43:00Z</dcterms:created>
  <dcterms:modified xsi:type="dcterms:W3CDTF">2018-12-01T12:26:00Z</dcterms:modified>
</cp:coreProperties>
</file>