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A778" w14:textId="126576A6" w:rsidR="00125C3A" w:rsidRDefault="00B227F5" w:rsidP="004106E0">
      <w:pPr>
        <w:pStyle w:val="Title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E657C2" wp14:editId="59856E7B">
            <wp:simplePos x="0" y="0"/>
            <wp:positionH relativeFrom="margin">
              <wp:align>left</wp:align>
            </wp:positionH>
            <wp:positionV relativeFrom="margin">
              <wp:posOffset>-158400</wp:posOffset>
            </wp:positionV>
            <wp:extent cx="2907101" cy="1325376"/>
            <wp:effectExtent l="0" t="0" r="7620" b="8255"/>
            <wp:wrapSquare wrapText="bothSides"/>
            <wp:docPr id="178779887" name="Grafikk 17877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1" cy="1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49D21" w14:textId="77777777" w:rsidR="00125C3A" w:rsidRDefault="00125C3A" w:rsidP="004106E0">
      <w:pPr>
        <w:pStyle w:val="Title"/>
        <w:jc w:val="center"/>
        <w:rPr>
          <w:lang w:val="en-US"/>
        </w:rPr>
      </w:pPr>
    </w:p>
    <w:p w14:paraId="65E7AC7D" w14:textId="77777777" w:rsidR="00B227F5" w:rsidRDefault="00B227F5" w:rsidP="00B227F5">
      <w:pPr>
        <w:pStyle w:val="Title"/>
        <w:rPr>
          <w:lang w:val="en-US"/>
        </w:rPr>
      </w:pPr>
    </w:p>
    <w:p w14:paraId="07D7472F" w14:textId="77777777" w:rsidR="00B227F5" w:rsidRDefault="00B227F5" w:rsidP="004106E0">
      <w:pPr>
        <w:pStyle w:val="Title"/>
        <w:jc w:val="center"/>
        <w:rPr>
          <w:lang w:val="en-US"/>
        </w:rPr>
      </w:pPr>
    </w:p>
    <w:p w14:paraId="54F00735" w14:textId="5B28713C" w:rsidR="00F3723E" w:rsidRPr="00652466" w:rsidRDefault="00FD0EBE" w:rsidP="00FD0EBE">
      <w:pPr>
        <w:pStyle w:val="Title"/>
        <w:jc w:val="center"/>
        <w:rPr>
          <w:lang w:val="en-US"/>
        </w:rPr>
      </w:pPr>
      <w:r>
        <w:rPr>
          <w:lang w:val="en-US"/>
        </w:rPr>
        <w:t>Probing Neuro-Glial Interactions via Over-</w:t>
      </w:r>
      <w:proofErr w:type="spellStart"/>
      <w:r>
        <w:rPr>
          <w:lang w:val="en-US"/>
        </w:rPr>
        <w:t>Exteremities</w:t>
      </w:r>
      <w:proofErr w:type="spellEnd"/>
      <w:r>
        <w:rPr>
          <w:lang w:val="en-US"/>
        </w:rPr>
        <w:t xml:space="preserve"> stimulation and hybrid </w:t>
      </w:r>
      <w:proofErr w:type="spellStart"/>
      <w:r>
        <w:rPr>
          <w:lang w:val="en-US"/>
        </w:rPr>
        <w:t>fNIRS</w:t>
      </w:r>
      <w:proofErr w:type="spellEnd"/>
      <w:r>
        <w:rPr>
          <w:lang w:val="en-US"/>
        </w:rPr>
        <w:t>/EEG neuroimaging</w:t>
      </w:r>
    </w:p>
    <w:p w14:paraId="0DB1E0D6" w14:textId="77777777" w:rsidR="00652466" w:rsidRPr="00652466" w:rsidRDefault="00652466" w:rsidP="00652466">
      <w:pPr>
        <w:rPr>
          <w:lang w:val="en-US"/>
        </w:rPr>
      </w:pPr>
    </w:p>
    <w:p w14:paraId="5C9649F4" w14:textId="000DE2DE" w:rsidR="00BD5C8D" w:rsidRPr="00BA1742" w:rsidRDefault="00FD0EBE" w:rsidP="00BD5C8D">
      <w:pPr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Adam Emile Aske</w:t>
      </w:r>
    </w:p>
    <w:p w14:paraId="10884D0B" w14:textId="595BCCFF" w:rsidR="006C13E0" w:rsidRDefault="00194C5D" w:rsidP="006C13E0">
      <w:pPr>
        <w:jc w:val="center"/>
        <w:rPr>
          <w:lang w:val="en-US"/>
        </w:rPr>
      </w:pPr>
      <w:r>
        <w:rPr>
          <w:lang w:val="en-US"/>
        </w:rPr>
        <w:t>ACIT4</w:t>
      </w:r>
      <w:r w:rsidR="00FD0EBE">
        <w:rPr>
          <w:lang w:val="en-US"/>
        </w:rPr>
        <w:t xml:space="preserve">300 </w:t>
      </w:r>
      <w:r w:rsidR="006C13E0">
        <w:rPr>
          <w:lang w:val="en-US"/>
        </w:rPr>
        <w:t xml:space="preserve">– </w:t>
      </w:r>
      <w:r w:rsidR="00FD0EBE">
        <w:rPr>
          <w:lang w:val="en-US"/>
        </w:rPr>
        <w:t xml:space="preserve">Masters </w:t>
      </w:r>
      <w:r w:rsidR="00905A39">
        <w:rPr>
          <w:lang w:val="en-US"/>
        </w:rPr>
        <w:t>Project</w:t>
      </w:r>
    </w:p>
    <w:p w14:paraId="5DD565C3" w14:textId="50C9AB0A" w:rsidR="006C13E0" w:rsidRDefault="00905A39" w:rsidP="006C13E0">
      <w:pPr>
        <w:jc w:val="center"/>
        <w:rPr>
          <w:lang w:val="en-US"/>
        </w:rPr>
      </w:pPr>
      <w:r>
        <w:rPr>
          <w:lang w:val="en-US"/>
        </w:rPr>
        <w:t>XX.</w:t>
      </w:r>
      <w:proofErr w:type="gramStart"/>
      <w:r>
        <w:rPr>
          <w:lang w:val="en-US"/>
        </w:rPr>
        <w:t>XX</w:t>
      </w:r>
      <w:r w:rsidR="00B227F5">
        <w:rPr>
          <w:lang w:val="en-US"/>
        </w:rPr>
        <w:t>.</w:t>
      </w:r>
      <w:r>
        <w:rPr>
          <w:lang w:val="en-US"/>
        </w:rPr>
        <w:t>XXXX</w:t>
      </w:r>
      <w:proofErr w:type="gramEnd"/>
    </w:p>
    <w:p w14:paraId="3DD4C0CF" w14:textId="77777777" w:rsidR="00B227F5" w:rsidRDefault="00B227F5" w:rsidP="006C13E0">
      <w:pPr>
        <w:jc w:val="center"/>
        <w:rPr>
          <w:lang w:val="en-US"/>
        </w:rPr>
      </w:pPr>
    </w:p>
    <w:p w14:paraId="7AED1FEA" w14:textId="2EB6CFC1" w:rsidR="00905A39" w:rsidRDefault="00905A39" w:rsidP="006C13E0">
      <w:pPr>
        <w:jc w:val="center"/>
        <w:rPr>
          <w:lang w:val="en-US"/>
        </w:rPr>
      </w:pPr>
      <w:r>
        <w:rPr>
          <w:lang w:val="en-US"/>
        </w:rPr>
        <w:t>Supervisors</w:t>
      </w:r>
    </w:p>
    <w:p w14:paraId="3FDB12A0" w14:textId="4CBD5CDC" w:rsidR="00905A39" w:rsidRDefault="00905A39" w:rsidP="006C13E0">
      <w:pPr>
        <w:jc w:val="center"/>
        <w:rPr>
          <w:lang w:val="en-US"/>
        </w:rPr>
      </w:pPr>
      <w:r>
        <w:rPr>
          <w:lang w:val="en-US"/>
        </w:rPr>
        <w:t>Peyman</w:t>
      </w:r>
    </w:p>
    <w:p w14:paraId="7B1A803D" w14:textId="2083499F" w:rsidR="00905A39" w:rsidRDefault="00905A39" w:rsidP="006C13E0">
      <w:pPr>
        <w:jc w:val="center"/>
        <w:rPr>
          <w:lang w:val="en-US"/>
        </w:rPr>
      </w:pPr>
      <w:r>
        <w:rPr>
          <w:lang w:val="en-US"/>
        </w:rPr>
        <w:t>Ali</w:t>
      </w:r>
    </w:p>
    <w:p w14:paraId="50A8B773" w14:textId="26D1CDBA" w:rsidR="00905A39" w:rsidRDefault="00905A39" w:rsidP="006C13E0">
      <w:pPr>
        <w:jc w:val="center"/>
        <w:rPr>
          <w:lang w:val="en-US"/>
        </w:rPr>
      </w:pPr>
      <w:r>
        <w:rPr>
          <w:lang w:val="en-US"/>
        </w:rPr>
        <w:t>Haroon</w:t>
      </w:r>
    </w:p>
    <w:p w14:paraId="07CFFE42" w14:textId="77777777" w:rsidR="00B227F5" w:rsidRDefault="00B227F5" w:rsidP="006C13E0">
      <w:pPr>
        <w:jc w:val="center"/>
        <w:rPr>
          <w:lang w:val="en-US"/>
        </w:rPr>
      </w:pPr>
    </w:p>
    <w:p w14:paraId="7D2498BE" w14:textId="77777777" w:rsidR="00B227F5" w:rsidRPr="00652466" w:rsidRDefault="00B227F5" w:rsidP="006C13E0">
      <w:pPr>
        <w:jc w:val="center"/>
        <w:rPr>
          <w:lang w:val="en-US"/>
        </w:rPr>
      </w:pPr>
    </w:p>
    <w:p w14:paraId="5EDFDCD2" w14:textId="77777777" w:rsidR="00B227F5" w:rsidRPr="00BA1742" w:rsidRDefault="00B227F5">
      <w:pPr>
        <w:rPr>
          <w:rFonts w:asciiTheme="minorHAnsi" w:hAnsiTheme="minorHAnsi"/>
          <w:sz w:val="22"/>
          <w:lang w:val="en-US"/>
        </w:rPr>
      </w:pPr>
      <w:r w:rsidRPr="00BA1742">
        <w:rPr>
          <w:rFonts w:asciiTheme="minorHAnsi" w:hAnsiTheme="minorHAnsi"/>
          <w:sz w:val="2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b-NO"/>
          <w14:ligatures w14:val="standardContextual"/>
        </w:rPr>
        <w:id w:val="-41348108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31E878EF" w14:textId="3C107832" w:rsidR="00652466" w:rsidRPr="00652466" w:rsidRDefault="0065246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5246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7CBD907C" w14:textId="04450B2D" w:rsidR="00784E09" w:rsidRDefault="00125C3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652466">
            <w:rPr>
              <w:rFonts w:cs="Times New Roman"/>
            </w:rPr>
            <w:fldChar w:fldCharType="begin"/>
          </w:r>
          <w:r w:rsidRPr="00652466">
            <w:rPr>
              <w:rFonts w:cs="Times New Roman"/>
            </w:rPr>
            <w:instrText xml:space="preserve"> TOC \o "1-3" \h \z \u </w:instrText>
          </w:r>
          <w:r w:rsidRPr="00652466">
            <w:rPr>
              <w:rFonts w:cs="Times New Roman"/>
            </w:rPr>
            <w:fldChar w:fldCharType="separate"/>
          </w:r>
          <w:hyperlink w:anchor="_Toc151862310" w:history="1">
            <w:r w:rsidR="00784E09" w:rsidRPr="002C12C5">
              <w:rPr>
                <w:rStyle w:val="Hyperlink"/>
                <w:noProof/>
              </w:rPr>
              <w:t>1.</w:t>
            </w:r>
            <w:r w:rsidR="00784E0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4E09" w:rsidRPr="002C12C5">
              <w:rPr>
                <w:rStyle w:val="Hyperlink"/>
                <w:noProof/>
              </w:rPr>
              <w:t>Introduction</w:t>
            </w:r>
            <w:r w:rsidR="00784E09">
              <w:rPr>
                <w:noProof/>
                <w:webHidden/>
              </w:rPr>
              <w:tab/>
            </w:r>
            <w:r w:rsidR="00784E09">
              <w:rPr>
                <w:noProof/>
                <w:webHidden/>
              </w:rPr>
              <w:fldChar w:fldCharType="begin"/>
            </w:r>
            <w:r w:rsidR="00784E09">
              <w:rPr>
                <w:noProof/>
                <w:webHidden/>
              </w:rPr>
              <w:instrText xml:space="preserve"> PAGEREF _Toc151862310 \h </w:instrText>
            </w:r>
            <w:r w:rsidR="00784E09">
              <w:rPr>
                <w:noProof/>
                <w:webHidden/>
              </w:rPr>
            </w:r>
            <w:r w:rsidR="00784E09">
              <w:rPr>
                <w:noProof/>
                <w:webHidden/>
              </w:rPr>
              <w:fldChar w:fldCharType="separate"/>
            </w:r>
            <w:r w:rsidR="00784E09">
              <w:rPr>
                <w:noProof/>
                <w:webHidden/>
              </w:rPr>
              <w:t>4</w:t>
            </w:r>
            <w:r w:rsidR="00784E09">
              <w:rPr>
                <w:noProof/>
                <w:webHidden/>
              </w:rPr>
              <w:fldChar w:fldCharType="end"/>
            </w:r>
          </w:hyperlink>
        </w:p>
        <w:p w14:paraId="0F5CDAD6" w14:textId="7DB5FB65" w:rsidR="00784E09" w:rsidRDefault="00784E0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1" w:history="1">
            <w:r w:rsidRPr="002C12C5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C12C5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0BE5" w14:textId="625C2160" w:rsidR="00784E09" w:rsidRDefault="00784E0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2" w:history="1">
            <w:r w:rsidRPr="002C12C5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C12C5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4D52" w14:textId="39C388D0" w:rsidR="00784E09" w:rsidRDefault="00784E0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3" w:history="1">
            <w:r w:rsidRPr="002C12C5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C12C5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29D0" w14:textId="05E069F4" w:rsidR="00784E09" w:rsidRDefault="00784E0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4" w:history="1">
            <w:r w:rsidRPr="002C12C5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C12C5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21E3" w14:textId="3A190766" w:rsidR="00125C3A" w:rsidRDefault="00125C3A" w:rsidP="004106E0">
          <w:pPr>
            <w:rPr>
              <w:b/>
              <w:bCs/>
              <w:noProof/>
            </w:rPr>
          </w:pPr>
          <w:r w:rsidRPr="0065246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F216EC3" w14:textId="77777777" w:rsidR="005B79B3" w:rsidRDefault="005B79B3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br w:type="page"/>
      </w:r>
    </w:p>
    <w:p w14:paraId="164DD227" w14:textId="3977AC80" w:rsidR="007B09AF" w:rsidRPr="00AF4BF9" w:rsidRDefault="007B09AF" w:rsidP="004106E0">
      <w:pPr>
        <w:rPr>
          <w:b/>
          <w:bCs/>
          <w:noProof/>
          <w:sz w:val="28"/>
          <w:szCs w:val="24"/>
        </w:rPr>
      </w:pPr>
      <w:r w:rsidRPr="00AF4BF9">
        <w:rPr>
          <w:b/>
          <w:bCs/>
          <w:noProof/>
          <w:sz w:val="28"/>
          <w:szCs w:val="24"/>
        </w:rPr>
        <w:lastRenderedPageBreak/>
        <w:t>Figures</w:t>
      </w:r>
    </w:p>
    <w:p w14:paraId="76E799B1" w14:textId="2CC9A7A4" w:rsidR="00AF4BF9" w:rsidRPr="00AF4BF9" w:rsidRDefault="007B09AF" w:rsidP="00AF4BF9">
      <w:pPr>
        <w:pStyle w:val="TableofFigures"/>
        <w:tabs>
          <w:tab w:val="right" w:leader="dot" w:pos="9062"/>
        </w:tabs>
        <w:rPr>
          <w:noProof/>
          <w:color w:val="0563C1" w:themeColor="hyperlink"/>
          <w:u w:val="single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151412122" w:history="1">
        <w:r w:rsidRPr="00890377">
          <w:rPr>
            <w:rStyle w:val="Hyperlink"/>
            <w:noProof/>
            <w:lang w:val="en-US"/>
          </w:rPr>
          <w:t>Figure 1 AI Generated Brain 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7B5E0B" w14:textId="42CD6591" w:rsidR="007B09AF" w:rsidRDefault="007B09AF" w:rsidP="004106E0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53094D2" w14:textId="77777777" w:rsidR="007B09AF" w:rsidRDefault="007B09AF" w:rsidP="007B09AF">
      <w:pPr>
        <w:keepNext/>
        <w:jc w:val="center"/>
      </w:pPr>
      <w:r>
        <w:rPr>
          <w:noProof/>
        </w:rPr>
        <w:drawing>
          <wp:inline distT="0" distB="0" distL="0" distR="0" wp14:anchorId="077AF287" wp14:editId="393B1571">
            <wp:extent cx="4716000" cy="2696417"/>
            <wp:effectExtent l="0" t="0" r="8890" b="8890"/>
            <wp:docPr id="913215735" name="Bilde 1" descr="Top 5 Neuroscience Articles of the Week: What You Need to Know -  Neuroscience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Neuroscience Articles of the Week: What You Need to Know -  Neuroscience New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33" cy="26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4DAD" w14:textId="226DA7BE" w:rsidR="005B79B3" w:rsidRPr="005B79B3" w:rsidRDefault="007B09AF" w:rsidP="005B79B3">
      <w:pPr>
        <w:pStyle w:val="Caption"/>
        <w:jc w:val="center"/>
        <w:rPr>
          <w:lang w:val="en-US"/>
        </w:rPr>
      </w:pPr>
      <w:bookmarkStart w:id="0" w:name="_Toc151412122"/>
      <w:r w:rsidRPr="007B09AF">
        <w:rPr>
          <w:lang w:val="en-US"/>
        </w:rPr>
        <w:t xml:space="preserve">Figure </w:t>
      </w:r>
      <w:r>
        <w:fldChar w:fldCharType="begin"/>
      </w:r>
      <w:r w:rsidRPr="007B09AF">
        <w:rPr>
          <w:lang w:val="en-US"/>
        </w:rPr>
        <w:instrText xml:space="preserve"> SEQ Figure \* ARABIC </w:instrText>
      </w:r>
      <w:r>
        <w:fldChar w:fldCharType="separate"/>
      </w:r>
      <w:r w:rsidRPr="007B09AF">
        <w:rPr>
          <w:noProof/>
          <w:lang w:val="en-US"/>
        </w:rPr>
        <w:t>1</w:t>
      </w:r>
      <w:r>
        <w:fldChar w:fldCharType="end"/>
      </w:r>
      <w:r w:rsidRPr="007B09AF">
        <w:rPr>
          <w:lang w:val="en-US"/>
        </w:rPr>
        <w:t xml:space="preserve"> AI Generated Brain Art.</w:t>
      </w:r>
      <w:bookmarkEnd w:id="0"/>
    </w:p>
    <w:p w14:paraId="6B20136E" w14:textId="4896468A" w:rsidR="00905A39" w:rsidRPr="00905A39" w:rsidRDefault="005B79B3" w:rsidP="00905A39">
      <w:pPr>
        <w:rPr>
          <w:lang w:val="en-US"/>
        </w:rPr>
      </w:pPr>
      <w:r>
        <w:rPr>
          <w:lang w:val="en-US"/>
        </w:rPr>
        <w:br w:type="page"/>
      </w:r>
    </w:p>
    <w:p w14:paraId="78C97718" w14:textId="77777777" w:rsidR="006514C0" w:rsidRDefault="006514C0" w:rsidP="006514C0">
      <w:pPr>
        <w:pStyle w:val="Heading1"/>
        <w:spacing w:line="360" w:lineRule="auto"/>
      </w:pPr>
      <w:bookmarkStart w:id="1" w:name="_Toc151862310"/>
      <w:proofErr w:type="spellStart"/>
      <w:r w:rsidRPr="00652466">
        <w:lastRenderedPageBreak/>
        <w:t>Introduction</w:t>
      </w:r>
      <w:bookmarkEnd w:id="1"/>
      <w:proofErr w:type="spellEnd"/>
    </w:p>
    <w:p w14:paraId="76936C3D" w14:textId="77777777" w:rsidR="00784E09" w:rsidRPr="00784E09" w:rsidRDefault="00784E09" w:rsidP="00784E09"/>
    <w:p w14:paraId="5F2F99A3" w14:textId="69BBCF79" w:rsidR="00441F6E" w:rsidRDefault="00FD0EBE" w:rsidP="00FD0EBE">
      <w:pPr>
        <w:pStyle w:val="Heading1"/>
        <w:rPr>
          <w:lang w:val="en-US"/>
        </w:rPr>
      </w:pPr>
      <w:bookmarkStart w:id="2" w:name="_Toc151862311"/>
      <w:r>
        <w:rPr>
          <w:lang w:val="en-US"/>
        </w:rPr>
        <w:t>Background</w:t>
      </w:r>
      <w:bookmarkEnd w:id="2"/>
    </w:p>
    <w:p w14:paraId="6477A0AC" w14:textId="77777777" w:rsidR="00FD0EBE" w:rsidRPr="00FD0EBE" w:rsidRDefault="00FD0EBE" w:rsidP="00FD0EBE">
      <w:pPr>
        <w:rPr>
          <w:lang w:val="en-US"/>
        </w:rPr>
      </w:pPr>
    </w:p>
    <w:p w14:paraId="6EBCB947" w14:textId="52948E5B" w:rsidR="00FD0EBE" w:rsidRDefault="00FD0EBE" w:rsidP="00FD0EBE">
      <w:pPr>
        <w:pStyle w:val="Heading1"/>
        <w:rPr>
          <w:lang w:val="en-US"/>
        </w:rPr>
      </w:pPr>
      <w:bookmarkStart w:id="3" w:name="_Toc151862312"/>
      <w:r>
        <w:rPr>
          <w:lang w:val="en-US"/>
        </w:rPr>
        <w:t>Methods</w:t>
      </w:r>
      <w:bookmarkEnd w:id="3"/>
    </w:p>
    <w:p w14:paraId="4D1A2CEF" w14:textId="77777777" w:rsidR="00FD0EBE" w:rsidRPr="00FD0EBE" w:rsidRDefault="00FD0EBE" w:rsidP="00FD0EBE">
      <w:pPr>
        <w:rPr>
          <w:lang w:val="en-US"/>
        </w:rPr>
      </w:pPr>
    </w:p>
    <w:p w14:paraId="3DC91738" w14:textId="77777777" w:rsidR="009A2E2B" w:rsidRDefault="009A2E2B" w:rsidP="009A2E2B">
      <w:pPr>
        <w:pStyle w:val="Heading1"/>
        <w:rPr>
          <w:lang w:val="en-US"/>
        </w:rPr>
      </w:pPr>
      <w:bookmarkStart w:id="4" w:name="_Toc151862313"/>
      <w:r>
        <w:rPr>
          <w:lang w:val="en-US"/>
        </w:rPr>
        <w:t>Conclusion</w:t>
      </w:r>
      <w:bookmarkEnd w:id="4"/>
    </w:p>
    <w:p w14:paraId="11A8CDCF" w14:textId="77777777" w:rsidR="00000000" w:rsidRDefault="00000000" w:rsidP="006514C0">
      <w:pPr>
        <w:spacing w:line="360" w:lineRule="auto"/>
        <w:rPr>
          <w:rFonts w:cs="Times New Roman"/>
        </w:rPr>
      </w:pPr>
    </w:p>
    <w:p w14:paraId="35618E1B" w14:textId="1A34EC6C" w:rsidR="005F4E53" w:rsidRDefault="005F4E53" w:rsidP="005F4E53">
      <w:pPr>
        <w:pStyle w:val="Heading1"/>
        <w:rPr>
          <w:lang w:val="en-US"/>
        </w:rPr>
      </w:pPr>
      <w:bookmarkStart w:id="5" w:name="_Toc151862314"/>
      <w:r>
        <w:rPr>
          <w:lang w:val="en-US"/>
        </w:rPr>
        <w:t>References</w:t>
      </w:r>
      <w:bookmarkEnd w:id="5"/>
    </w:p>
    <w:p w14:paraId="7647D604" w14:textId="10E4EA4F" w:rsidR="00FD0EBE" w:rsidRDefault="00FD0EBE" w:rsidP="00FD0E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&lt;EndNote&gt;&lt;Cite&gt;&lt;Author&gt;Sedrak&lt;/Author&gt;&lt;Year&gt;2020&lt;/Year&gt;&lt;RecNum&gt;7&lt;/RecNum&gt;&lt;DisplayText&gt;(Sedrak, 2020)&lt;/DisplayText&gt;&lt;record&gt;&lt;rec-number&gt;7&lt;/rec-number&gt;&lt;foreign-keys&gt;&lt;key app="EN" db-id="awfvzd2apsrptre9dacxdrxhtvtvdr92vpxa" timestamp="1700964878"&gt;7&lt;/key&gt;&lt;/foreign-keys&gt;&lt;ref-type name="Journal Article"&gt;17&lt;/ref-type&gt;&lt;contributors&gt;&lt;authors&gt;&lt;author&gt;Sedrak, M., Alaminos-Bouza, A. L., &amp;amp; Srivastava, S.&lt;/author&gt;&lt;/authors&gt;&lt;/contributors&gt;&lt;titles&gt;&lt;title&gt;Coordinate Systems for Navigating Stereotactic Space: How Not to Get Lost&lt;/title&gt;&lt;secondary-title&gt;Cureus&lt;/secondary-title&gt;&lt;/titles&gt;&lt;periodical&gt;&lt;full-title&gt;Cureus&lt;/full-title&gt;&lt;/periodical&gt;&lt;dates&gt;&lt;year&gt;2020&lt;/year&gt;&lt;/dates&gt;&lt;urls&gt;&lt;/urls&gt;&lt;electronic-resource-num&gt;https://doi.org/10.7759/cureus.8578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(Sedrak, 2020)</w:t>
      </w:r>
      <w:r>
        <w:rPr>
          <w:lang w:val="en-US"/>
        </w:rPr>
        <w:fldChar w:fldCharType="end"/>
      </w:r>
    </w:p>
    <w:p w14:paraId="7168E0CA" w14:textId="1AF2D2FF" w:rsidR="00FD0EBE" w:rsidRDefault="00784E09" w:rsidP="00FD0E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&lt;EndNote&gt;&lt;Cite&gt;&lt;Author&gt;Khan&lt;/Author&gt;&lt;Year&gt;2021&lt;/Year&gt;&lt;RecNum&gt;8&lt;/RecNum&gt;&lt;DisplayText&gt;(Khan et al., 2021)&lt;/DisplayText&gt;&lt;record&gt;&lt;rec-number&gt;8&lt;/rec-number&gt;&lt;foreign-keys&gt;&lt;key app="EN" db-id="awfvzd2apsrptre9dacxdrxhtvtvdr92vpxa" timestamp="1700965656"&gt;8&lt;/key&gt;&lt;/foreign-keys&gt;&lt;ref-type name="Journal Article"&gt;17&lt;/ref-type&gt;&lt;contributors&gt;&lt;authors&gt;&lt;author&gt;Khan,Haroon&lt;/author&gt;&lt;author&gt;Naseer,Noman&lt;/author&gt;&lt;author&gt;Yazidi,Anis&lt;/author&gt;&lt;author&gt;Eide,Per Kristian&lt;/author&gt;&lt;author&gt;Hassan,Hafiz Wajahat&lt;/author&gt;&lt;author&gt;Mirtaheri,Peyman&lt;/author&gt;&lt;/authors&gt;&lt;/contributors&gt;&lt;titles&gt;&lt;title&gt;Analysis of Human Gait Using Hybrid EEG-fNIRS-Based BCI System: A Review&lt;/title&gt;&lt;secondary-title&gt;Frontiers in Human Neuroscience&lt;/secondary-title&gt;&lt;short-title&gt;Hybrid EEG-fNIRS for Human Gait&lt;/short-title&gt;&lt;/titles&gt;&lt;periodical&gt;&lt;full-title&gt;Frontiers in Human Neuroscience&lt;/full-title&gt;&lt;/periodical&gt;&lt;volume&gt;14&lt;/volume&gt;&lt;keywords&gt;&lt;keyword&gt;Gait,hybrid BCI,EEG - Electroencephalogram,Lower Extremity,FNIRS (functional Near-InfraRed Spectroscopy)&lt;/keyword&gt;&lt;/keywords&gt;&lt;dates&gt;&lt;year&gt;2021&lt;/year&gt;&lt;pub-dates&gt;&lt;date&gt;2021-January-25&lt;/date&gt;&lt;/pub-dates&gt;&lt;/dates&gt;&lt;isbn&gt;1662-5161&lt;/isbn&gt;&lt;work-type&gt;Review&lt;/work-type&gt;&lt;urls&gt;&lt;related-urls&gt;&lt;url&gt;https://www.frontiersin.org/articles/10.3389/fnhum.2020.613254&lt;/url&gt;&lt;/related-urls&gt;&lt;/urls&gt;&lt;electronic-resource-num&gt;10.3389/fnhum.2020.613254&lt;/electronic-resource-num&gt;&lt;language&gt;English&lt;/language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(Khan et al., 2021)</w:t>
      </w:r>
      <w:r>
        <w:rPr>
          <w:lang w:val="en-US"/>
        </w:rPr>
        <w:fldChar w:fldCharType="end"/>
      </w:r>
    </w:p>
    <w:p w14:paraId="016D5A3C" w14:textId="1D438487" w:rsidR="00784E09" w:rsidRDefault="00784E09" w:rsidP="00FD0E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&lt;EndNote&gt;&lt;Cite&gt;&lt;Author&gt;Khan H&lt;/Author&gt;&lt;Year&gt;2023&lt;/Year&gt;&lt;RecNum&gt;10&lt;/RecNum&gt;&lt;DisplayText&gt;(Khan H, 2023)&lt;/DisplayText&gt;&lt;record&gt;&lt;rec-number&gt;10&lt;/rec-number&gt;&lt;foreign-keys&gt;&lt;key app="EN" db-id="awfvzd2apsrptre9dacxdrxhtvtvdr92vpxa" timestamp="1700965972"&gt;10&lt;/key&gt;&lt;/foreign-keys&gt;&lt;ref-type name="Journal Article"&gt;17&lt;/ref-type&gt;&lt;contributors&gt;&lt;authors&gt;&lt;author&gt;Khan H, Pinto-Orellana MA, Mirtaheri P.&lt;/author&gt;&lt;/authors&gt;&lt;/contributors&gt;&lt;titles&gt;&lt;title&gt;Brain Connectivity Analysis in Distinct Footwear Conditions during Infinity Walk Using fNIRS&lt;/title&gt;&lt;secondary-title&gt;Sensors&lt;/secondary-title&gt;&lt;/titles&gt;&lt;periodical&gt;&lt;full-title&gt;Sensors&lt;/full-title&gt;&lt;/periodical&gt;&lt;volume&gt;23&lt;/volume&gt;&lt;number&gt;9&lt;/number&gt;&lt;section&gt;4422&lt;/section&gt;&lt;dates&gt;&lt;year&gt;2023&lt;/year&gt;&lt;/dates&gt;&lt;urls&gt;&lt;/urls&gt;&lt;electronic-resource-num&gt;10.3390/s23094422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(Khan H, 2023)</w:t>
      </w:r>
      <w:r>
        <w:rPr>
          <w:lang w:val="en-US"/>
        </w:rPr>
        <w:fldChar w:fldCharType="end"/>
      </w:r>
    </w:p>
    <w:p w14:paraId="400B0F8C" w14:textId="25F4E223" w:rsidR="00784E09" w:rsidRDefault="00784E09" w:rsidP="00FD0E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&lt;EndNote&gt;&lt;Cite&gt;&lt;Author&gt;Si Chen&lt;/Author&gt;&lt;Year&gt;2023&lt;/Year&gt;&lt;RecNum&gt;11&lt;/RecNum&gt;&lt;DisplayText&gt;(Si Chen, 2023)&lt;/DisplayText&gt;&lt;record&gt;&lt;rec-number&gt;11&lt;/rec-number&gt;&lt;foreign-keys&gt;&lt;key app="EN" db-id="awfvzd2apsrptre9dacxdrxhtvtvdr92vpxa" timestamp="1700966200"&gt;11&lt;/key&gt;&lt;/foreign-keys&gt;&lt;ref-type name="Journal Article"&gt;17&lt;/ref-type&gt;&lt;contributors&gt;&lt;authors&gt;&lt;author&gt;Si Chen, Kuo Li, Xiaoqi Qiao, Weimin Ru, Lin Xu.&lt;/author&gt;&lt;/authors&gt;&lt;/contributors&gt;&lt;titles&gt;&lt;title&gt;Tactile perception of fractal surfaces: An EEG-fNIRS study&lt;/title&gt;&lt;secondary-title&gt;Tribology International&lt;/secondary-title&gt;&lt;/titles&gt;&lt;periodical&gt;&lt;full-title&gt;Tribology International&lt;/full-title&gt;&lt;/periodical&gt;&lt;volume&gt;180&lt;/volume&gt;&lt;dates&gt;&lt;year&gt;2023&lt;/year&gt;&lt;/dates&gt;&lt;urls&gt;&lt;/urls&gt;&lt;electronic-resource-num&gt;10.1016/j.triboint.2023.108266.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(Si Chen, 2023)</w:t>
      </w:r>
      <w:r>
        <w:rPr>
          <w:lang w:val="en-US"/>
        </w:rPr>
        <w:fldChar w:fldCharType="end"/>
      </w:r>
    </w:p>
    <w:p w14:paraId="01C26640" w14:textId="188E0B81" w:rsidR="00784E09" w:rsidRDefault="00784E09" w:rsidP="00FD0E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&lt;EndNote&gt;&lt;Cite&gt;&lt;Author&gt;Kassab&lt;/Author&gt;&lt;Year&gt;2018&lt;/Year&gt;&lt;RecNum&gt;9&lt;/RecNum&gt;&lt;DisplayText&gt;(Kassab, 2018)&lt;/DisplayText&gt;&lt;record&gt;&lt;rec-number&gt;9&lt;/rec-number&gt;&lt;foreign-keys&gt;&lt;key app="EN" db-id="awfvzd2apsrptre9dacxdrxhtvtvdr92vpxa" timestamp="1700965849"&gt;9&lt;/key&gt;&lt;/foreign-keys&gt;&lt;ref-type name="Journal Article"&gt;17&lt;/ref-type&gt;&lt;contributors&gt;&lt;authors&gt;&lt;author&gt;Kassab, A., Le Lan, J., Tremblay, J., Vannasing, P., Dehbozorgi, M., Pouliot, P., Gallagher, A., Lesage, F., Sawan, M., &amp;amp; Nguyen, D. K. &lt;/author&gt;&lt;/authors&gt;&lt;/contributors&gt;&lt;titles&gt;&lt;title&gt;Multichannel wearable fNIRS-EEG system for long-term clinical monitoring&lt;/title&gt;&lt;secondary-title&gt;Human Brain Mapping&lt;/secondary-title&gt;&lt;/titles&gt;&lt;periodical&gt;&lt;full-title&gt;Human Brain Mapping&lt;/full-title&gt;&lt;/periodical&gt;&lt;pages&gt;7-23&lt;/pages&gt;&lt;volume&gt;39&lt;/volume&gt;&lt;number&gt;1&lt;/number&gt;&lt;dates&gt;&lt;year&gt;2018&lt;/year&gt;&lt;/dates&gt;&lt;urls&gt;&lt;/urls&gt;&lt;electronic-resource-num&gt;10.1002/hbm.23849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(Kassab, 2018)</w:t>
      </w:r>
      <w:r>
        <w:rPr>
          <w:lang w:val="en-US"/>
        </w:rPr>
        <w:fldChar w:fldCharType="end"/>
      </w:r>
    </w:p>
    <w:p w14:paraId="52D706D7" w14:textId="6C2D80A1" w:rsidR="00FD0EBE" w:rsidRDefault="00784E09" w:rsidP="00FD0E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&lt;EndNote&gt;&lt;Cite&gt;&lt;Author&gt;Patel&lt;/Author&gt;&lt;Year&gt;2019&lt;/Year&gt;&lt;RecNum&gt;4&lt;/RecNum&gt;&lt;DisplayText&gt;(Patel, 2019)&lt;/DisplayText&gt;&lt;record&gt;&lt;rec-number&gt;4&lt;/rec-number&gt;&lt;foreign-keys&gt;&lt;key app="EN" db-id="awfvzd2apsrptre9dacxdrxhtvtvdr92vpxa" timestamp="1699875455"&gt;4&lt;/key&gt;&lt;/foreign-keys&gt;&lt;ref-type name="Journal Article"&gt;17&lt;/ref-type&gt;&lt;contributors&gt;&lt;authors&gt;&lt;author&gt;Patel, Dipan &amp;amp; Tewari, Bhanu &amp;amp; Chaunsali, Lata &amp;amp; Sontheimer, Harald&lt;/author&gt;&lt;/authors&gt;&lt;/contributors&gt;&lt;titles&gt;&lt;title&gt;Neuron–glia interactions in the pathophysiology of epilepsy&lt;/title&gt;&lt;secondary-title&gt;Nature Reviews Neuroscience&lt;/secondary-title&gt;&lt;/titles&gt;&lt;periodical&gt;&lt;full-title&gt;Nature Reviews Neuroscience&lt;/full-title&gt;&lt;/periodical&gt;&lt;volume&gt;20&lt;/volume&gt;&lt;number&gt;1&lt;/number&gt;&lt;dates&gt;&lt;year&gt;2019&lt;/year&gt;&lt;/dates&gt;&lt;urls&gt;&lt;/urls&gt;&lt;electronic-resource-num&gt;10.1038/s41583-019-0126-4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(Patel, 2019)</w:t>
      </w:r>
      <w:r>
        <w:rPr>
          <w:lang w:val="en-US"/>
        </w:rPr>
        <w:fldChar w:fldCharType="end"/>
      </w:r>
    </w:p>
    <w:p w14:paraId="5F49BB95" w14:textId="39A13B0E" w:rsidR="00905A39" w:rsidRDefault="00905A39" w:rsidP="00FD0EBE">
      <w:pPr>
        <w:pStyle w:val="ListParagraph"/>
        <w:numPr>
          <w:ilvl w:val="0"/>
          <w:numId w:val="13"/>
        </w:numPr>
      </w:pPr>
      <w:r>
        <w:rPr>
          <w:lang w:val="en-US"/>
        </w:rPr>
        <w:fldChar w:fldCharType="begin"/>
      </w:r>
      <w:r w:rsidRPr="0024046C">
        <w:instrText xml:space="preserve"> ADDIN EN.CITE &lt;EndNote&gt;&lt;Cite&gt;&lt;Author&gt;Bourguignon&lt;/Author&gt;&lt;Year&gt;2022&lt;/Year&gt;&lt;RecNum&gt;12&lt;/RecNum&gt;&lt;DisplayText&gt;(Bourguignon et al., 2022)&lt;/DisplayText&gt;&lt;record&gt;&lt;rec-number&gt;12&lt;/rec-number&gt;&lt;foreign-keys&gt;&lt;key app="EN" db-id="awfvzd2apsrptre9dacxdrxhtvtvdr92vpxa" timestamp="1700966657"&gt;12&lt;/key&gt;&lt;/foreign-keys&gt;&lt;ref-type name="Journal Article"&gt;17&lt;/ref-type&gt;&lt;contributors&gt;&lt;authors&gt;&lt;author&gt;Bourguignon,Nicolas J.&lt;/author&gt;&lt;author&gt;Bue,Salvatore Lo&lt;/author&gt;&lt;author&gt;Guerrero-Mosquera,Carlos&lt;/author&gt;&lt;author&gt;Borragán,Guillermo&lt;/author&gt;&lt;/authors&gt;&lt;/contributors&gt;&lt;titles&gt;&lt;title&gt;Bimodal EEG-fNIRS in Neuroergonomics. Current Evidence and Prospects for Future Research&lt;/title&gt;&lt;secondary-title&gt;Frontiers in Neuroergonomics&lt;/secondary-title&gt;&lt;short-title&gt;Bimodal EEG-fNIRS in neuroergonomics.&lt;/short-title&gt;&lt;/titles&gt;&lt;periodical&gt;&lt;full-title&gt;Frontiers in Neuroergonomics&lt;/full-title&gt;&lt;/periodical&gt;&lt;volume&gt;3&lt;/volume&gt;&lt;keywords&gt;&lt;keyword&gt;Multimodal brain imaging,Electroencephalography,near-infrared spectroscopy,neuroergonomics,human-machine interfaces&lt;/keyword&gt;&lt;/keywords&gt;&lt;dates&gt;&lt;year&gt;2022&lt;/year&gt;&lt;pub-dates&gt;&lt;date&gt;2022-August-12&lt;/date&gt;&lt;/pub-dates&gt;&lt;/dates&gt;&lt;isbn&gt;2673-6195&lt;/isbn&gt;&lt;work-type&gt;Review&lt;/work-type&gt;&lt;urls&gt;&lt;related-urls&gt;&lt;url&gt;https://www.frontiersin.org/articles/10.3389/fnrgo.2022.934234&lt;/url&gt;&lt;/related-urls&gt;&lt;/urls&gt;&lt;electronic-resource-num&gt;10.3389/fnrgo.2022.934234&lt;/electronic-resource-num&gt;&lt;language&gt;English&lt;/language&gt;&lt;/record&gt;&lt;/Cite&gt;&lt;/EndNote&gt;</w:instrText>
      </w:r>
      <w:r>
        <w:rPr>
          <w:lang w:val="en-US"/>
        </w:rPr>
        <w:fldChar w:fldCharType="separate"/>
      </w:r>
      <w:r w:rsidRPr="0024046C">
        <w:rPr>
          <w:noProof/>
        </w:rPr>
        <w:t>(Bourguignon et al., 2022)</w:t>
      </w:r>
      <w:r>
        <w:rPr>
          <w:lang w:val="en-US"/>
        </w:rPr>
        <w:fldChar w:fldCharType="end"/>
      </w:r>
      <w:r w:rsidRPr="0024046C">
        <w:tab/>
      </w:r>
    </w:p>
    <w:p w14:paraId="4D844F30" w14:textId="786E35B1" w:rsidR="0024046C" w:rsidRDefault="0024046C" w:rsidP="00FD0EBE">
      <w:pPr>
        <w:pStyle w:val="ListParagraph"/>
        <w:numPr>
          <w:ilvl w:val="0"/>
          <w:numId w:val="13"/>
        </w:numPr>
      </w:pPr>
      <w:r>
        <w:fldChar w:fldCharType="begin"/>
      </w:r>
      <w:r>
        <w:instrText xml:space="preserve"> ADDIN EN.CITE &lt;EndNote&gt;&lt;Cite&gt;&lt;Author&gt;Teo&lt;/Author&gt;&lt;Year&gt;2023&lt;/Year&gt;&lt;RecNum&gt;13&lt;/RecNum&gt;&lt;DisplayText&gt;(Teo et al., 2023)&lt;/DisplayText&gt;&lt;record&gt;&lt;rec-number&gt;13&lt;/rec-number&gt;&lt;foreign-keys&gt;&lt;key app="EN" db-id="awfvzd2apsrptre9dacxdrxhtvtvdr92vpxa" timestamp="1700967193"&gt;13&lt;/key&gt;&lt;/foreign-keys&gt;&lt;ref-type name="Journal Article"&gt;17&lt;/ref-type&gt;&lt;contributors&gt;&lt;authors&gt;&lt;author&gt;Teo, Wei-Peng&lt;/author&gt;&lt;author&gt;Tan, Clara Xinru&lt;/author&gt;&lt;author&gt;Goodwill, Alicia M.&lt;/author&gt;&lt;author&gt;Mohammad, Saqif&lt;/author&gt;&lt;author&gt;Ang, Yi-Xuan&lt;/author&gt;&lt;author&gt;Latella, Christopher&lt;/author&gt;&lt;/authors&gt;&lt;/contributors&gt;&lt;titles&gt;&lt;title&gt;Brain activation associated with low- and high-intensity concentric versus eccentric isokinetic contractions of the biceps brachii: An fNIRS study&lt;/title&gt;&lt;secondary-title&gt;Scandinavian Journal of Medicine &amp;amp; Science in Sports&lt;/secondary-title&gt;&lt;/titles&gt;&lt;periodical&gt;&lt;full-title&gt;Scandinavian Journal of Medicine &amp;amp; Science in Sports&lt;/full-title&gt;&lt;/periodical&gt;&lt;dates&gt;&lt;year&gt;2023&lt;/year&gt;&lt;/dates&gt;&lt;isbn&gt;0905-7188&lt;/isbn&gt;&lt;urls&gt;&lt;related-urls&gt;&lt;url&gt;https://onlinelibrary.wiley.com/doi/abs/10.1111/sms.14499&lt;/url&gt;&lt;/related-urls&gt;&lt;/urls&gt;&lt;electronic-resource-num&gt;https://doi.org/10.1111/sms.14499&lt;/electronic-resource-num&gt;&lt;/record&gt;&lt;/Cite&gt;&lt;/EndNote&gt;</w:instrText>
      </w:r>
      <w:r>
        <w:fldChar w:fldCharType="separate"/>
      </w:r>
      <w:r>
        <w:rPr>
          <w:noProof/>
        </w:rPr>
        <w:t>(Teo et al., 2023)</w:t>
      </w:r>
      <w:r>
        <w:fldChar w:fldCharType="end"/>
      </w:r>
    </w:p>
    <w:p w14:paraId="53C9D553" w14:textId="092FEE40" w:rsidR="0024046C" w:rsidRDefault="008E26E2" w:rsidP="00FD0EBE">
      <w:pPr>
        <w:pStyle w:val="ListParagraph"/>
        <w:numPr>
          <w:ilvl w:val="0"/>
          <w:numId w:val="13"/>
        </w:numPr>
      </w:pPr>
      <w:r>
        <w:fldChar w:fldCharType="begin"/>
      </w:r>
      <w:r>
        <w:instrText xml:space="preserve"> ADDIN EN.CITE &lt;EndNote&gt;&lt;Cite&gt;&lt;Author&gt;Mathis Fleury&lt;/Author&gt;&lt;Year&gt;2023&lt;/Year&gt;&lt;RecNum&gt;14&lt;/RecNum&gt;&lt;DisplayText&gt;(Mathis Fleury, 2023)&lt;/DisplayText&gt;&lt;record&gt;&lt;rec-number&gt;14&lt;/rec-number&gt;&lt;foreign-keys&gt;&lt;key app="EN" db-id="awfvzd2apsrptre9dacxdrxhtvtvdr92vpxa" timestamp="1700967525"&gt;14&lt;/key&gt;&lt;/foreign-keys&gt;&lt;ref-type name="Journal Article"&gt;17&lt;/ref-type&gt;&lt;contributors&gt;&lt;authors&gt;&lt;author&gt;Mathis Fleury, Patrícia Figueiredo, Athanasios Vourvopoulos, Anatole Lécuyer.&lt;/author&gt;&lt;/authors&gt;&lt;/contributors&gt;&lt;titles&gt;&lt;title&gt;Two is better ? Combining EEG and fMRI for BCI and Neurofeedback : A systematic review.&lt;/title&gt;&lt;/titles&gt;&lt;dates&gt;&lt;year&gt;2023&lt;/year&gt;&lt;/dates&gt;&lt;orig-pub&gt; hal-04038069&lt;/orig-pub&gt;&lt;urls&gt;&lt;related-urls&gt;&lt;url&gt;https://inria.hal.science/hal-04038069&lt;/url&gt;&lt;/related-urls&gt;&lt;/urls&gt;&lt;/record&gt;&lt;/Cite&gt;&lt;/EndNote&gt;</w:instrText>
      </w:r>
      <w:r>
        <w:fldChar w:fldCharType="separate"/>
      </w:r>
      <w:r>
        <w:rPr>
          <w:noProof/>
        </w:rPr>
        <w:t>(Mathis Fleury, 2023)</w:t>
      </w:r>
      <w:r>
        <w:fldChar w:fldCharType="end"/>
      </w:r>
    </w:p>
    <w:p w14:paraId="209518EC" w14:textId="42418BA7" w:rsidR="008E26E2" w:rsidRPr="0024046C" w:rsidRDefault="008E26E2" w:rsidP="00FD0EBE">
      <w:pPr>
        <w:pStyle w:val="ListParagraph"/>
        <w:numPr>
          <w:ilvl w:val="0"/>
          <w:numId w:val="13"/>
        </w:numPr>
      </w:pPr>
      <w:r>
        <w:fldChar w:fldCharType="begin"/>
      </w:r>
      <w:r>
        <w:instrText xml:space="preserve"> ADDIN EN.CITE &lt;EndNote&gt;&lt;Cite&gt;&lt;Author&gt;Zhou&lt;/Author&gt;&lt;Year&gt;2023&lt;/Year&gt;&lt;RecNum&gt;15&lt;/RecNum&gt;&lt;DisplayText&gt;(Zhou, 2023)&lt;/DisplayText&gt;&lt;record&gt;&lt;rec-number&gt;15&lt;/rec-number&gt;&lt;foreign-keys&gt;&lt;key app="EN" db-id="awfvzd2apsrptre9dacxdrxhtvtvdr92vpxa" timestamp="1700968081"&gt;15&lt;/key&gt;&lt;/foreign-keys&gt;&lt;ref-type name="Journal Article"&gt;17&lt;/ref-type&gt;&lt;contributors&gt;&lt;authors&gt;&lt;author&gt;Zhou, X., Li, Y., Tian, Y. et al.&lt;/author&gt;&lt;/authors&gt;&lt;/contributors&gt;&lt;titles&gt;&lt;title&gt;Friction and neuroimaging of active and passive tactile touch.&lt;/title&gt;&lt;secondary-title&gt;Sci Rep&lt;/secondary-title&gt;&lt;/titles&gt;&lt;periodical&gt;&lt;full-title&gt;Sci Rep&lt;/full-title&gt;&lt;/periodical&gt;&lt;volume&gt;13&lt;/volume&gt;&lt;dates&gt;&lt;year&gt;2023&lt;/year&gt;&lt;/dates&gt;&lt;urls&gt;&lt;/urls&gt;&lt;electronic-resource-num&gt;10.1038/s41598-023-40326-y&lt;/electronic-resource-num&gt;&lt;/record&gt;&lt;/Cite&gt;&lt;/EndNote&gt;</w:instrText>
      </w:r>
      <w:r>
        <w:fldChar w:fldCharType="separate"/>
      </w:r>
      <w:r>
        <w:rPr>
          <w:noProof/>
        </w:rPr>
        <w:t>(Zhou, 2023)</w:t>
      </w:r>
      <w:r>
        <w:fldChar w:fldCharType="end"/>
      </w:r>
    </w:p>
    <w:p w14:paraId="64D9D1F3" w14:textId="4C6C5C5F" w:rsidR="008E26E2" w:rsidRPr="008E26E2" w:rsidRDefault="00FD0EBE" w:rsidP="008E26E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E26E2" w:rsidRPr="008E26E2">
        <w:t xml:space="preserve">Bourguignon, N. J., Bue, S. L., Guerrero-Mosquera, C., &amp; Borragán, G. (2022). Bimodal EEG-fNIRS in Neuroergonomics. Current Evidence and Prospects for Future Research [Review]. </w:t>
      </w:r>
      <w:r w:rsidR="008E26E2" w:rsidRPr="008E26E2">
        <w:rPr>
          <w:i/>
        </w:rPr>
        <w:t>Frontiers in Neuroergonomics</w:t>
      </w:r>
      <w:r w:rsidR="008E26E2" w:rsidRPr="008E26E2">
        <w:t>,</w:t>
      </w:r>
      <w:r w:rsidR="008E26E2" w:rsidRPr="008E26E2">
        <w:rPr>
          <w:i/>
        </w:rPr>
        <w:t xml:space="preserve"> 3</w:t>
      </w:r>
      <w:r w:rsidR="008E26E2" w:rsidRPr="008E26E2">
        <w:t xml:space="preserve">. </w:t>
      </w:r>
      <w:hyperlink r:id="rId14" w:history="1">
        <w:r w:rsidR="008E26E2" w:rsidRPr="008E26E2">
          <w:rPr>
            <w:rStyle w:val="Hyperlink"/>
          </w:rPr>
          <w:t>https://doi.org/10.3389/fnrgo.2022.934234</w:t>
        </w:r>
      </w:hyperlink>
      <w:r w:rsidR="008E26E2" w:rsidRPr="008E26E2">
        <w:t xml:space="preserve"> </w:t>
      </w:r>
    </w:p>
    <w:p w14:paraId="01E99FAE" w14:textId="65E3EB90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t xml:space="preserve">Kassab, A., Le Lan, J., Tremblay, J., Vannasing, P., Dehbozorgi, M., Pouliot, P., Gallagher, A., Lesage, F., Sawan, M., &amp; Nguyen, D. K. . (2018). Multichannel wearable fNIRS-EEG system for long-term clinical monitoring. </w:t>
      </w:r>
      <w:r w:rsidRPr="008E26E2">
        <w:rPr>
          <w:i/>
        </w:rPr>
        <w:t>Human Brain Mapping</w:t>
      </w:r>
      <w:r w:rsidRPr="008E26E2">
        <w:t>,</w:t>
      </w:r>
      <w:r w:rsidRPr="008E26E2">
        <w:rPr>
          <w:i/>
        </w:rPr>
        <w:t xml:space="preserve"> 39</w:t>
      </w:r>
      <w:r w:rsidRPr="008E26E2">
        <w:t xml:space="preserve">(1), 7-23. </w:t>
      </w:r>
      <w:hyperlink r:id="rId15" w:history="1">
        <w:r w:rsidRPr="008E26E2">
          <w:rPr>
            <w:rStyle w:val="Hyperlink"/>
          </w:rPr>
          <w:t>https://doi.org/10.1002/hbm.23849</w:t>
        </w:r>
      </w:hyperlink>
      <w:r w:rsidRPr="008E26E2">
        <w:t xml:space="preserve"> </w:t>
      </w:r>
    </w:p>
    <w:p w14:paraId="2FB4133B" w14:textId="20CF29FC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t xml:space="preserve">Khan, H., Naseer, N., Yazidi, A., Eide, P. K., Hassan, H. W., &amp; Mirtaheri, P. (2021). Analysis of Human Gait Using Hybrid EEG-fNIRS-Based BCI System: A Review [Review]. </w:t>
      </w:r>
      <w:r w:rsidRPr="008E26E2">
        <w:rPr>
          <w:i/>
        </w:rPr>
        <w:t>Frontiers in Human Neuroscience</w:t>
      </w:r>
      <w:r w:rsidRPr="008E26E2">
        <w:t>,</w:t>
      </w:r>
      <w:r w:rsidRPr="008E26E2">
        <w:rPr>
          <w:i/>
        </w:rPr>
        <w:t xml:space="preserve"> 14</w:t>
      </w:r>
      <w:r w:rsidRPr="008E26E2">
        <w:t xml:space="preserve">. </w:t>
      </w:r>
      <w:hyperlink r:id="rId16" w:history="1">
        <w:r w:rsidRPr="008E26E2">
          <w:rPr>
            <w:rStyle w:val="Hyperlink"/>
          </w:rPr>
          <w:t>https://doi.org/10.3389/fnhum.2020.613254</w:t>
        </w:r>
      </w:hyperlink>
      <w:r w:rsidRPr="008E26E2">
        <w:t xml:space="preserve"> </w:t>
      </w:r>
    </w:p>
    <w:p w14:paraId="3D32AC68" w14:textId="361FF8D7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t xml:space="preserve">Khan H, P.-O. M., Mirtaheri P. (2023). Brain Connectivity Analysis in Distinct Footwear Conditions during Infinity Walk Using fNIRS. </w:t>
      </w:r>
      <w:r w:rsidRPr="008E26E2">
        <w:rPr>
          <w:i/>
        </w:rPr>
        <w:t>Sensors</w:t>
      </w:r>
      <w:r w:rsidRPr="008E26E2">
        <w:t>,</w:t>
      </w:r>
      <w:r w:rsidRPr="008E26E2">
        <w:rPr>
          <w:i/>
        </w:rPr>
        <w:t xml:space="preserve"> 23</w:t>
      </w:r>
      <w:r w:rsidRPr="008E26E2">
        <w:t xml:space="preserve">(9). </w:t>
      </w:r>
      <w:hyperlink r:id="rId17" w:history="1">
        <w:r w:rsidRPr="008E26E2">
          <w:rPr>
            <w:rStyle w:val="Hyperlink"/>
          </w:rPr>
          <w:t>https://doi.org/10.3390/s23094422</w:t>
        </w:r>
      </w:hyperlink>
      <w:r w:rsidRPr="008E26E2">
        <w:t xml:space="preserve"> </w:t>
      </w:r>
    </w:p>
    <w:p w14:paraId="15044BB8" w14:textId="0B554C1D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t xml:space="preserve">Mathis Fleury, P. F., Athanasios Vourvopoulos, Anatole Lécuyer. (2023). Two is better ? Combining EEG and fMRI for BCI and Neurofeedback : A systematic review. </w:t>
      </w:r>
      <w:hyperlink r:id="rId18" w:history="1">
        <w:r w:rsidRPr="008E26E2">
          <w:rPr>
            <w:rStyle w:val="Hyperlink"/>
          </w:rPr>
          <w:t>https://inria.hal.science/hal-04038069</w:t>
        </w:r>
      </w:hyperlink>
      <w:r w:rsidRPr="008E26E2">
        <w:t xml:space="preserve"> ( hal-04038069) </w:t>
      </w:r>
    </w:p>
    <w:p w14:paraId="7FBE6714" w14:textId="04A99FC0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t xml:space="preserve">Patel, D. T., Bhanu &amp; Chaunsali, Lata &amp; Sontheimer, Harald. (2019). Neuron–glia interactions in the pathophysiology of epilepsy. </w:t>
      </w:r>
      <w:r w:rsidRPr="008E26E2">
        <w:rPr>
          <w:i/>
        </w:rPr>
        <w:t>Nature Reviews Neuroscience</w:t>
      </w:r>
      <w:r w:rsidRPr="008E26E2">
        <w:t>,</w:t>
      </w:r>
      <w:r w:rsidRPr="008E26E2">
        <w:rPr>
          <w:i/>
        </w:rPr>
        <w:t xml:space="preserve"> 20</w:t>
      </w:r>
      <w:r w:rsidRPr="008E26E2">
        <w:t xml:space="preserve">(1). </w:t>
      </w:r>
      <w:hyperlink r:id="rId19" w:history="1">
        <w:r w:rsidRPr="008E26E2">
          <w:rPr>
            <w:rStyle w:val="Hyperlink"/>
          </w:rPr>
          <w:t>https://doi.org/10.1038/s41583-019-0126-4</w:t>
        </w:r>
      </w:hyperlink>
      <w:r w:rsidRPr="008E26E2">
        <w:t xml:space="preserve"> </w:t>
      </w:r>
    </w:p>
    <w:p w14:paraId="5C31761B" w14:textId="49E1E2C5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t xml:space="preserve">Sedrak, M., Alaminos-Bouza, A. L., &amp; Srivastava, S. (2020). Coordinate Systems for Navigating Stereotactic Space: How Not to Get Lost. </w:t>
      </w:r>
      <w:r w:rsidRPr="008E26E2">
        <w:rPr>
          <w:i/>
        </w:rPr>
        <w:t>Cureus</w:t>
      </w:r>
      <w:r w:rsidRPr="008E26E2">
        <w:t xml:space="preserve">. </w:t>
      </w:r>
      <w:hyperlink r:id="rId20" w:history="1">
        <w:r w:rsidRPr="008E26E2">
          <w:rPr>
            <w:rStyle w:val="Hyperlink"/>
          </w:rPr>
          <w:t>https://doi.org/https://doi.org/10.7759/cureus.8578</w:t>
        </w:r>
      </w:hyperlink>
      <w:r w:rsidRPr="008E26E2">
        <w:t xml:space="preserve"> </w:t>
      </w:r>
    </w:p>
    <w:p w14:paraId="02380043" w14:textId="097DE331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t xml:space="preserve">Si Chen, K. L., Xiaoqi Qiao, Weimin Ru, Lin Xu. (2023). Tactile perception of fractal surfaces: An EEG-fNIRS study. </w:t>
      </w:r>
      <w:r w:rsidRPr="008E26E2">
        <w:rPr>
          <w:i/>
        </w:rPr>
        <w:t>Tribology International</w:t>
      </w:r>
      <w:r w:rsidRPr="008E26E2">
        <w:t>,</w:t>
      </w:r>
      <w:r w:rsidRPr="008E26E2">
        <w:rPr>
          <w:i/>
        </w:rPr>
        <w:t xml:space="preserve"> 180</w:t>
      </w:r>
      <w:r w:rsidRPr="008E26E2">
        <w:t xml:space="preserve">. </w:t>
      </w:r>
      <w:hyperlink r:id="rId21" w:history="1">
        <w:r w:rsidRPr="008E26E2">
          <w:rPr>
            <w:rStyle w:val="Hyperlink"/>
          </w:rPr>
          <w:t>https://doi.org/10.1016/j.triboint.2023.108266</w:t>
        </w:r>
      </w:hyperlink>
      <w:r w:rsidRPr="008E26E2">
        <w:t xml:space="preserve">. </w:t>
      </w:r>
    </w:p>
    <w:p w14:paraId="40C42514" w14:textId="527D0298" w:rsidR="008E26E2" w:rsidRPr="008E26E2" w:rsidRDefault="008E26E2" w:rsidP="008E26E2">
      <w:pPr>
        <w:pStyle w:val="EndNoteBibliography"/>
        <w:spacing w:after="0"/>
        <w:ind w:left="720" w:hanging="720"/>
      </w:pPr>
      <w:r w:rsidRPr="008E26E2">
        <w:lastRenderedPageBreak/>
        <w:t xml:space="preserve">Teo, W.-P., Tan, C. X., Goodwill, A. M., Mohammad, S., Ang, Y.-X., &amp; Latella, C. (2023). Brain activation associated with low- and high-intensity concentric versus eccentric isokinetic contractions of the biceps brachii: An fNIRS study. </w:t>
      </w:r>
      <w:r w:rsidRPr="008E26E2">
        <w:rPr>
          <w:i/>
        </w:rPr>
        <w:t>Scandinavian Journal of Medicine &amp; Science in Sports</w:t>
      </w:r>
      <w:r w:rsidRPr="008E26E2">
        <w:t xml:space="preserve">. </w:t>
      </w:r>
      <w:hyperlink r:id="rId22" w:history="1">
        <w:r w:rsidRPr="008E26E2">
          <w:rPr>
            <w:rStyle w:val="Hyperlink"/>
          </w:rPr>
          <w:t>https://doi.org/https://doi.org/10.1111/sms.14499</w:t>
        </w:r>
      </w:hyperlink>
      <w:r w:rsidRPr="008E26E2">
        <w:t xml:space="preserve"> </w:t>
      </w:r>
    </w:p>
    <w:p w14:paraId="0BEAFB8C" w14:textId="61F456E0" w:rsidR="008E26E2" w:rsidRPr="008E26E2" w:rsidRDefault="008E26E2" w:rsidP="008E26E2">
      <w:pPr>
        <w:pStyle w:val="EndNoteBibliography"/>
        <w:ind w:left="720" w:hanging="720"/>
      </w:pPr>
      <w:r w:rsidRPr="008E26E2">
        <w:t xml:space="preserve">Zhou, X., Li, Y., Tian, Y. et al. (2023). Friction and neuroimaging of active and passive tactile touch. </w:t>
      </w:r>
      <w:r w:rsidRPr="008E26E2">
        <w:rPr>
          <w:i/>
        </w:rPr>
        <w:t>Sci Rep</w:t>
      </w:r>
      <w:r w:rsidRPr="008E26E2">
        <w:t>,</w:t>
      </w:r>
      <w:r w:rsidRPr="008E26E2">
        <w:rPr>
          <w:i/>
        </w:rPr>
        <w:t xml:space="preserve"> 13</w:t>
      </w:r>
      <w:r w:rsidRPr="008E26E2">
        <w:t xml:space="preserve">. </w:t>
      </w:r>
      <w:hyperlink r:id="rId23" w:history="1">
        <w:r w:rsidRPr="008E26E2">
          <w:rPr>
            <w:rStyle w:val="Hyperlink"/>
          </w:rPr>
          <w:t>https://doi.org/10.1038/s41598-023-40326-y</w:t>
        </w:r>
      </w:hyperlink>
      <w:r w:rsidRPr="008E26E2">
        <w:t xml:space="preserve"> </w:t>
      </w:r>
    </w:p>
    <w:p w14:paraId="127D8FFF" w14:textId="3FCF39D8" w:rsidR="00FD0EBE" w:rsidRDefault="00FD0EBE" w:rsidP="00FD0EBE">
      <w:pPr>
        <w:rPr>
          <w:lang w:val="en-US"/>
        </w:rPr>
      </w:pPr>
      <w:r>
        <w:rPr>
          <w:lang w:val="en-US"/>
        </w:rPr>
        <w:fldChar w:fldCharType="end"/>
      </w:r>
    </w:p>
    <w:sectPr w:rsidR="00FD0EBE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7D78" w14:textId="77777777" w:rsidR="00AA0C8B" w:rsidRDefault="00AA0C8B" w:rsidP="00573D9A">
      <w:pPr>
        <w:spacing w:after="0" w:line="240" w:lineRule="auto"/>
      </w:pPr>
      <w:r>
        <w:separator/>
      </w:r>
    </w:p>
  </w:endnote>
  <w:endnote w:type="continuationSeparator" w:id="0">
    <w:p w14:paraId="286B8900" w14:textId="77777777" w:rsidR="00AA0C8B" w:rsidRDefault="00AA0C8B" w:rsidP="00573D9A">
      <w:pPr>
        <w:spacing w:after="0" w:line="240" w:lineRule="auto"/>
      </w:pPr>
      <w:r>
        <w:continuationSeparator/>
      </w:r>
    </w:p>
  </w:endnote>
  <w:endnote w:type="continuationNotice" w:id="1">
    <w:p w14:paraId="2B76D440" w14:textId="77777777" w:rsidR="00AA0C8B" w:rsidRDefault="00AA0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8298"/>
      <w:docPartObj>
        <w:docPartGallery w:val="Page Numbers (Bottom of Page)"/>
        <w:docPartUnique/>
      </w:docPartObj>
    </w:sdtPr>
    <w:sdtContent>
      <w:p w14:paraId="3404B613" w14:textId="0110E659" w:rsidR="00B227F5" w:rsidRDefault="00B227F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8C395" w14:textId="77777777" w:rsidR="00573D9A" w:rsidRDefault="00573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E989" w14:textId="77777777" w:rsidR="00AA0C8B" w:rsidRDefault="00AA0C8B" w:rsidP="00573D9A">
      <w:pPr>
        <w:spacing w:after="0" w:line="240" w:lineRule="auto"/>
      </w:pPr>
      <w:r>
        <w:separator/>
      </w:r>
    </w:p>
  </w:footnote>
  <w:footnote w:type="continuationSeparator" w:id="0">
    <w:p w14:paraId="1029B97E" w14:textId="77777777" w:rsidR="00AA0C8B" w:rsidRDefault="00AA0C8B" w:rsidP="00573D9A">
      <w:pPr>
        <w:spacing w:after="0" w:line="240" w:lineRule="auto"/>
      </w:pPr>
      <w:r>
        <w:continuationSeparator/>
      </w:r>
    </w:p>
  </w:footnote>
  <w:footnote w:type="continuationNotice" w:id="1">
    <w:p w14:paraId="2CB6D765" w14:textId="77777777" w:rsidR="00AA0C8B" w:rsidRDefault="00AA0C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3E24D8"/>
    <w:multiLevelType w:val="multilevel"/>
    <w:tmpl w:val="3158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4BDD"/>
    <w:multiLevelType w:val="hybridMultilevel"/>
    <w:tmpl w:val="34EC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1C5F"/>
    <w:multiLevelType w:val="multilevel"/>
    <w:tmpl w:val="591ACB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841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814002"/>
    <w:multiLevelType w:val="hybridMultilevel"/>
    <w:tmpl w:val="A62A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07F62"/>
    <w:multiLevelType w:val="hybridMultilevel"/>
    <w:tmpl w:val="4AD08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1315F"/>
    <w:multiLevelType w:val="hybridMultilevel"/>
    <w:tmpl w:val="A99A2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90FAD"/>
    <w:multiLevelType w:val="hybridMultilevel"/>
    <w:tmpl w:val="3676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D13D6"/>
    <w:multiLevelType w:val="hybridMultilevel"/>
    <w:tmpl w:val="0E5C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83743"/>
    <w:multiLevelType w:val="hybridMultilevel"/>
    <w:tmpl w:val="CA42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D18C7"/>
    <w:multiLevelType w:val="hybridMultilevel"/>
    <w:tmpl w:val="9590540E"/>
    <w:lvl w:ilvl="0" w:tplc="06544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62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4383130">
    <w:abstractNumId w:val="3"/>
  </w:num>
  <w:num w:numId="2" w16cid:durableId="1719357396">
    <w:abstractNumId w:val="1"/>
  </w:num>
  <w:num w:numId="3" w16cid:durableId="937640212">
    <w:abstractNumId w:val="5"/>
  </w:num>
  <w:num w:numId="4" w16cid:durableId="923883127">
    <w:abstractNumId w:val="11"/>
  </w:num>
  <w:num w:numId="5" w16cid:durableId="1775859670">
    <w:abstractNumId w:val="0"/>
  </w:num>
  <w:num w:numId="6" w16cid:durableId="1853448493">
    <w:abstractNumId w:val="7"/>
  </w:num>
  <w:num w:numId="7" w16cid:durableId="257687931">
    <w:abstractNumId w:val="12"/>
  </w:num>
  <w:num w:numId="8" w16cid:durableId="520902071">
    <w:abstractNumId w:val="2"/>
  </w:num>
  <w:num w:numId="9" w16cid:durableId="467480680">
    <w:abstractNumId w:val="6"/>
  </w:num>
  <w:num w:numId="10" w16cid:durableId="50009329">
    <w:abstractNumId w:val="4"/>
  </w:num>
  <w:num w:numId="11" w16cid:durableId="36244259">
    <w:abstractNumId w:val="10"/>
  </w:num>
  <w:num w:numId="12" w16cid:durableId="70469313">
    <w:abstractNumId w:val="8"/>
  </w:num>
  <w:num w:numId="13" w16cid:durableId="1982345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wfvzd2apsrptre9dacxdrxhtvtvdr92vpxa&quot;&gt;M-Thesis&lt;record-ids&gt;&lt;item&gt;4&lt;/item&gt;&lt;item&gt;7&lt;/item&gt;&lt;item&gt;8&lt;/item&gt;&lt;item&gt;9&lt;/item&gt;&lt;item&gt;10&lt;/item&gt;&lt;item&gt;11&lt;/item&gt;&lt;item&gt;12&lt;/item&gt;&lt;item&gt;13&lt;/item&gt;&lt;item&gt;14&lt;/item&gt;&lt;item&gt;15&lt;/item&gt;&lt;/record-ids&gt;&lt;/item&gt;&lt;/Libraries&gt;"/>
  </w:docVars>
  <w:rsids>
    <w:rsidRoot w:val="00652466"/>
    <w:rsid w:val="00026369"/>
    <w:rsid w:val="000753BB"/>
    <w:rsid w:val="000815EE"/>
    <w:rsid w:val="0008616C"/>
    <w:rsid w:val="00090209"/>
    <w:rsid w:val="000A789D"/>
    <w:rsid w:val="000E057D"/>
    <w:rsid w:val="000E5C9D"/>
    <w:rsid w:val="000E7DDD"/>
    <w:rsid w:val="000F0367"/>
    <w:rsid w:val="000F0FE8"/>
    <w:rsid w:val="000F6D44"/>
    <w:rsid w:val="000F7ED6"/>
    <w:rsid w:val="00101FDC"/>
    <w:rsid w:val="00123B19"/>
    <w:rsid w:val="001244D3"/>
    <w:rsid w:val="00125C3A"/>
    <w:rsid w:val="001407F6"/>
    <w:rsid w:val="0016151C"/>
    <w:rsid w:val="00163C2B"/>
    <w:rsid w:val="001854F2"/>
    <w:rsid w:val="00194C5D"/>
    <w:rsid w:val="001C60C6"/>
    <w:rsid w:val="001F40A9"/>
    <w:rsid w:val="0024046C"/>
    <w:rsid w:val="002432B9"/>
    <w:rsid w:val="00266A00"/>
    <w:rsid w:val="00272D93"/>
    <w:rsid w:val="0028245F"/>
    <w:rsid w:val="00293F17"/>
    <w:rsid w:val="002C001F"/>
    <w:rsid w:val="002C419A"/>
    <w:rsid w:val="002C54FF"/>
    <w:rsid w:val="002E03A5"/>
    <w:rsid w:val="002E0947"/>
    <w:rsid w:val="00360002"/>
    <w:rsid w:val="003722EA"/>
    <w:rsid w:val="00391872"/>
    <w:rsid w:val="003B5921"/>
    <w:rsid w:val="003E48FA"/>
    <w:rsid w:val="003E717D"/>
    <w:rsid w:val="00411B15"/>
    <w:rsid w:val="00412689"/>
    <w:rsid w:val="004338C1"/>
    <w:rsid w:val="00433A45"/>
    <w:rsid w:val="00437F1B"/>
    <w:rsid w:val="00441F6E"/>
    <w:rsid w:val="00445B26"/>
    <w:rsid w:val="0044746E"/>
    <w:rsid w:val="00450B71"/>
    <w:rsid w:val="00454A2A"/>
    <w:rsid w:val="00462F65"/>
    <w:rsid w:val="00475BA5"/>
    <w:rsid w:val="004765C3"/>
    <w:rsid w:val="00482046"/>
    <w:rsid w:val="004822E9"/>
    <w:rsid w:val="0049183E"/>
    <w:rsid w:val="004A07A3"/>
    <w:rsid w:val="004A2DCF"/>
    <w:rsid w:val="004D2D04"/>
    <w:rsid w:val="004E3434"/>
    <w:rsid w:val="004E7587"/>
    <w:rsid w:val="005435B0"/>
    <w:rsid w:val="00573D9A"/>
    <w:rsid w:val="005B483A"/>
    <w:rsid w:val="005B79B3"/>
    <w:rsid w:val="005C2731"/>
    <w:rsid w:val="005D10B9"/>
    <w:rsid w:val="005D54A6"/>
    <w:rsid w:val="005D70CB"/>
    <w:rsid w:val="005D7161"/>
    <w:rsid w:val="005E774C"/>
    <w:rsid w:val="005F025F"/>
    <w:rsid w:val="005F4E53"/>
    <w:rsid w:val="005F68A4"/>
    <w:rsid w:val="0061103A"/>
    <w:rsid w:val="006317EE"/>
    <w:rsid w:val="006474E2"/>
    <w:rsid w:val="006514C0"/>
    <w:rsid w:val="00652466"/>
    <w:rsid w:val="00654BF3"/>
    <w:rsid w:val="0066266B"/>
    <w:rsid w:val="006634FF"/>
    <w:rsid w:val="00684598"/>
    <w:rsid w:val="00697319"/>
    <w:rsid w:val="006A68C5"/>
    <w:rsid w:val="006B18BB"/>
    <w:rsid w:val="006B7196"/>
    <w:rsid w:val="006C0269"/>
    <w:rsid w:val="006C13E0"/>
    <w:rsid w:val="006D1DA5"/>
    <w:rsid w:val="006D5EB0"/>
    <w:rsid w:val="006E15D8"/>
    <w:rsid w:val="00701E54"/>
    <w:rsid w:val="007035BD"/>
    <w:rsid w:val="00716555"/>
    <w:rsid w:val="00717A72"/>
    <w:rsid w:val="007204B9"/>
    <w:rsid w:val="00751061"/>
    <w:rsid w:val="00754D16"/>
    <w:rsid w:val="007620F7"/>
    <w:rsid w:val="00784E09"/>
    <w:rsid w:val="00786037"/>
    <w:rsid w:val="007B09AF"/>
    <w:rsid w:val="007D7643"/>
    <w:rsid w:val="007F414C"/>
    <w:rsid w:val="007F792E"/>
    <w:rsid w:val="00801277"/>
    <w:rsid w:val="00814970"/>
    <w:rsid w:val="008220C3"/>
    <w:rsid w:val="0083794E"/>
    <w:rsid w:val="0084322A"/>
    <w:rsid w:val="008456BC"/>
    <w:rsid w:val="00850B52"/>
    <w:rsid w:val="0085232B"/>
    <w:rsid w:val="00855A3E"/>
    <w:rsid w:val="008603AB"/>
    <w:rsid w:val="008664BA"/>
    <w:rsid w:val="00882973"/>
    <w:rsid w:val="008A107D"/>
    <w:rsid w:val="008B5947"/>
    <w:rsid w:val="008D710A"/>
    <w:rsid w:val="008E2437"/>
    <w:rsid w:val="008E26E2"/>
    <w:rsid w:val="008F7FD5"/>
    <w:rsid w:val="00905A39"/>
    <w:rsid w:val="00926749"/>
    <w:rsid w:val="00927B2F"/>
    <w:rsid w:val="00954201"/>
    <w:rsid w:val="0096707C"/>
    <w:rsid w:val="00973A94"/>
    <w:rsid w:val="0097474D"/>
    <w:rsid w:val="009864C5"/>
    <w:rsid w:val="009914DE"/>
    <w:rsid w:val="009A2E2B"/>
    <w:rsid w:val="009A36CB"/>
    <w:rsid w:val="009A5822"/>
    <w:rsid w:val="009A5909"/>
    <w:rsid w:val="009C0C62"/>
    <w:rsid w:val="009C6591"/>
    <w:rsid w:val="009E1089"/>
    <w:rsid w:val="009E24BB"/>
    <w:rsid w:val="009F2C57"/>
    <w:rsid w:val="00A06C40"/>
    <w:rsid w:val="00A12AB6"/>
    <w:rsid w:val="00A20FFB"/>
    <w:rsid w:val="00A67C17"/>
    <w:rsid w:val="00A71C51"/>
    <w:rsid w:val="00A7376C"/>
    <w:rsid w:val="00A95105"/>
    <w:rsid w:val="00AA0C8B"/>
    <w:rsid w:val="00AA5426"/>
    <w:rsid w:val="00AB0152"/>
    <w:rsid w:val="00AB26FE"/>
    <w:rsid w:val="00AB2E35"/>
    <w:rsid w:val="00AC3BA6"/>
    <w:rsid w:val="00AD1D3E"/>
    <w:rsid w:val="00AF046E"/>
    <w:rsid w:val="00AF4BF9"/>
    <w:rsid w:val="00AF7858"/>
    <w:rsid w:val="00B103E8"/>
    <w:rsid w:val="00B14CAC"/>
    <w:rsid w:val="00B2070E"/>
    <w:rsid w:val="00B227F5"/>
    <w:rsid w:val="00B4407D"/>
    <w:rsid w:val="00B46479"/>
    <w:rsid w:val="00B70C57"/>
    <w:rsid w:val="00BA1742"/>
    <w:rsid w:val="00BA232D"/>
    <w:rsid w:val="00BA58B5"/>
    <w:rsid w:val="00BD4282"/>
    <w:rsid w:val="00BD5C8D"/>
    <w:rsid w:val="00BE3090"/>
    <w:rsid w:val="00BF345A"/>
    <w:rsid w:val="00BF436F"/>
    <w:rsid w:val="00C07E7F"/>
    <w:rsid w:val="00C45783"/>
    <w:rsid w:val="00C5679F"/>
    <w:rsid w:val="00C64C71"/>
    <w:rsid w:val="00C71C96"/>
    <w:rsid w:val="00C944A5"/>
    <w:rsid w:val="00CC0235"/>
    <w:rsid w:val="00CC258A"/>
    <w:rsid w:val="00CC70C4"/>
    <w:rsid w:val="00CD27CB"/>
    <w:rsid w:val="00CD592B"/>
    <w:rsid w:val="00CF2D6A"/>
    <w:rsid w:val="00D0411C"/>
    <w:rsid w:val="00D16282"/>
    <w:rsid w:val="00D176F8"/>
    <w:rsid w:val="00D26CE6"/>
    <w:rsid w:val="00D44653"/>
    <w:rsid w:val="00D45D43"/>
    <w:rsid w:val="00D5162B"/>
    <w:rsid w:val="00D52D95"/>
    <w:rsid w:val="00D53B18"/>
    <w:rsid w:val="00D53CFF"/>
    <w:rsid w:val="00D708EE"/>
    <w:rsid w:val="00D7237A"/>
    <w:rsid w:val="00D7663A"/>
    <w:rsid w:val="00D90021"/>
    <w:rsid w:val="00D97428"/>
    <w:rsid w:val="00E2632C"/>
    <w:rsid w:val="00E56927"/>
    <w:rsid w:val="00E62D14"/>
    <w:rsid w:val="00E67234"/>
    <w:rsid w:val="00E94274"/>
    <w:rsid w:val="00EA0022"/>
    <w:rsid w:val="00EA3C23"/>
    <w:rsid w:val="00EB48AA"/>
    <w:rsid w:val="00EC2DD8"/>
    <w:rsid w:val="00EC3975"/>
    <w:rsid w:val="00F05524"/>
    <w:rsid w:val="00F2109A"/>
    <w:rsid w:val="00F367CF"/>
    <w:rsid w:val="00F370CE"/>
    <w:rsid w:val="00F3723E"/>
    <w:rsid w:val="00F37AB6"/>
    <w:rsid w:val="00F51815"/>
    <w:rsid w:val="00F650BD"/>
    <w:rsid w:val="00F81BA4"/>
    <w:rsid w:val="00F82B58"/>
    <w:rsid w:val="00F86161"/>
    <w:rsid w:val="00F91462"/>
    <w:rsid w:val="00FA770F"/>
    <w:rsid w:val="00FD0EBE"/>
    <w:rsid w:val="00FD61FA"/>
    <w:rsid w:val="00FE0FA6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5956E"/>
  <w15:chartTrackingRefBased/>
  <w15:docId w15:val="{71706A04-BFD8-4358-978F-D46AA9FF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4BA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52466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52466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52466"/>
    <w:pPr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rsid w:val="00652466"/>
    <w:pPr>
      <w:numPr>
        <w:ilvl w:val="3"/>
        <w:numId w:val="1"/>
      </w:num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4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466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2466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2466"/>
    <w:rPr>
      <w:rFonts w:ascii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466"/>
    <w:rPr>
      <w:rFonts w:ascii="Times New Roman" w:hAnsi="Times New Roman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2466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46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5246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4E53"/>
    <w:pPr>
      <w:tabs>
        <w:tab w:val="left" w:pos="440"/>
        <w:tab w:val="right" w:leader="dot" w:pos="9062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524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24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24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D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9A"/>
  </w:style>
  <w:style w:type="paragraph" w:styleId="Footer">
    <w:name w:val="footer"/>
    <w:basedOn w:val="Normal"/>
    <w:link w:val="FooterChar"/>
    <w:uiPriority w:val="99"/>
    <w:unhideWhenUsed/>
    <w:rsid w:val="00573D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9A"/>
  </w:style>
  <w:style w:type="paragraph" w:customStyle="1" w:styleId="EndNoteBibliographyTitle">
    <w:name w:val="EndNote Bibliography Title"/>
    <w:basedOn w:val="Normal"/>
    <w:link w:val="EndNoteBibliographyTitleTegn"/>
    <w:rsid w:val="00573D9A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3D9A"/>
  </w:style>
  <w:style w:type="character" w:customStyle="1" w:styleId="EndNoteBibliographyTitleTegn">
    <w:name w:val="EndNote Bibliography Title Tegn"/>
    <w:basedOn w:val="ListParagraphChar"/>
    <w:link w:val="EndNoteBibliographyTitle"/>
    <w:rsid w:val="00573D9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573D9A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Tegn">
    <w:name w:val="EndNote Bibliography Tegn"/>
    <w:basedOn w:val="ListParagraphChar"/>
    <w:link w:val="EndNoteBibliography"/>
    <w:rsid w:val="00573D9A"/>
    <w:rPr>
      <w:rFonts w:ascii="Calibri" w:hAnsi="Calibri" w:cs="Calibri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3D9A"/>
    <w:rPr>
      <w:color w:val="605E5C"/>
      <w:shd w:val="clear" w:color="auto" w:fill="E1DFDD"/>
    </w:rPr>
  </w:style>
  <w:style w:type="paragraph" w:customStyle="1" w:styleId="Interlude">
    <w:name w:val="Interlude"/>
    <w:link w:val="InterludeTegn"/>
    <w:qFormat/>
    <w:rsid w:val="00573D9A"/>
    <w:pPr>
      <w:spacing w:before="120" w:after="280"/>
      <w:jc w:val="center"/>
    </w:pPr>
    <w:rPr>
      <w:rFonts w:ascii="Times New Roman" w:hAnsi="Times New Roman"/>
      <w:b/>
      <w:sz w:val="32"/>
      <w:lang w:val="en-US"/>
    </w:rPr>
  </w:style>
  <w:style w:type="character" w:customStyle="1" w:styleId="InterludeTegn">
    <w:name w:val="Interlude Tegn"/>
    <w:basedOn w:val="DefaultParagraphFont"/>
    <w:link w:val="Interlude"/>
    <w:rsid w:val="00573D9A"/>
    <w:rPr>
      <w:rFonts w:ascii="Times New Roman" w:hAnsi="Times New Roman"/>
      <w:b/>
      <w:sz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73D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73D9A"/>
    <w:pPr>
      <w:spacing w:after="0"/>
    </w:pPr>
  </w:style>
  <w:style w:type="paragraph" w:styleId="NoSpacing">
    <w:name w:val="No Spacing"/>
    <w:uiPriority w:val="1"/>
    <w:qFormat/>
    <w:rsid w:val="00573D9A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3D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3D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3D9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D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D9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inria.hal.science/hal-04038069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16/j.triboint.2023.108266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doi.org/10.3390/s2309442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89/fnhum.2020.613254" TargetMode="External"/><Relationship Id="rId20" Type="http://schemas.openxmlformats.org/officeDocument/2006/relationships/hyperlink" Target="https://doi.org/https://doi.org/10.7759/cureus.857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i.org/10.1002/hbm.23849" TargetMode="External"/><Relationship Id="rId23" Type="http://schemas.openxmlformats.org/officeDocument/2006/relationships/hyperlink" Target="https://doi.org/10.1038/s41598-023-40326-y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38/s41583-019-0126-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3389/fnrgo.2022.934234" TargetMode="External"/><Relationship Id="rId22" Type="http://schemas.openxmlformats.org/officeDocument/2006/relationships/hyperlink" Target="https://doi.org/https://doi.org/10.1111/sms.1449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4b6236-a82d-498f-b3a0-8ec5a712e65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AAC7A8B0738B4D863A477CC5324BE1" ma:contentTypeVersion="7" ma:contentTypeDescription="Opprett et nytt dokument." ma:contentTypeScope="" ma:versionID="edccc7953764fa249190f0cffd4733b4">
  <xsd:schema xmlns:xsd="http://www.w3.org/2001/XMLSchema" xmlns:xs="http://www.w3.org/2001/XMLSchema" xmlns:p="http://schemas.microsoft.com/office/2006/metadata/properties" xmlns:ns3="fe4b6236-a82d-498f-b3a0-8ec5a712e657" xmlns:ns4="ded90ac1-a4d9-41a4-9a4e-3cccd3878c60" targetNamespace="http://schemas.microsoft.com/office/2006/metadata/properties" ma:root="true" ma:fieldsID="b463d8c277a9aee8be02989e584818a6" ns3:_="" ns4:_="">
    <xsd:import namespace="fe4b6236-a82d-498f-b3a0-8ec5a712e657"/>
    <xsd:import namespace="ded90ac1-a4d9-41a4-9a4e-3cccd3878c6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b6236-a82d-498f-b3a0-8ec5a712e6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90ac1-a4d9-41a4-9a4e-3cccd3878c6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7A898C-269B-428C-818A-341BE09710B9}">
  <ds:schemaRefs>
    <ds:schemaRef ds:uri="http://schemas.microsoft.com/office/2006/metadata/properties"/>
    <ds:schemaRef ds:uri="http://schemas.microsoft.com/office/infopath/2007/PartnerControls"/>
    <ds:schemaRef ds:uri="fe4b6236-a82d-498f-b3a0-8ec5a712e657"/>
  </ds:schemaRefs>
</ds:datastoreItem>
</file>

<file path=customXml/itemProps2.xml><?xml version="1.0" encoding="utf-8"?>
<ds:datastoreItem xmlns:ds="http://schemas.openxmlformats.org/officeDocument/2006/customXml" ds:itemID="{C4992665-BBAD-46A0-AEC4-E0642A8823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DD2D37-C70E-4245-BEDE-C6458159F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b6236-a82d-498f-b3a0-8ec5a712e657"/>
    <ds:schemaRef ds:uri="ded90ac1-a4d9-41a4-9a4e-3cccd3878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6A63B2-9B7D-494B-8D25-7576A627F9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3</cp:revision>
  <dcterms:created xsi:type="dcterms:W3CDTF">2023-11-26T02:16:00Z</dcterms:created>
  <dcterms:modified xsi:type="dcterms:W3CDTF">2023-11-26T03:08:00Z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0x0101004BAAC7A8B0738B4D863A477CC5324BE1</vt:lpwstr>
  </property>
</Properties>
</file>