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20"/>
              <w:left w:type="dxa" w:w="160"/>
              <w:bottom w:type="dxa" w:w="120"/>
              <w:right w:type="dxa" w:w="160"/>
            </w:tcMar>
          </w:tcPr>
          <w:p>
            <w:r>
              <w:rPr>
                <w:rFonts w:ascii="Arial" w:cs="Arial" w:eastAsia="Arial" w:hAnsi="Arial"/>
                <w:b/>
                <w:bCs/>
                <w:color w:val="FFFFFF"/>
                <w:sz w:val="24"/>
                <w:szCs w:val="24"/>
              </w:rPr>
              <w:t xml:space="preserve">SPORTS, ENTERTAINMENT &amp; EVENT MARKETING / MANAGEMENT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5E61" w:val="clear"/>
            <w:tcMar>
              <w:top w:type="dxa" w:w="120"/>
              <w:left w:type="dxa" w:w="160"/>
              <w:bottom w:type="dxa" w:w="120"/>
              <w:right w:type="dxa" w:w="160"/>
            </w:tcMar>
          </w:tcPr>
          <w:p>
            <w:r>
              <w:rPr>
                <w:rFonts w:ascii="Arial" w:cs="Arial" w:eastAsia="Arial" w:hAnsi="Arial"/>
                <w:b/>
                <w:bCs/>
                <w:color w:val="FFFFFF"/>
                <w:sz w:val="24"/>
                <w:szCs w:val="24"/>
              </w:rPr>
              <w:t xml:space="preserve">LESSON CARDS — STAGE 3: MARKET CONDITIONS</w:t>
            </w:r>
          </w:p>
        </w:tc>
      </w:tr>
    </w:tbl>
    <w:p>
      <w:pPr>
        <w:spacing w:after="0" w:before="120"/>
      </w:pPr>
      <w:r>
        <w:t xml:space="preserve"/>
      </w:r>
    </w:p>
    <w:p>
      <w:pPr>
        <w:spacing w:after="60" w:before="60"/>
        <w:jc w:val="left"/>
      </w:pPr>
      <w:r>
        <w:rPr>
          <w:rFonts w:ascii="Arial" w:cs="Arial" w:eastAsia="Arial" w:hAnsi="Arial"/>
          <w:b w:val="false"/>
          <w:bCs w:val="false"/>
          <w:i/>
          <w:iCs/>
          <w:color w:val="555555"/>
          <w:sz w:val="24"/>
          <w:szCs w:val="24"/>
        </w:rPr>
        <w:t xml:space="preserve">What does the market look like, and what does it actually want?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Distribution 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 conditions — the economic environment and audience intelligence that inform every chain decision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Courses covered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Sports, Entertainment &amp; Event Marketing  |  8177 Sports, Entertainment &amp; Event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Lesson units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units: Economics of the Industry · Market Research</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Prerequisite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2 complete — brand identity guide finished, product catalog v1.0 drafted, Stage 2 survey distributed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Conglomerate milestone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By end of Stage 3: economic environment brief complete, full market research report delivered, Wholesale Manager ready to place first purchase order, League Manager has registration target data</w:t>
            </w:r>
          </w:p>
        </w:tc>
      </w:tr>
    </w:tbl>
    <w:p>
      <w:pPr>
        <w:spacing w:after="0" w:before="120"/>
      </w:pPr>
      <w:r>
        <w:t xml:space="preserve"/>
      </w:r>
    </w:p>
    <w:p>
      <w:pPr>
        <w:spacing w:after="60" w:before="60"/>
        <w:jc w:val="left"/>
      </w:pPr>
      <w:r>
        <w:rPr>
          <w:rFonts w:ascii="Arial" w:cs="Arial" w:eastAsia="Arial" w:hAnsi="Arial"/>
          <w:b w:val="false"/>
          <w:bCs w:val="false"/>
          <w:i/>
          <w:iCs/>
          <w:color w:val="444444"/>
          <w:sz w:val="22"/>
          <w:szCs w:val="22"/>
        </w:rPr>
        <w:t xml:space="preserve">Stage 3 is the intelligence-gathering stage. The conglomerate has a brand, a product catalog, and a structure — now it needs to understand the market it's entering. The economics card establishes the macro environment; the market research card produces the audience intelligence. Together they unlock Stage 4 (Pricing) and Stage 7 (Promotion) — both of which require evidence to be credible. The warm-up for Card 2 intentionally returns to the Stage 2 survey, making the connection between what students built and what they're now learning to use properly.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5E61" w:val="clear"/>
            <w:tcMar>
              <w:top w:type="dxa" w:w="120"/>
              <w:left w:type="dxa" w:w="160"/>
              <w:bottom w:type="dxa" w:w="120"/>
              <w:right w:type="dxa" w:w="160"/>
            </w:tcMar>
          </w:tcPr>
          <w:p>
            <w:r>
              <w:rPr>
                <w:rFonts w:ascii="Arial" w:cs="Arial" w:eastAsia="Arial" w:hAnsi="Arial"/>
                <w:b/>
                <w:bCs/>
                <w:color w:val="FFFFFF"/>
                <w:sz w:val="24"/>
                <w:szCs w:val="24"/>
              </w:rPr>
              <w:t xml:space="preserve">STAGE 3  ·  MARKET CONDITIONS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Economics of Sports, Entertainment &amp; Events</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Parallel</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98–101 (99 optional)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49–51 (51 optional)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Parallel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 conditions — the economic environment the supply chain operates inside</w:t>
            </w:r>
          </w:p>
        </w:tc>
      </w:tr>
    </w:tbl>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explain core economic concepts, describe how the business cycle affects the industry, explain supply and demand, and analyze competition in the sports, entertainment, and event marketplace.</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analyze key U.S. economic indicators and their effects on the industry, examine how sports and events affect local and national economies, and identify global cultural and political economic factors.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Understand the economic forces that determine whether what the conglomerate makes, prices, and promotes will actually sell — and how those forces shape every business decision.</w:t>
            </w:r>
          </w:p>
        </w:tc>
      </w:tr>
    </w:tbl>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A major esports tournament gets cancelled due to an economic downturn — sponsors pull out, ticket sales collapse, and the streaming deal falls through. Walk backwards: what economic force triggered each of those failures, and in what order?</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The Wholesale Manager is about to place the first real order. Before they do, both courses need to understand the economic environment that determines whether that investment makes sense. Supply and demand, competition, and the business cycle are not abstract concepts — they are the forces that will make or break the product catalog built in Stage 2.</w:t>
      </w:r>
    </w:p>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Core economic concepts in this industry: scarcity (limited seats, limited jersey runs, limited broadcast slots), opportunity cost (choosing to produce jerseys means not producing something else with the same equipment time), and utility (the value a consumer derives from a product or experience).</w:t>
      </w:r>
    </w:p>
    <w:p>
      <w:pPr>
        <w:pStyle w:val="ListParagraph"/>
        <w:numPr>
          <w:ilvl w:val="0"/>
          <w:numId w:val="2"/>
        </w:numPr>
        <w:spacing w:after="40" w:before="40"/>
      </w:pPr>
      <w:r>
        <w:rPr>
          <w:rFonts w:ascii="Arial" w:cs="Arial" w:eastAsia="Arial" w:hAnsi="Arial"/>
          <w:sz w:val="22"/>
          <w:szCs w:val="22"/>
        </w:rPr>
        <w:t xml:space="preserve">Supply and demand in sports and entertainment: demand is driven by fan passion, media coverage, and cultural relevance. Supply is constrained by venue capacity, production volume, and broadcast rights. Pricing lives at the intersection. A sold-out esports tournament proves demand; a half-empty one reveals a supply-demand mismatch.</w:t>
      </w:r>
    </w:p>
    <w:p>
      <w:pPr>
        <w:pStyle w:val="ListParagraph"/>
        <w:numPr>
          <w:ilvl w:val="0"/>
          <w:numId w:val="2"/>
        </w:numPr>
        <w:spacing w:after="40" w:before="40"/>
      </w:pPr>
      <w:r>
        <w:rPr>
          <w:rFonts w:ascii="Arial" w:cs="Arial" w:eastAsia="Arial" w:hAnsi="Arial"/>
          <w:sz w:val="22"/>
          <w:szCs w:val="22"/>
        </w:rPr>
        <w:t xml:space="preserve">The business cycle — expansion, peak, contraction, trough — affects discretionary spending directly. Sports and entertainment are partially recession-resistant (fans keep watching) but sponsorship and luxury spending contract sharply in downturns. The school community is also subject to economic cycles.</w:t>
      </w:r>
    </w:p>
    <w:p>
      <w:pPr>
        <w:pStyle w:val="ListParagraph"/>
        <w:numPr>
          <w:ilvl w:val="0"/>
          <w:numId w:val="2"/>
        </w:numPr>
        <w:spacing w:after="40" w:before="40"/>
      </w:pPr>
      <w:r>
        <w:rPr>
          <w:rFonts w:ascii="Arial" w:cs="Arial" w:eastAsia="Arial" w:hAnsi="Arial"/>
          <w:sz w:val="22"/>
          <w:szCs w:val="22"/>
        </w:rPr>
        <w:t xml:space="preserve">Competition in sports and entertainment is multi-dimensional: direct (another team in the same market), indirect (other entertainment options competing for the same time and money), and phantom (free options like streaming, social media). The school store competes with Amazon and the convenience store two blocks away.</w:t>
      </w:r>
    </w:p>
    <w:p>
      <w:pPr>
        <w:pStyle w:val="ListParagraph"/>
        <w:numPr>
          <w:ilvl w:val="0"/>
          <w:numId w:val="2"/>
        </w:numPr>
        <w:spacing w:after="40" w:before="40"/>
      </w:pPr>
      <w:r>
        <w:rPr>
          <w:rFonts w:ascii="Arial" w:cs="Arial" w:eastAsia="Arial" w:hAnsi="Arial"/>
          <w:sz w:val="22"/>
          <w:szCs w:val="22"/>
        </w:rPr>
        <w:t xml:space="preserve">Economic impact of sports and events (8177 lens): major events generate measurable local economic impact through hospitality, transportation, retail, and media. The school esports league generates a smaller but real economic impact — students spending in the store, parents attending events, sponsors paying for visibility.</w:t>
      </w:r>
    </w:p>
    <w:p>
      <w:pPr>
        <w:pStyle w:val="ListParagraph"/>
        <w:numPr>
          <w:ilvl w:val="0"/>
          <w:numId w:val="2"/>
        </w:numPr>
        <w:spacing w:after="40" w:before="40"/>
      </w:pPr>
      <w:r>
        <w:rPr>
          <w:rFonts w:ascii="Arial" w:cs="Arial" w:eastAsia="Arial" w:hAnsi="Arial"/>
          <w:sz w:val="22"/>
          <w:szCs w:val="22"/>
        </w:rPr>
        <w:t xml:space="preserve">U.S. economic indicators (8177 lens): GDP growth, unemployment, consumer confidence, and inflation all affect industry revenues. A high-inflation environment raises the cost of blank garments and printing materials — directly affecting the conglomerate's cost structure.</w:t>
      </w:r>
    </w:p>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Wholesale &amp; Sourcing Manager (primary) + all divisions (economic framing)</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Before placing the first purchase order, the Wholesale Manager conducts an economic environment check: what is the current cost of raw materials? Has inflation affected blank garment pricing? What is the school community's spending capacity? This unit gives students the vocabulary and framework for that analysis.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school esports league is analyzed as an economic entity: what is its potential revenue impact on the school store? How does competition from other entertainment options (sports seasons, school events) affect attendance and viewership? Students build a simple economic impact projection for the league's first season.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Feeds directly into Stage 4 (Pricing) — economic conditions determine what price points are viable. Also feeds the marketing plan in Stage 8, which requires a market environment analysis as a standard component.</w:t>
            </w:r>
          </w:p>
        </w:tc>
      </w:tr>
    </w:tbl>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Economic environment analysis + sourcing decision brief</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Two deliverables: (1) Economic environment brief — one page per student summarizing current conditions affecting the conglomerate's market: consumer spending trends, material cost trends, and competitive landscape. (2) Wholesale sourcing decision brief — Wholesale Manager produces a one-page document recommending whether to place the first order now or delay, based on economic conditions and cost analysis.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Marketing rotation students produce the economic environment brief with emphasis on consumer behavior and competitive landscape. Promotions &amp; Sponsorship rotation students analyze how economic conditions affect sponsorship availability for the esports league.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Wholesale &amp; Sourcing Manager leads the sourcing decision brief. General Manager reviews and approves or requests revision. Economics tasks 49–51 are assessed through the management lens — how do these indicators affect operational decisions?</w:t>
            </w:r>
          </w:p>
        </w:tc>
      </w:tr>
    </w:tbl>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economic data research (Bureau of Labor Statistics, Federal Reserve, industry trade publications), brief drafting, cost comparison spreadsheets</w:t>
      </w:r>
    </w:p>
    <w:p>
      <w:pPr>
        <w:pStyle w:val="ListParagraph"/>
        <w:numPr>
          <w:ilvl w:val="0"/>
          <w:numId w:val="2"/>
        </w:numPr>
        <w:spacing w:after="40" w:before="40"/>
      </w:pPr>
      <w:r>
        <w:rPr>
          <w:rFonts w:ascii="Arial" w:cs="Arial" w:eastAsia="Arial" w:hAnsi="Arial"/>
          <w:sz w:val="22"/>
          <w:szCs w:val="22"/>
        </w:rPr>
        <w:t xml:space="preserve">No production equipment in use — this is an analysis and documentation unit</w:t>
      </w:r>
    </w:p>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Business cycle application (Task 99, optional): students map the sports and entertainment industry's performance across the last two economic cycles — 2008 recession and 2020 pandemic. What contracted first? What recovered last? What does this tell the conglomerate about financial resilience?</w:t>
      </w:r>
    </w:p>
    <w:p>
      <w:pPr>
        <w:pStyle w:val="ListParagraph"/>
        <w:numPr>
          <w:ilvl w:val="0"/>
          <w:numId w:val="2"/>
        </w:numPr>
        <w:spacing w:after="40" w:before="40"/>
      </w:pPr>
      <w:r>
        <w:rPr>
          <w:rFonts w:ascii="Arial" w:cs="Arial" w:eastAsia="Arial" w:hAnsi="Arial"/>
          <w:sz w:val="22"/>
          <w:szCs w:val="22"/>
        </w:rPr>
        <w:t xml:space="preserve">Competition analysis (Task 101): students conduct a competitive analysis for the school store — who else serves the same customer with similar products, and what is the conglomerate's defensible advantage?</w:t>
      </w:r>
    </w:p>
    <w:p>
      <w:pPr>
        <w:pStyle w:val="ListParagraph"/>
        <w:numPr>
          <w:ilvl w:val="0"/>
          <w:numId w:val="2"/>
        </w:numPr>
        <w:spacing w:after="40" w:before="40"/>
      </w:pPr>
      <w:r>
        <w:rPr>
          <w:rFonts w:ascii="Arial" w:cs="Arial" w:eastAsia="Arial" w:hAnsi="Arial"/>
          <w:sz w:val="22"/>
          <w:szCs w:val="22"/>
        </w:rPr>
        <w:t xml:space="preserve">Supply and demand visualization (Task 100): students graph a demand curve for esports merchandise using the survey data collected in Stage 2. At what price does demand fall significantly? At what price does it peak?</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U.S. economic indicators deep dive (Task 49): students identify three current economic indicators relevant to the conglomerate's cost structure — CPI for apparel, consumer confidence index, unemployment rate among school-age households — and explain how each affects a specific operational decision.</w:t>
      </w:r>
    </w:p>
    <w:p>
      <w:pPr>
        <w:pStyle w:val="ListParagraph"/>
        <w:numPr>
          <w:ilvl w:val="0"/>
          <w:numId w:val="2"/>
        </w:numPr>
        <w:spacing w:after="40" w:before="40"/>
      </w:pPr>
      <w:r>
        <w:rPr>
          <w:rFonts w:ascii="Arial" w:cs="Arial" w:eastAsia="Arial" w:hAnsi="Arial"/>
          <w:sz w:val="22"/>
          <w:szCs w:val="22"/>
        </w:rPr>
        <w:t xml:space="preserve">Economic impact analysis (Task 50): students draft a simple economic impact model for the school esports league's first season — projected store revenue, event revenue, and community spending generated by home matches.</w:t>
      </w:r>
    </w:p>
    <w:p>
      <w:pPr>
        <w:pStyle w:val="ListParagraph"/>
        <w:numPr>
          <w:ilvl w:val="0"/>
          <w:numId w:val="2"/>
        </w:numPr>
        <w:spacing w:after="40" w:before="40"/>
      </w:pPr>
      <w:r>
        <w:rPr>
          <w:rFonts w:ascii="Arial" w:cs="Arial" w:eastAsia="Arial" w:hAnsi="Arial"/>
          <w:sz w:val="22"/>
          <w:szCs w:val="22"/>
        </w:rPr>
        <w:t xml:space="preserve">Global and cultural factors (Task 51, optional): how do global supply chain disruptions affect blank garment availability and pricing? Students trace one product in the catalog from raw material to finished good across the global supply chain.</w:t>
      </w:r>
    </w:p>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Supply and demand</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economic relationship between how much of a product is available (supply) and how much consumers want at a given price (demand) — their intersection determines market price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Business cycle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recurring pattern of economic expansion, peak, contraction, and trough that affects consumer spending, sponsorship, and business investment across all industries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Opportunity cost</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value of the best alternative foregone when a decision is made — printing jerseys means the heat press is unavailable for other orders during that time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Economic indicator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measurable statistic that reflects current or future economic conditions — GDP, unemployment rate, and consumer confidence index are examples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Direct competition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Other organizations offering the same or similar product to the same customer — another school's merchandise store competing for the same student spending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Economic impact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measurable effect of an event or organization on the local or regional economy — spending, employment, and tax revenue generated</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Consumer confidence</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measure of how optimistic consumers feel about the economy and their own financial situation — directly affects discretionary spending on entertainment and merchandise</w:t>
            </w:r>
          </w:p>
        </w:tc>
      </w:tr>
    </w:tbl>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98</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economic concepts and their relationship to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99</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how the phases in the business cycle affect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888888"/>
                <w:sz w:val="18"/>
                <w:szCs w:val="18"/>
              </w:rPr>
              <w:t xml:space="preserve">Opt.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100</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concept of supply and demand.</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101</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competition as it relates to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49</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Analyze key U.S. economic indicators and their effects on the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50</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Examine how sports, entertainment, and events affect local, state, and national economies.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51</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Identify cultural and political environmental factors and their economic impact on the global sports, entertainment, and event industries.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888888"/>
                <w:sz w:val="18"/>
                <w:szCs w:val="18"/>
              </w:rPr>
              <w:t xml:space="preserve">Opt.</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5E61" w:val="clear"/>
            <w:tcMar>
              <w:top w:type="dxa" w:w="120"/>
              <w:left w:type="dxa" w:w="160"/>
              <w:bottom w:type="dxa" w:w="120"/>
              <w:right w:type="dxa" w:w="160"/>
            </w:tcMar>
          </w:tcPr>
          <w:p>
            <w:r>
              <w:rPr>
                <w:rFonts w:ascii="Arial" w:cs="Arial" w:eastAsia="Arial" w:hAnsi="Arial"/>
                <w:b/>
                <w:bCs/>
                <w:color w:val="FFFFFF"/>
                <w:sz w:val="24"/>
                <w:szCs w:val="24"/>
              </w:rPr>
              <w:t xml:space="preserve">STAGE 3  ·  MARKET CONDITIONS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Market Research</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BA751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Complementary</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62–63, 103 (research in marketing plan context)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77–84</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Complementary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 conditions — reading the market before making chain decisions</w:t>
            </w:r>
          </w:p>
        </w:tc>
      </w:tr>
    </w:tbl>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describe the role of market research, create a primary research survey, and explain the importance of research in developing a marketing plan.</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explain market research and its industry applications, identify data sources, develop a market segmentation analysis, design a full market research project, and evaluate its results.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Design, conduct, and analyze real market research — using the school community as your market — to make evidence-based decisions about what the conglomerate produces, prices, and promotes.</w:t>
            </w:r>
          </w:p>
        </w:tc>
      </w:tr>
    </w:tbl>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The survey from Stage 2 is back. Look at the results. What surprised you? What confirmed what you already suspected? What question do you wish you had asked — and why does that missing answer matter?</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The Stage 2 survey gave the conglomerate its first data. This unit is where students learn to use it properly — and to design better research going forward. Every product decision, pricing decision, and promotional decision in this program should be traceable to evidence. This unit builds that discipline.</w:t>
      </w:r>
    </w:p>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Market research is the bridge between what an organization thinks customers want and what customers actually want. In sports and entertainment, organizations spend heavily on research because the cost of getting it wrong — an event nobody attends, a jersey nobody buys — is high and visible.</w:t>
      </w:r>
    </w:p>
    <w:p>
      <w:pPr>
        <w:pStyle w:val="ListParagraph"/>
        <w:numPr>
          <w:ilvl w:val="0"/>
          <w:numId w:val="2"/>
        </w:numPr>
        <w:spacing w:after="40" w:before="40"/>
      </w:pPr>
      <w:r>
        <w:rPr>
          <w:rFonts w:ascii="Arial" w:cs="Arial" w:eastAsia="Arial" w:hAnsi="Arial"/>
          <w:sz w:val="22"/>
          <w:szCs w:val="22"/>
        </w:rPr>
        <w:t xml:space="preserve">Primary vs. secondary research: primary research generates original data (the Stage 2 survey, interviews with students, observation of store traffic). Secondary research uses existing data (industry reports, VHSL participation statistics, census data on school demographics). Both are necessary; neither is sufficient alone.</w:t>
      </w:r>
    </w:p>
    <w:p>
      <w:pPr>
        <w:pStyle w:val="ListParagraph"/>
        <w:numPr>
          <w:ilvl w:val="0"/>
          <w:numId w:val="2"/>
        </w:numPr>
        <w:spacing w:after="40" w:before="40"/>
      </w:pPr>
      <w:r>
        <w:rPr>
          <w:rFonts w:ascii="Arial" w:cs="Arial" w:eastAsia="Arial" w:hAnsi="Arial"/>
          <w:sz w:val="22"/>
          <w:szCs w:val="22"/>
        </w:rPr>
        <w:t xml:space="preserve">Market segmentation divides a broad audience into distinct groups with shared characteristics — demographic (age, grade, gender), psychographic (values, interests, lifestyle), behavioral (how often they buy, what triggers a purchase), and geographic (which part of the building they're in during lunch). The school community segments in ways that affect every product and promotion decision.</w:t>
      </w:r>
    </w:p>
    <w:p>
      <w:pPr>
        <w:pStyle w:val="ListParagraph"/>
        <w:numPr>
          <w:ilvl w:val="0"/>
          <w:numId w:val="2"/>
        </w:numPr>
        <w:spacing w:after="40" w:before="40"/>
      </w:pPr>
      <w:r>
        <w:rPr>
          <w:rFonts w:ascii="Arial" w:cs="Arial" w:eastAsia="Arial" w:hAnsi="Arial"/>
          <w:sz w:val="22"/>
          <w:szCs w:val="22"/>
        </w:rPr>
        <w:t xml:space="preserve">A market research project has defined steps: define the problem, design the research, collect data, analyze data, report findings, make recommendations. Skipping steps produces unreliable conclusions.</w:t>
      </w:r>
    </w:p>
    <w:p>
      <w:pPr>
        <w:pStyle w:val="ListParagraph"/>
        <w:numPr>
          <w:ilvl w:val="0"/>
          <w:numId w:val="2"/>
        </w:numPr>
        <w:spacing w:after="40" w:before="40"/>
      </w:pPr>
      <w:r>
        <w:rPr>
          <w:rFonts w:ascii="Arial" w:cs="Arial" w:eastAsia="Arial" w:hAnsi="Arial"/>
          <w:sz w:val="22"/>
          <w:szCs w:val="22"/>
        </w:rPr>
        <w:t xml:space="preserve">Research for the marketing plan (Task 103): the marketing plan in Stage 8 requires a market analysis section. The research produced in this unit feeds directly into that section — students are not doing parallel work, they are building the plan one component at a time.</w:t>
      </w:r>
    </w:p>
    <w:p>
      <w:pPr>
        <w:pStyle w:val="ListParagraph"/>
        <w:numPr>
          <w:ilvl w:val="0"/>
          <w:numId w:val="2"/>
        </w:numPr>
        <w:spacing w:after="40" w:before="40"/>
      </w:pPr>
      <w:r>
        <w:rPr>
          <w:rFonts w:ascii="Arial" w:cs="Arial" w:eastAsia="Arial" w:hAnsi="Arial"/>
          <w:sz w:val="22"/>
          <w:szCs w:val="22"/>
        </w:rPr>
        <w:t xml:space="preserve">8177 depth: market research in management is not just a marketing input — it informs staffing decisions (how many people do we need at an event?), production decisions (how many units should we run?), and pricing decisions (what is the price elasticity of our audience?).</w:t>
      </w:r>
    </w:p>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Marketing Advisor rotation (leads) + Wholesale &amp; Sourcing Manager (consumes findings) + all divisions (benefit from results)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conduct a full market research project on the school community as a consumer base. Segmentation analysis identifies which student groups are most likely to buy esports merchandise, attend events, or use the school store. Findings are presented to the full class and formally handed to the Wholesale Manager as sourcing guidance.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League research: who in the school plays games? What titles? What would motivate them to join the school league or attend a match? What would they pay for a league jersey vs. a generic school shirt? This research directly shapes the league structure the League Manager is building in parallel.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Research findings feed three downstream units simultaneously: Stage 4 (Pricing) uses price sensitivity data; Stage 7 (Promotion) uses segmentation data to target messaging; Stage 8 (Synthesis) uses the full research report as the market analysis section of the marketing plan.</w:t>
            </w:r>
          </w:p>
        </w:tc>
      </w:tr>
    </w:tbl>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Full market research project — design through recommendation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Three deliverables: (1) Market segmentation analysis — identifying and describing at least three distinct customer segments within the school community. (2) Full research project report — problem statement, methodology, data, analysis, findings, and recommendations. (3) Research presentation — 10-minute presentation to both classes, with Q&amp;A, followed by a formal handoff document to the Wholesale Manager and League Manager.</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Marketing Advisor rotation students lead the research project design and execution. Brand &amp; Creative students contribute any visual data displays. All 8175 rotation tracks review the segmentation analysis and identify how it affects their specific function.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8177 management students conduct the segmentation analysis (Task 81) and develop the full research project (Tasks 82–84) as the deeper assessment. Wholesale Manager uses findings to finalize the first purchase order. League Manager uses findings to set initial league registration targets and merchandise SKU priorities.</w:t>
            </w:r>
          </w:p>
        </w:tc>
      </w:tr>
    </w:tbl>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survey distribution (Google Forms), data analysis (Google Sheets, basic charting), report writing, presentation design</w:t>
      </w:r>
    </w:p>
    <w:p>
      <w:pPr>
        <w:pStyle w:val="ListParagraph"/>
        <w:numPr>
          <w:ilvl w:val="0"/>
          <w:numId w:val="2"/>
        </w:numPr>
        <w:spacing w:after="40" w:before="40"/>
      </w:pPr>
      <w:r>
        <w:rPr>
          <w:rFonts w:ascii="Arial" w:cs="Arial" w:eastAsia="Arial" w:hAnsi="Arial"/>
          <w:sz w:val="22"/>
          <w:szCs w:val="22"/>
        </w:rPr>
        <w:t xml:space="preserve">Large format printer — print segmentation analysis and key findings as visual displays for classroom and presentation use</w:t>
      </w:r>
    </w:p>
    <w:p>
      <w:pPr>
        <w:pStyle w:val="ListParagraph"/>
        <w:numPr>
          <w:ilvl w:val="0"/>
          <w:numId w:val="2"/>
        </w:numPr>
        <w:spacing w:after="40" w:before="40"/>
      </w:pPr>
      <w:r>
        <w:rPr>
          <w:rFonts w:ascii="Arial" w:cs="Arial" w:eastAsia="Arial" w:hAnsi="Arial"/>
          <w:sz w:val="22"/>
          <w:szCs w:val="22"/>
        </w:rPr>
        <w:t xml:space="preserve">Scanner — digitize any hand-drawn affinity maps or research notes from collaborative sessions</w:t>
      </w:r>
    </w:p>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Research in marketing plan context (Task 103): students connect each research finding to a specific section of the marketing plan framework — where does the segmentation analysis go? Where do the price sensitivity findings go? This is not abstract; it is building the Stage 8 deliverable section by section.</w:t>
      </w:r>
    </w:p>
    <w:p>
      <w:pPr>
        <w:pStyle w:val="ListParagraph"/>
        <w:numPr>
          <w:ilvl w:val="0"/>
          <w:numId w:val="2"/>
        </w:numPr>
        <w:spacing w:after="40" w:before="40"/>
      </w:pPr>
      <w:r>
        <w:rPr>
          <w:rFonts w:ascii="Arial" w:cs="Arial" w:eastAsia="Arial" w:hAnsi="Arial"/>
          <w:sz w:val="22"/>
          <w:szCs w:val="22"/>
        </w:rPr>
        <w:t xml:space="preserve">Primary research design (Task 63): students evaluate the Stage 2 survey against research design principles — what worked, what introduced bias, what should be redesigned for the next research cycle?</w:t>
      </w:r>
    </w:p>
    <w:p>
      <w:pPr>
        <w:pStyle w:val="ListParagraph"/>
        <w:numPr>
          <w:ilvl w:val="0"/>
          <w:numId w:val="2"/>
        </w:numPr>
        <w:spacing w:after="40" w:before="40"/>
      </w:pPr>
      <w:r>
        <w:rPr>
          <w:rFonts w:ascii="Arial" w:cs="Arial" w:eastAsia="Arial" w:hAnsi="Arial"/>
          <w:sz w:val="22"/>
          <w:szCs w:val="22"/>
        </w:rPr>
        <w:t xml:space="preserve">Secondary research sourcing (Task 62 context): students identify three secondary sources relevant to the conglomerate — VHSL participation data, national esports audience demographics, school enrollment data — and explain how each informs a specific business decision.</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Market segmentation analysis (Task 81): management students produce a formal segmentation document with at least three segments, each described by demographic, psychographic, and behavioral characteristics, with a recommended marketing approach for each.</w:t>
      </w:r>
    </w:p>
    <w:p>
      <w:pPr>
        <w:pStyle w:val="ListParagraph"/>
        <w:numPr>
          <w:ilvl w:val="0"/>
          <w:numId w:val="2"/>
        </w:numPr>
        <w:spacing w:after="40" w:before="40"/>
      </w:pPr>
      <w:r>
        <w:rPr>
          <w:rFonts w:ascii="Arial" w:cs="Arial" w:eastAsia="Arial" w:hAnsi="Arial"/>
          <w:sz w:val="22"/>
          <w:szCs w:val="22"/>
        </w:rPr>
        <w:t xml:space="preserve">Full research project development (Tasks 82–83): the 8177 research project goes beyond the 8175 survey — it includes observational data (store traffic patterns, lunch period behavior) alongside survey data, and uses secondary sources to triangulate findings.</w:t>
      </w:r>
    </w:p>
    <w:p>
      <w:pPr>
        <w:pStyle w:val="ListParagraph"/>
        <w:numPr>
          <w:ilvl w:val="0"/>
          <w:numId w:val="2"/>
        </w:numPr>
        <w:spacing w:after="40" w:before="40"/>
      </w:pPr>
      <w:r>
        <w:rPr>
          <w:rFonts w:ascii="Arial" w:cs="Arial" w:eastAsia="Arial" w:hAnsi="Arial"/>
          <w:sz w:val="22"/>
          <w:szCs w:val="22"/>
        </w:rPr>
        <w:t xml:space="preserve">Results evaluation (Task 84): management students write a formal evaluation of the research project — what did it answer, what did it fail to answer, what would the next research cycle address, and what decisions should be made based on the evidence?</w:t>
      </w:r>
    </w:p>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Market research</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systematic process of gathering, analyzing, and interpreting information about a market — its customers, competitors, and conditions — to support business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Market segmentation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Dividing a broad target audience into distinct subgroups with shared characteristics — demographic, psychographic, behavioral, or geographic</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Primary research</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Original data collected directly from a target audience through surveys, interviews, observation, or experiments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Secondary research</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Analysis of existing data collected by others — industry reports, government statistics, academic studies, and trade publications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Price sensitivity</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How much consumer demand changes in response to price changes — highly price-sensitive audiences buy significantly less when prices rise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Data triangulation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Using multiple research methods or data sources to cross-validate findings — increases confidence that conclusions are accurate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Recommendation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An evidence-based action suggested by research findings — the research is only useful if it changes a decision</w:t>
            </w:r>
          </w:p>
        </w:tc>
      </w:tr>
    </w:tbl>
    <w:p>
      <w:pPr>
        <w:spacing w:after="0" w:before="120"/>
      </w:pPr>
      <w:r>
        <w:t xml:space="preserve"/>
      </w:r>
    </w:p>
    <w:p>
      <w:pPr>
        <w:pBdr>
          <w:bottom w:val="single" w:color="285E61" w:sz="4" w:space="2"/>
        </w:pBdr>
        <w:spacing w:after="60" w:before="200"/>
      </w:pPr>
      <w:r>
        <w:rPr>
          <w:rFonts w:ascii="Arial" w:cs="Arial" w:eastAsia="Arial" w:hAnsi="Arial"/>
          <w:b/>
          <w:bCs/>
          <w:color w:val="285E61"/>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62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Describe the role of market research.</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63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Create a survey to conduct primary research.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103</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Describe the importance of research in developing a marketing plan.</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77</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Explain market research and its use in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78</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need for market research for all functions of marketing.</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79</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sources of data for market research in the sports, entertainment, and event industries.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80</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Describe external factors affecting the sports, entertainment, and event marketing process.</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81</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Develop a market segmentation analysis.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82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Describe the steps in developing a market research project.</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83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Develop a market research project.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84</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Evaluate the results of a market research project.</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85E6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2026-06-13T23:13:22.298Z</dcterms:created>
  <dcterms:modified xsi:type="dcterms:W3CDTF">2026-06-13T23:13:22.313Z</dcterms:modified>
</cp:coreProperties>
</file>

<file path=docProps/custom.xml><?xml version="1.0" encoding="utf-8"?>
<Properties xmlns="http://schemas.openxmlformats.org/officeDocument/2006/custom-properties" xmlns:vt="http://schemas.openxmlformats.org/officeDocument/2006/docPropsVTypes"/>
</file>