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Aleksandra Lewandowska</w:t>
      </w:r>
    </w:p>
    <w:p>
      <w:pPr>
        <w:spacing w:line="264" w:lineRule="auto" w:after="160"/>
      </w:pPr>
      <w:r>
        <w:rPr>
          <w:sz w:val="18"/>
        </w:rPr>
        <w:t>aleksandra.lewandowska@example.com | Poznan,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Operations Specialist position at Your organization. I have 4 years of experience and currently work as Operations Specialist at FlowPro.</w:t>
      </w:r>
    </w:p>
    <w:p>
      <w:pPr>
        <w:spacing w:line="264" w:lineRule="auto" w:after="160"/>
      </w:pPr>
      <w:r>
        <w:t>My experience as Operations Specialist at FlowPro, together with my skills in Excel; process mapping; KPI reporting; Lean, is relevant to the Operations Specialist role.</w:t>
      </w:r>
    </w:p>
    <w:p>
      <w:pPr>
        <w:spacing w:line="264" w:lineRule="auto" w:after="160"/>
      </w:pPr>
      <w:r>
        <w:t>Standardized three reporting workflows across two departments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Aleksandra Lewandowska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