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161c29075714ff48b4adcd11001bdd98a8e18e"/>
    <w:p>
      <w:pPr>
        <w:pStyle w:val="Heading1"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1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1"/>
        </w:numPr>
        <w:pStyle w:val="Compact"/>
      </w:pPr>
      <w:r>
        <w:t xml:space="preserve">☐ 🖍️ Sidewalk chalk</w:t>
      </w:r>
    </w:p>
    <w:p>
      <w:pPr>
        <w:numPr>
          <w:ilvl w:val="0"/>
          <w:numId w:val="1001"/>
        </w:numPr>
        <w:pStyle w:val="Compact"/>
      </w:pPr>
      <w:r>
        <w:t xml:space="preserve">☐ 📋 The score card (printable)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21"/>
    <w:bookmarkStart w:id="22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2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2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2"/>
        </w:numPr>
        <w:pStyle w:val="Compact"/>
      </w:pPr>
      <w:r>
        <w:t xml:space="preserve">🎯 Draw chalk circles on a fence or wall</w:t>
      </w:r>
    </w:p>
    <w:bookmarkEnd w:id="22"/>
    <w:bookmarkStart w:id="23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23"/>
    <w:bookmarkStart w:id="24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24"/>
    <w:bookmarkStart w:id="25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3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3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3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04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04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04"/>
        </w:numPr>
        <w:pStyle w:val="Compact"/>
      </w:pPr>
      <w:r>
        <w:t xml:space="preserve">🏀 Basketball players aim the same way.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05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05"/>
        </w:numPr>
        <w:pStyle w:val="Compact"/>
      </w:pPr>
      <w:r>
        <w:t xml:space="preserve">🥤 Plastic cups survive. Paper cups get soggy fast.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06"/>
        </w:numPr>
        <w:pStyle w:val="Compact"/>
      </w:pPr>
      <w:r>
        <w:t xml:space="preserve">☐ 🥤 Stack the cups</w:t>
      </w:r>
    </w:p>
    <w:p>
      <w:pPr>
        <w:numPr>
          <w:ilvl w:val="0"/>
          <w:numId w:val="1006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06"/>
        </w:numPr>
        <w:pStyle w:val="Compact"/>
      </w:pPr>
      <w:r>
        <w:t xml:space="preserve">☐ 🌧️ Chalk? Leave it. Rain cleans it.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2026-10-18T00:01:15Z</dcterms:created>
  <dcterms:modified xsi:type="dcterms:W3CDTF">2026-10-18T00:01:15Z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