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Adam Boyer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CS-6323-DF1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Included in my deliverable are the following files: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fourier_transform.py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high_pitch.wav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piano_c_3_major.wav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To run the program please follow the following steps (on Windows machine)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python3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: leave option to install pip checked during setup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all provided files in the same directory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in directory with files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commands to install dependencies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ffmpeg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scipy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librosa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pydub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this command to execute the program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-W ignore fourier_transform.py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During my experiment I tested too scenarios: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loud noise from the background of an audio file with me speaking in it.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experiment I started by first only allowing frequencies of 4000 Hz and below to remain after fourier transformation and inverse transformation. However, the high pitch noise persisted. I kept lower the frequencies allowed to stay by increments of 500 hundred, until I could no longer hear the high pitched noise. The number I reached was 3000 Hz. Further experimenting found that any lower and my voice would sound too muffled.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higher harmonics from an audio file containing a C major scale.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experiment I started by first removing any frequencies above 2000 Hz. This seemed to have no effect. I decremented the frequency by 100 Hz until I reached 300 Hz, listening to the result each time. As the frequency was decreased, I could still make out the distinct notes, but they seemed more muted or muffled. I couldn’t hear the sounds ring out or resonate as much. Once I reached 300 Hz and below, there was no more sound. I assume this must be the frequency for the main chord.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