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t xml:space="preserve">Most regions of Nokus are filled with magic. It flows through everything - the water, the air, the ground, and the plants and animals that live there. Some areas happen to contain more magic than others. In these places, the magic can swell up and burst into the material world. Magic is significantly stronger in these small pockets of space, and nature itself becomes a bountiful and beautiful land, turning even the most desolate of locations into beautiful oases.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