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F668"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32"/>
          <w:szCs w:val="32"/>
        </w:rPr>
      </w:pPr>
      <w:r w:rsidRPr="00EB1BE8">
        <w:rPr>
          <w:rFonts w:asciiTheme="majorHAnsi" w:eastAsiaTheme="minorEastAsia" w:hAnsiTheme="majorHAnsi" w:cstheme="majorHAnsi"/>
          <w:sz w:val="32"/>
          <w:szCs w:val="32"/>
        </w:rPr>
        <w:t>SFWRENG 3K04</w:t>
      </w:r>
      <w:r w:rsidRPr="00197CE4">
        <w:rPr>
          <w:rFonts w:asciiTheme="majorHAnsi" w:eastAsiaTheme="minorEastAsia" w:hAnsiTheme="majorHAnsi" w:cstheme="majorHAnsi"/>
          <w:sz w:val="32"/>
          <w:szCs w:val="32"/>
        </w:rPr>
        <w:t xml:space="preserve">: </w:t>
      </w:r>
      <w:r w:rsidRPr="00EB1BE8">
        <w:rPr>
          <w:rFonts w:asciiTheme="majorHAnsi" w:eastAsiaTheme="minorEastAsia" w:hAnsiTheme="majorHAnsi" w:cstheme="majorHAnsi"/>
          <w:sz w:val="32"/>
          <w:szCs w:val="32"/>
        </w:rPr>
        <w:t>Software Development</w:t>
      </w:r>
    </w:p>
    <w:p w14:paraId="7124CF7E" w14:textId="223B987A"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32"/>
          <w:szCs w:val="32"/>
        </w:rPr>
      </w:pPr>
      <w:r w:rsidRPr="00EB1BE8">
        <w:rPr>
          <w:rFonts w:asciiTheme="majorHAnsi" w:eastAsiaTheme="minorEastAsia" w:hAnsiTheme="majorHAnsi" w:cstheme="majorHAnsi"/>
          <w:sz w:val="32"/>
          <w:szCs w:val="32"/>
        </w:rPr>
        <w:t xml:space="preserve">Assignment 1 – </w:t>
      </w:r>
      <w:r>
        <w:rPr>
          <w:rFonts w:asciiTheme="majorHAnsi" w:eastAsiaTheme="minorEastAsia" w:hAnsiTheme="majorHAnsi" w:cstheme="majorHAnsi"/>
          <w:sz w:val="32"/>
          <w:szCs w:val="32"/>
        </w:rPr>
        <w:t>Testing</w:t>
      </w:r>
    </w:p>
    <w:p w14:paraId="2C38FB34"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r w:rsidRPr="00EB1BE8">
        <w:rPr>
          <w:rFonts w:asciiTheme="majorHAnsi" w:eastAsiaTheme="minorEastAsia" w:hAnsiTheme="majorHAnsi" w:cstheme="majorHAnsi"/>
          <w:sz w:val="26"/>
          <w:szCs w:val="26"/>
        </w:rPr>
        <w:t xml:space="preserve">Dr. Alan </w:t>
      </w:r>
      <w:proofErr w:type="spellStart"/>
      <w:r w:rsidRPr="00EB1BE8">
        <w:rPr>
          <w:rFonts w:asciiTheme="majorHAnsi" w:eastAsiaTheme="minorEastAsia" w:hAnsiTheme="majorHAnsi" w:cstheme="majorHAnsi"/>
          <w:sz w:val="26"/>
          <w:szCs w:val="26"/>
        </w:rPr>
        <w:t>Wassyng</w:t>
      </w:r>
      <w:proofErr w:type="spellEnd"/>
    </w:p>
    <w:p w14:paraId="2109B90F" w14:textId="77777777" w:rsidR="00072AF0"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r w:rsidRPr="00197CE4">
        <w:rPr>
          <w:rFonts w:asciiTheme="majorHAnsi" w:eastAsiaTheme="minorEastAsia" w:hAnsiTheme="majorHAnsi" w:cstheme="majorHAnsi"/>
          <w:sz w:val="26"/>
          <w:szCs w:val="26"/>
        </w:rPr>
        <w:t>October 2</w:t>
      </w:r>
      <w:r w:rsidRPr="00EB1BE8">
        <w:rPr>
          <w:rFonts w:asciiTheme="majorHAnsi" w:eastAsiaTheme="minorEastAsia" w:hAnsiTheme="majorHAnsi" w:cstheme="majorHAnsi"/>
          <w:sz w:val="26"/>
          <w:szCs w:val="26"/>
        </w:rPr>
        <w:t>7</w:t>
      </w:r>
      <w:r w:rsidRPr="00197CE4">
        <w:rPr>
          <w:rFonts w:asciiTheme="majorHAnsi" w:eastAsiaTheme="minorEastAsia" w:hAnsiTheme="majorHAnsi" w:cstheme="majorHAnsi"/>
          <w:sz w:val="26"/>
          <w:szCs w:val="26"/>
        </w:rPr>
        <w:t>, 201</w:t>
      </w:r>
      <w:r w:rsidRPr="00EB1BE8">
        <w:rPr>
          <w:rFonts w:asciiTheme="majorHAnsi" w:eastAsiaTheme="minorEastAsia" w:hAnsiTheme="majorHAnsi" w:cstheme="majorHAnsi"/>
          <w:sz w:val="26"/>
          <w:szCs w:val="26"/>
        </w:rPr>
        <w:t>9</w:t>
      </w:r>
    </w:p>
    <w:p w14:paraId="0D0D2CA6" w14:textId="77777777" w:rsidR="00072AF0"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p>
    <w:p w14:paraId="4D76989F"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p>
    <w:p w14:paraId="59C9EE11"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Adam </w:t>
      </w:r>
      <w:proofErr w:type="spellStart"/>
      <w:r w:rsidRPr="00EB1BE8">
        <w:rPr>
          <w:rFonts w:eastAsiaTheme="minorEastAsia" w:cs="TimesNewRomanPSMT"/>
          <w:szCs w:val="26"/>
        </w:rPr>
        <w:t>Bujak</w:t>
      </w:r>
      <w:proofErr w:type="spellEnd"/>
      <w:r w:rsidRPr="00EB1BE8">
        <w:rPr>
          <w:rFonts w:eastAsiaTheme="minorEastAsia" w:cs="TimesNewRomanPSMT"/>
          <w:szCs w:val="26"/>
        </w:rPr>
        <w:t xml:space="preserve"> – </w:t>
      </w:r>
      <w:proofErr w:type="spellStart"/>
      <w:r w:rsidRPr="00EB1BE8">
        <w:rPr>
          <w:rFonts w:eastAsiaTheme="minorEastAsia" w:cs="TimesNewRomanPSMT"/>
          <w:szCs w:val="26"/>
        </w:rPr>
        <w:t>bujaka</w:t>
      </w:r>
      <w:proofErr w:type="spellEnd"/>
      <w:r w:rsidRPr="00EB1BE8">
        <w:rPr>
          <w:rFonts w:eastAsiaTheme="minorEastAsia" w:cs="TimesNewRomanPSMT"/>
          <w:szCs w:val="26"/>
        </w:rPr>
        <w:t xml:space="preserve"> – 400113347</w:t>
      </w:r>
    </w:p>
    <w:p w14:paraId="32BEE801"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Eric Hillebrand – </w:t>
      </w:r>
      <w:proofErr w:type="spellStart"/>
      <w:r w:rsidRPr="00EB1BE8">
        <w:rPr>
          <w:rFonts w:eastAsiaTheme="minorEastAsia" w:cs="TimesNewRomanPSMT"/>
          <w:szCs w:val="26"/>
        </w:rPr>
        <w:t>hillebre</w:t>
      </w:r>
      <w:proofErr w:type="spellEnd"/>
      <w:r w:rsidRPr="00EB1BE8">
        <w:rPr>
          <w:rFonts w:eastAsiaTheme="minorEastAsia" w:cs="TimesNewRomanPSMT"/>
          <w:szCs w:val="26"/>
        </w:rPr>
        <w:t xml:space="preserve"> – 400143468</w:t>
      </w:r>
    </w:p>
    <w:p w14:paraId="60D7426E"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proofErr w:type="spellStart"/>
      <w:r w:rsidRPr="00EB1BE8">
        <w:rPr>
          <w:rFonts w:eastAsiaTheme="minorEastAsia" w:cs="TimesNewRomanPSMT"/>
          <w:szCs w:val="26"/>
        </w:rPr>
        <w:t>Harneet</w:t>
      </w:r>
      <w:proofErr w:type="spellEnd"/>
      <w:r w:rsidRPr="00EB1BE8">
        <w:rPr>
          <w:rFonts w:eastAsiaTheme="minorEastAsia" w:cs="TimesNewRomanPSMT"/>
          <w:szCs w:val="26"/>
        </w:rPr>
        <w:t xml:space="preserve"> Singh – singhh76 – 400110275</w:t>
      </w:r>
    </w:p>
    <w:p w14:paraId="3D1C6E85" w14:textId="77777777" w:rsidR="00072AF0" w:rsidRPr="00197CE4"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Karan Gill – gillk20 </w:t>
      </w:r>
      <w:r>
        <w:rPr>
          <w:rFonts w:eastAsiaTheme="minorEastAsia" w:cs="TimesNewRomanPSMT"/>
          <w:szCs w:val="26"/>
        </w:rPr>
        <w:t>–</w:t>
      </w:r>
      <w:r w:rsidRPr="00EB1BE8">
        <w:rPr>
          <w:rFonts w:eastAsiaTheme="minorEastAsia" w:cs="TimesNewRomanPSMT"/>
          <w:szCs w:val="26"/>
        </w:rPr>
        <w:t xml:space="preserve"> </w:t>
      </w:r>
      <w:r w:rsidRPr="0026498C">
        <w:rPr>
          <w:rFonts w:eastAsiaTheme="minorEastAsia" w:cs="TimesNewRomanPSMT"/>
          <w:szCs w:val="26"/>
        </w:rPr>
        <w:t>400130973</w:t>
      </w:r>
    </w:p>
    <w:p w14:paraId="06C8C820" w14:textId="77777777" w:rsidR="00072AF0" w:rsidRPr="00197CE4" w:rsidRDefault="00072AF0" w:rsidP="00072AF0">
      <w:pPr>
        <w:autoSpaceDE w:val="0"/>
        <w:autoSpaceDN w:val="0"/>
        <w:adjustRightInd w:val="0"/>
        <w:spacing w:after="0" w:line="480" w:lineRule="auto"/>
        <w:jc w:val="center"/>
        <w:rPr>
          <w:rFonts w:eastAsiaTheme="minorEastAsia" w:cs="TimesNewRomanPSMT"/>
          <w:szCs w:val="26"/>
        </w:rPr>
      </w:pPr>
      <w:r w:rsidRPr="00197CE4">
        <w:rPr>
          <w:rFonts w:eastAsiaTheme="minorEastAsia" w:cs="TimesNewRomanPSMT"/>
          <w:szCs w:val="26"/>
        </w:rPr>
        <w:t>Stephen Scott – scotts24 – 400139933</w:t>
      </w:r>
    </w:p>
    <w:p w14:paraId="5FB22500" w14:textId="77777777" w:rsidR="00072AF0" w:rsidRPr="00147726" w:rsidRDefault="00072AF0" w:rsidP="00072AF0">
      <w:pPr>
        <w:rPr>
          <w:rFonts w:asciiTheme="majorHAnsi" w:hAnsiTheme="majorHAnsi" w:cstheme="majorHAnsi"/>
        </w:rPr>
      </w:pPr>
      <w:r>
        <w:rPr>
          <w:rFonts w:cstheme="majorHAnsi"/>
        </w:rPr>
        <w:br w:type="page"/>
      </w:r>
    </w:p>
    <w:p w14:paraId="504265BD" w14:textId="77777777" w:rsidR="00072AF0" w:rsidRDefault="00072AF0" w:rsidP="00072AF0">
      <w:pPr>
        <w:pStyle w:val="TOCHeading"/>
        <w:rPr>
          <w:rFonts w:asciiTheme="minorHAnsi" w:eastAsiaTheme="minorHAnsi" w:hAnsiTheme="minorHAnsi" w:cstheme="majorHAnsi"/>
          <w:color w:val="auto"/>
          <w:sz w:val="22"/>
          <w:szCs w:val="22"/>
          <w:lang w:val="en-CA"/>
        </w:rPr>
        <w:sectPr w:rsidR="00072AF0" w:rsidSect="00147726">
          <w:footerReference w:type="default" r:id="rId5"/>
          <w:pgSz w:w="12240" w:h="15840"/>
          <w:pgMar w:top="1440" w:right="1440" w:bottom="1440" w:left="1440" w:header="709" w:footer="709" w:gutter="0"/>
          <w:cols w:space="708"/>
          <w:vAlign w:val="center"/>
          <w:docGrid w:linePitch="360"/>
        </w:sectPr>
      </w:pPr>
    </w:p>
    <w:sdt>
      <w:sdtPr>
        <w:rPr>
          <w:rFonts w:asciiTheme="minorHAnsi" w:eastAsiaTheme="minorHAnsi" w:hAnsiTheme="minorHAnsi" w:cstheme="majorHAnsi"/>
          <w:color w:val="auto"/>
          <w:sz w:val="22"/>
          <w:szCs w:val="22"/>
          <w:lang w:val="en-CA"/>
        </w:rPr>
        <w:id w:val="-464430268"/>
        <w:docPartObj>
          <w:docPartGallery w:val="Table of Contents"/>
          <w:docPartUnique/>
        </w:docPartObj>
      </w:sdtPr>
      <w:sdtEndPr>
        <w:rPr>
          <w:rFonts w:cstheme="minorHAnsi"/>
          <w:b/>
          <w:bCs/>
          <w:noProof/>
        </w:rPr>
      </w:sdtEndPr>
      <w:sdtContent>
        <w:p w14:paraId="1E45DD5A" w14:textId="77777777" w:rsidR="00072AF0" w:rsidRPr="003D6B9A" w:rsidRDefault="00072AF0" w:rsidP="00072AF0">
          <w:pPr>
            <w:pStyle w:val="TOCHeading"/>
            <w:rPr>
              <w:rFonts w:cstheme="majorHAnsi"/>
            </w:rPr>
          </w:pPr>
          <w:r w:rsidRPr="003D6B9A">
            <w:rPr>
              <w:rFonts w:cstheme="majorHAnsi"/>
            </w:rPr>
            <w:t>Table of Contents</w:t>
          </w:r>
        </w:p>
        <w:p w14:paraId="0A79AB4F" w14:textId="558798FB" w:rsidR="00062713" w:rsidRDefault="00072AF0">
          <w:pPr>
            <w:pStyle w:val="TOC1"/>
            <w:tabs>
              <w:tab w:val="right" w:leader="dot" w:pos="9350"/>
            </w:tabs>
            <w:rPr>
              <w:rFonts w:eastAsiaTheme="minorEastAsia"/>
              <w:noProof/>
              <w:lang w:eastAsia="en-CA"/>
            </w:rPr>
          </w:pPr>
          <w:r w:rsidRPr="003D6B9A">
            <w:rPr>
              <w:rFonts w:cstheme="minorHAnsi"/>
            </w:rPr>
            <w:fldChar w:fldCharType="begin"/>
          </w:r>
          <w:r w:rsidRPr="003D6B9A">
            <w:rPr>
              <w:rFonts w:cstheme="minorHAnsi"/>
            </w:rPr>
            <w:instrText xml:space="preserve"> TOC \o "1-3" \h \z \u </w:instrText>
          </w:r>
          <w:r w:rsidRPr="003D6B9A">
            <w:rPr>
              <w:rFonts w:cstheme="minorHAnsi"/>
            </w:rPr>
            <w:fldChar w:fldCharType="separate"/>
          </w:r>
          <w:hyperlink w:anchor="_Toc23080185" w:history="1">
            <w:r w:rsidR="00062713" w:rsidRPr="00C051A4">
              <w:rPr>
                <w:rStyle w:val="Hyperlink"/>
                <w:noProof/>
              </w:rPr>
              <w:t>Testing Techniques</w:t>
            </w:r>
            <w:r w:rsidR="00062713">
              <w:rPr>
                <w:noProof/>
                <w:webHidden/>
              </w:rPr>
              <w:tab/>
            </w:r>
            <w:r w:rsidR="00062713">
              <w:rPr>
                <w:noProof/>
                <w:webHidden/>
              </w:rPr>
              <w:fldChar w:fldCharType="begin"/>
            </w:r>
            <w:r w:rsidR="00062713">
              <w:rPr>
                <w:noProof/>
                <w:webHidden/>
              </w:rPr>
              <w:instrText xml:space="preserve"> PAGEREF _Toc23080185 \h </w:instrText>
            </w:r>
            <w:r w:rsidR="00062713">
              <w:rPr>
                <w:noProof/>
                <w:webHidden/>
              </w:rPr>
            </w:r>
            <w:r w:rsidR="00062713">
              <w:rPr>
                <w:noProof/>
                <w:webHidden/>
              </w:rPr>
              <w:fldChar w:fldCharType="separate"/>
            </w:r>
            <w:r w:rsidR="00062713">
              <w:rPr>
                <w:noProof/>
                <w:webHidden/>
              </w:rPr>
              <w:t>3</w:t>
            </w:r>
            <w:r w:rsidR="00062713">
              <w:rPr>
                <w:noProof/>
                <w:webHidden/>
              </w:rPr>
              <w:fldChar w:fldCharType="end"/>
            </w:r>
          </w:hyperlink>
        </w:p>
        <w:p w14:paraId="78ADA6A0" w14:textId="375778F1" w:rsidR="00062713" w:rsidRDefault="00062713">
          <w:pPr>
            <w:pStyle w:val="TOC2"/>
            <w:tabs>
              <w:tab w:val="right" w:leader="dot" w:pos="9350"/>
            </w:tabs>
            <w:rPr>
              <w:rFonts w:eastAsiaTheme="minorEastAsia"/>
              <w:noProof/>
              <w:lang w:eastAsia="en-CA"/>
            </w:rPr>
          </w:pPr>
          <w:hyperlink w:anchor="_Toc23080186" w:history="1">
            <w:r w:rsidRPr="00C051A4">
              <w:rPr>
                <w:rStyle w:val="Hyperlink"/>
                <w:noProof/>
              </w:rPr>
              <w:t>Oscilloscope Testing</w:t>
            </w:r>
            <w:r>
              <w:rPr>
                <w:noProof/>
                <w:webHidden/>
              </w:rPr>
              <w:tab/>
            </w:r>
            <w:r>
              <w:rPr>
                <w:noProof/>
                <w:webHidden/>
              </w:rPr>
              <w:fldChar w:fldCharType="begin"/>
            </w:r>
            <w:r>
              <w:rPr>
                <w:noProof/>
                <w:webHidden/>
              </w:rPr>
              <w:instrText xml:space="preserve"> PAGEREF _Toc23080186 \h </w:instrText>
            </w:r>
            <w:r>
              <w:rPr>
                <w:noProof/>
                <w:webHidden/>
              </w:rPr>
            </w:r>
            <w:r>
              <w:rPr>
                <w:noProof/>
                <w:webHidden/>
              </w:rPr>
              <w:fldChar w:fldCharType="separate"/>
            </w:r>
            <w:r>
              <w:rPr>
                <w:noProof/>
                <w:webHidden/>
              </w:rPr>
              <w:t>3</w:t>
            </w:r>
            <w:r>
              <w:rPr>
                <w:noProof/>
                <w:webHidden/>
              </w:rPr>
              <w:fldChar w:fldCharType="end"/>
            </w:r>
          </w:hyperlink>
        </w:p>
        <w:p w14:paraId="38DE396B" w14:textId="74FE41D9" w:rsidR="00062713" w:rsidRDefault="00062713">
          <w:pPr>
            <w:pStyle w:val="TOC3"/>
            <w:tabs>
              <w:tab w:val="right" w:leader="dot" w:pos="9350"/>
            </w:tabs>
            <w:rPr>
              <w:rFonts w:eastAsiaTheme="minorEastAsia"/>
              <w:noProof/>
              <w:lang w:eastAsia="en-CA"/>
            </w:rPr>
          </w:pPr>
          <w:hyperlink w:anchor="_Toc23080187" w:history="1">
            <w:r w:rsidRPr="00C051A4">
              <w:rPr>
                <w:rStyle w:val="Hyperlink"/>
                <w:rFonts w:cstheme="majorHAnsi"/>
                <w:noProof/>
              </w:rPr>
              <w:t>AOO and VOO</w:t>
            </w:r>
            <w:r>
              <w:rPr>
                <w:noProof/>
                <w:webHidden/>
              </w:rPr>
              <w:tab/>
            </w:r>
            <w:r>
              <w:rPr>
                <w:noProof/>
                <w:webHidden/>
              </w:rPr>
              <w:fldChar w:fldCharType="begin"/>
            </w:r>
            <w:r>
              <w:rPr>
                <w:noProof/>
                <w:webHidden/>
              </w:rPr>
              <w:instrText xml:space="preserve"> PAGEREF _Toc23080187 \h </w:instrText>
            </w:r>
            <w:r>
              <w:rPr>
                <w:noProof/>
                <w:webHidden/>
              </w:rPr>
            </w:r>
            <w:r>
              <w:rPr>
                <w:noProof/>
                <w:webHidden/>
              </w:rPr>
              <w:fldChar w:fldCharType="separate"/>
            </w:r>
            <w:r>
              <w:rPr>
                <w:noProof/>
                <w:webHidden/>
              </w:rPr>
              <w:t>3</w:t>
            </w:r>
            <w:r>
              <w:rPr>
                <w:noProof/>
                <w:webHidden/>
              </w:rPr>
              <w:fldChar w:fldCharType="end"/>
            </w:r>
          </w:hyperlink>
        </w:p>
        <w:p w14:paraId="404D89EC" w14:textId="3C8BA9D9" w:rsidR="00062713" w:rsidRDefault="00062713">
          <w:pPr>
            <w:pStyle w:val="TOC3"/>
            <w:tabs>
              <w:tab w:val="right" w:leader="dot" w:pos="9350"/>
            </w:tabs>
            <w:rPr>
              <w:rFonts w:eastAsiaTheme="minorEastAsia"/>
              <w:noProof/>
              <w:lang w:eastAsia="en-CA"/>
            </w:rPr>
          </w:pPr>
          <w:hyperlink w:anchor="_Toc23080188" w:history="1">
            <w:r w:rsidRPr="00C051A4">
              <w:rPr>
                <w:rStyle w:val="Hyperlink"/>
                <w:noProof/>
              </w:rPr>
              <w:t>AAI and VVI</w:t>
            </w:r>
            <w:r>
              <w:rPr>
                <w:noProof/>
                <w:webHidden/>
              </w:rPr>
              <w:tab/>
            </w:r>
            <w:r>
              <w:rPr>
                <w:noProof/>
                <w:webHidden/>
              </w:rPr>
              <w:fldChar w:fldCharType="begin"/>
            </w:r>
            <w:r>
              <w:rPr>
                <w:noProof/>
                <w:webHidden/>
              </w:rPr>
              <w:instrText xml:space="preserve"> PAGEREF _Toc23080188 \h </w:instrText>
            </w:r>
            <w:r>
              <w:rPr>
                <w:noProof/>
                <w:webHidden/>
              </w:rPr>
            </w:r>
            <w:r>
              <w:rPr>
                <w:noProof/>
                <w:webHidden/>
              </w:rPr>
              <w:fldChar w:fldCharType="separate"/>
            </w:r>
            <w:r>
              <w:rPr>
                <w:noProof/>
                <w:webHidden/>
              </w:rPr>
              <w:t>3</w:t>
            </w:r>
            <w:r>
              <w:rPr>
                <w:noProof/>
                <w:webHidden/>
              </w:rPr>
              <w:fldChar w:fldCharType="end"/>
            </w:r>
          </w:hyperlink>
        </w:p>
        <w:p w14:paraId="79B10A95" w14:textId="36CE019D" w:rsidR="00062713" w:rsidRDefault="00062713">
          <w:pPr>
            <w:pStyle w:val="TOC3"/>
            <w:tabs>
              <w:tab w:val="right" w:leader="dot" w:pos="9350"/>
            </w:tabs>
            <w:rPr>
              <w:rFonts w:eastAsiaTheme="minorEastAsia"/>
              <w:noProof/>
              <w:lang w:eastAsia="en-CA"/>
            </w:rPr>
          </w:pPr>
          <w:hyperlink w:anchor="_Toc23080189" w:history="1">
            <w:r w:rsidRPr="00C051A4">
              <w:rPr>
                <w:rStyle w:val="Hyperlink"/>
                <w:noProof/>
              </w:rPr>
              <w:t>Bonus</w:t>
            </w:r>
            <w:r>
              <w:rPr>
                <w:noProof/>
                <w:webHidden/>
              </w:rPr>
              <w:tab/>
            </w:r>
            <w:r>
              <w:rPr>
                <w:noProof/>
                <w:webHidden/>
              </w:rPr>
              <w:fldChar w:fldCharType="begin"/>
            </w:r>
            <w:r>
              <w:rPr>
                <w:noProof/>
                <w:webHidden/>
              </w:rPr>
              <w:instrText xml:space="preserve"> PAGEREF _Toc23080189 \h </w:instrText>
            </w:r>
            <w:r>
              <w:rPr>
                <w:noProof/>
                <w:webHidden/>
              </w:rPr>
            </w:r>
            <w:r>
              <w:rPr>
                <w:noProof/>
                <w:webHidden/>
              </w:rPr>
              <w:fldChar w:fldCharType="separate"/>
            </w:r>
            <w:r>
              <w:rPr>
                <w:noProof/>
                <w:webHidden/>
              </w:rPr>
              <w:t>3</w:t>
            </w:r>
            <w:r>
              <w:rPr>
                <w:noProof/>
                <w:webHidden/>
              </w:rPr>
              <w:fldChar w:fldCharType="end"/>
            </w:r>
          </w:hyperlink>
        </w:p>
        <w:p w14:paraId="17EFECE5" w14:textId="23A52E05" w:rsidR="00062713" w:rsidRDefault="00062713">
          <w:pPr>
            <w:pStyle w:val="TOC2"/>
            <w:tabs>
              <w:tab w:val="right" w:leader="dot" w:pos="9350"/>
            </w:tabs>
            <w:rPr>
              <w:rFonts w:eastAsiaTheme="minorEastAsia"/>
              <w:noProof/>
              <w:lang w:eastAsia="en-CA"/>
            </w:rPr>
          </w:pPr>
          <w:hyperlink w:anchor="_Toc23080190" w:history="1">
            <w:r w:rsidRPr="00C051A4">
              <w:rPr>
                <w:rStyle w:val="Hyperlink"/>
                <w:noProof/>
              </w:rPr>
              <w:t>Led Testing</w:t>
            </w:r>
            <w:r>
              <w:rPr>
                <w:noProof/>
                <w:webHidden/>
              </w:rPr>
              <w:tab/>
            </w:r>
            <w:r>
              <w:rPr>
                <w:noProof/>
                <w:webHidden/>
              </w:rPr>
              <w:fldChar w:fldCharType="begin"/>
            </w:r>
            <w:r>
              <w:rPr>
                <w:noProof/>
                <w:webHidden/>
              </w:rPr>
              <w:instrText xml:space="preserve"> PAGEREF _Toc23080190 \h </w:instrText>
            </w:r>
            <w:r>
              <w:rPr>
                <w:noProof/>
                <w:webHidden/>
              </w:rPr>
            </w:r>
            <w:r>
              <w:rPr>
                <w:noProof/>
                <w:webHidden/>
              </w:rPr>
              <w:fldChar w:fldCharType="separate"/>
            </w:r>
            <w:r>
              <w:rPr>
                <w:noProof/>
                <w:webHidden/>
              </w:rPr>
              <w:t>4</w:t>
            </w:r>
            <w:r>
              <w:rPr>
                <w:noProof/>
                <w:webHidden/>
              </w:rPr>
              <w:fldChar w:fldCharType="end"/>
            </w:r>
          </w:hyperlink>
        </w:p>
        <w:p w14:paraId="6A5FBCEB" w14:textId="1C8512C2" w:rsidR="00062713" w:rsidRDefault="00062713">
          <w:pPr>
            <w:pStyle w:val="TOC3"/>
            <w:tabs>
              <w:tab w:val="right" w:leader="dot" w:pos="9350"/>
            </w:tabs>
            <w:rPr>
              <w:rFonts w:eastAsiaTheme="minorEastAsia"/>
              <w:noProof/>
              <w:lang w:eastAsia="en-CA"/>
            </w:rPr>
          </w:pPr>
          <w:hyperlink w:anchor="_Toc23080191" w:history="1">
            <w:r w:rsidRPr="00C051A4">
              <w:rPr>
                <w:rStyle w:val="Hyperlink"/>
                <w:noProof/>
              </w:rPr>
              <w:t>AOO and VOO</w:t>
            </w:r>
            <w:r>
              <w:rPr>
                <w:noProof/>
                <w:webHidden/>
              </w:rPr>
              <w:tab/>
            </w:r>
            <w:r>
              <w:rPr>
                <w:noProof/>
                <w:webHidden/>
              </w:rPr>
              <w:fldChar w:fldCharType="begin"/>
            </w:r>
            <w:r>
              <w:rPr>
                <w:noProof/>
                <w:webHidden/>
              </w:rPr>
              <w:instrText xml:space="preserve"> PAGEREF _Toc23080191 \h </w:instrText>
            </w:r>
            <w:r>
              <w:rPr>
                <w:noProof/>
                <w:webHidden/>
              </w:rPr>
            </w:r>
            <w:r>
              <w:rPr>
                <w:noProof/>
                <w:webHidden/>
              </w:rPr>
              <w:fldChar w:fldCharType="separate"/>
            </w:r>
            <w:r>
              <w:rPr>
                <w:noProof/>
                <w:webHidden/>
              </w:rPr>
              <w:t>4</w:t>
            </w:r>
            <w:r>
              <w:rPr>
                <w:noProof/>
                <w:webHidden/>
              </w:rPr>
              <w:fldChar w:fldCharType="end"/>
            </w:r>
          </w:hyperlink>
        </w:p>
        <w:p w14:paraId="75DF7842" w14:textId="7CCE6469" w:rsidR="00062713" w:rsidRDefault="00062713">
          <w:pPr>
            <w:pStyle w:val="TOC3"/>
            <w:tabs>
              <w:tab w:val="right" w:leader="dot" w:pos="9350"/>
            </w:tabs>
            <w:rPr>
              <w:rFonts w:eastAsiaTheme="minorEastAsia"/>
              <w:noProof/>
              <w:lang w:eastAsia="en-CA"/>
            </w:rPr>
          </w:pPr>
          <w:hyperlink w:anchor="_Toc23080192" w:history="1">
            <w:r w:rsidRPr="00C051A4">
              <w:rPr>
                <w:rStyle w:val="Hyperlink"/>
                <w:noProof/>
              </w:rPr>
              <w:t>AAI and VVI</w:t>
            </w:r>
            <w:r>
              <w:rPr>
                <w:noProof/>
                <w:webHidden/>
              </w:rPr>
              <w:tab/>
            </w:r>
            <w:r>
              <w:rPr>
                <w:noProof/>
                <w:webHidden/>
              </w:rPr>
              <w:fldChar w:fldCharType="begin"/>
            </w:r>
            <w:r>
              <w:rPr>
                <w:noProof/>
                <w:webHidden/>
              </w:rPr>
              <w:instrText xml:space="preserve"> PAGEREF _Toc23080192 \h </w:instrText>
            </w:r>
            <w:r>
              <w:rPr>
                <w:noProof/>
                <w:webHidden/>
              </w:rPr>
            </w:r>
            <w:r>
              <w:rPr>
                <w:noProof/>
                <w:webHidden/>
              </w:rPr>
              <w:fldChar w:fldCharType="separate"/>
            </w:r>
            <w:r>
              <w:rPr>
                <w:noProof/>
                <w:webHidden/>
              </w:rPr>
              <w:t>4</w:t>
            </w:r>
            <w:r>
              <w:rPr>
                <w:noProof/>
                <w:webHidden/>
              </w:rPr>
              <w:fldChar w:fldCharType="end"/>
            </w:r>
          </w:hyperlink>
        </w:p>
        <w:p w14:paraId="1915639B" w14:textId="01B9F521" w:rsidR="00062713" w:rsidRDefault="00062713">
          <w:pPr>
            <w:pStyle w:val="TOC3"/>
            <w:tabs>
              <w:tab w:val="right" w:leader="dot" w:pos="9350"/>
            </w:tabs>
            <w:rPr>
              <w:rFonts w:eastAsiaTheme="minorEastAsia"/>
              <w:noProof/>
              <w:lang w:eastAsia="en-CA"/>
            </w:rPr>
          </w:pPr>
          <w:hyperlink w:anchor="_Toc23080193" w:history="1">
            <w:r w:rsidRPr="00C051A4">
              <w:rPr>
                <w:rStyle w:val="Hyperlink"/>
                <w:noProof/>
              </w:rPr>
              <w:t>Bonus</w:t>
            </w:r>
            <w:r>
              <w:rPr>
                <w:noProof/>
                <w:webHidden/>
              </w:rPr>
              <w:tab/>
            </w:r>
            <w:r>
              <w:rPr>
                <w:noProof/>
                <w:webHidden/>
              </w:rPr>
              <w:fldChar w:fldCharType="begin"/>
            </w:r>
            <w:r>
              <w:rPr>
                <w:noProof/>
                <w:webHidden/>
              </w:rPr>
              <w:instrText xml:space="preserve"> PAGEREF _Toc23080193 \h </w:instrText>
            </w:r>
            <w:r>
              <w:rPr>
                <w:noProof/>
                <w:webHidden/>
              </w:rPr>
            </w:r>
            <w:r>
              <w:rPr>
                <w:noProof/>
                <w:webHidden/>
              </w:rPr>
              <w:fldChar w:fldCharType="separate"/>
            </w:r>
            <w:r>
              <w:rPr>
                <w:noProof/>
                <w:webHidden/>
              </w:rPr>
              <w:t>4</w:t>
            </w:r>
            <w:r>
              <w:rPr>
                <w:noProof/>
                <w:webHidden/>
              </w:rPr>
              <w:fldChar w:fldCharType="end"/>
            </w:r>
          </w:hyperlink>
        </w:p>
        <w:p w14:paraId="649AECE0" w14:textId="142A1AD9" w:rsidR="00062713" w:rsidRDefault="00062713">
          <w:pPr>
            <w:pStyle w:val="TOC2"/>
            <w:tabs>
              <w:tab w:val="right" w:leader="dot" w:pos="9350"/>
            </w:tabs>
            <w:rPr>
              <w:rFonts w:eastAsiaTheme="minorEastAsia"/>
              <w:noProof/>
              <w:lang w:eastAsia="en-CA"/>
            </w:rPr>
          </w:pPr>
          <w:hyperlink w:anchor="_Toc23080194" w:history="1">
            <w:r w:rsidRPr="00C051A4">
              <w:rPr>
                <w:rStyle w:val="Hyperlink"/>
                <w:noProof/>
              </w:rPr>
              <w:t>Simulink Simulation</w:t>
            </w:r>
            <w:r>
              <w:rPr>
                <w:noProof/>
                <w:webHidden/>
              </w:rPr>
              <w:tab/>
            </w:r>
            <w:r>
              <w:rPr>
                <w:noProof/>
                <w:webHidden/>
              </w:rPr>
              <w:fldChar w:fldCharType="begin"/>
            </w:r>
            <w:r>
              <w:rPr>
                <w:noProof/>
                <w:webHidden/>
              </w:rPr>
              <w:instrText xml:space="preserve"> PAGEREF _Toc23080194 \h </w:instrText>
            </w:r>
            <w:r>
              <w:rPr>
                <w:noProof/>
                <w:webHidden/>
              </w:rPr>
            </w:r>
            <w:r>
              <w:rPr>
                <w:noProof/>
                <w:webHidden/>
              </w:rPr>
              <w:fldChar w:fldCharType="separate"/>
            </w:r>
            <w:r>
              <w:rPr>
                <w:noProof/>
                <w:webHidden/>
              </w:rPr>
              <w:t>4</w:t>
            </w:r>
            <w:r>
              <w:rPr>
                <w:noProof/>
                <w:webHidden/>
              </w:rPr>
              <w:fldChar w:fldCharType="end"/>
            </w:r>
          </w:hyperlink>
        </w:p>
        <w:p w14:paraId="04638D40" w14:textId="0FD8C7E7" w:rsidR="00072AF0" w:rsidRPr="003D6B9A" w:rsidRDefault="00072AF0" w:rsidP="00072AF0">
          <w:pPr>
            <w:rPr>
              <w:rFonts w:cstheme="minorHAnsi"/>
            </w:rPr>
          </w:pPr>
          <w:r w:rsidRPr="003D6B9A">
            <w:rPr>
              <w:rFonts w:cstheme="minorHAnsi"/>
              <w:b/>
              <w:bCs/>
              <w:noProof/>
            </w:rPr>
            <w:fldChar w:fldCharType="end"/>
          </w:r>
        </w:p>
      </w:sdtContent>
    </w:sdt>
    <w:p w14:paraId="7A2E7676" w14:textId="77777777" w:rsidR="00072AF0" w:rsidRPr="003D6B9A" w:rsidRDefault="00072AF0" w:rsidP="00072AF0">
      <w:pPr>
        <w:rPr>
          <w:rFonts w:eastAsiaTheme="majorEastAsia" w:cstheme="minorHAnsi"/>
          <w:color w:val="2F5496" w:themeColor="accent1" w:themeShade="BF"/>
          <w:sz w:val="32"/>
          <w:szCs w:val="32"/>
        </w:rPr>
      </w:pPr>
      <w:r w:rsidRPr="003D6B9A">
        <w:rPr>
          <w:rFonts w:cstheme="minorHAnsi"/>
        </w:rPr>
        <w:br w:type="page"/>
      </w:r>
      <w:bookmarkStart w:id="0" w:name="_GoBack"/>
      <w:bookmarkEnd w:id="0"/>
    </w:p>
    <w:p w14:paraId="7F13F79C" w14:textId="51013052" w:rsidR="00051ADC" w:rsidRDefault="00C01AE1" w:rsidP="00126EE7">
      <w:pPr>
        <w:pStyle w:val="Heading1"/>
      </w:pPr>
      <w:bookmarkStart w:id="1" w:name="_Toc23080185"/>
      <w:r>
        <w:lastRenderedPageBreak/>
        <w:t>Testing Techniques</w:t>
      </w:r>
      <w:bookmarkEnd w:id="1"/>
    </w:p>
    <w:p w14:paraId="082590E6" w14:textId="72D19AAD" w:rsidR="00051ADC" w:rsidRDefault="00051ADC" w:rsidP="00051ADC">
      <w:pPr>
        <w:pStyle w:val="ListParagraph"/>
        <w:numPr>
          <w:ilvl w:val="0"/>
          <w:numId w:val="1"/>
        </w:numPr>
      </w:pPr>
      <w:r>
        <w:t>Observing the waveform generated by</w:t>
      </w:r>
      <w:r w:rsidR="0031052F">
        <w:t xml:space="preserve"> the pacemaker using</w:t>
      </w:r>
      <w:r>
        <w:t xml:space="preserve"> an oscilloscope</w:t>
      </w:r>
    </w:p>
    <w:p w14:paraId="2B9EA743" w14:textId="70CE7920" w:rsidR="00051ADC" w:rsidRDefault="00051ADC" w:rsidP="00051ADC">
      <w:pPr>
        <w:pStyle w:val="ListParagraph"/>
        <w:numPr>
          <w:ilvl w:val="0"/>
          <w:numId w:val="1"/>
        </w:numPr>
      </w:pPr>
      <w:r>
        <w:t xml:space="preserve">Blinking </w:t>
      </w:r>
      <w:r w:rsidR="0031052F">
        <w:t>LEDs to represent the current state in the FSM</w:t>
      </w:r>
    </w:p>
    <w:p w14:paraId="5075E005" w14:textId="5F0A6563" w:rsidR="008951F7" w:rsidRDefault="00695780" w:rsidP="008951F7">
      <w:pPr>
        <w:pStyle w:val="ListParagraph"/>
        <w:numPr>
          <w:ilvl w:val="0"/>
          <w:numId w:val="1"/>
        </w:numPr>
      </w:pPr>
      <w:r>
        <w:t>Simulating the model in Simulink</w:t>
      </w:r>
    </w:p>
    <w:p w14:paraId="2CE060BB" w14:textId="77777777" w:rsidR="00F052DB" w:rsidRDefault="00F052DB" w:rsidP="00F052DB"/>
    <w:p w14:paraId="4CACB2E8" w14:textId="545ADBF3" w:rsidR="008951F7" w:rsidRDefault="008951F7" w:rsidP="008951F7">
      <w:pPr>
        <w:pStyle w:val="Heading2"/>
      </w:pPr>
      <w:bookmarkStart w:id="2" w:name="_Toc23080186"/>
      <w:r>
        <w:t>Oscilloscope Testing</w:t>
      </w:r>
      <w:bookmarkEnd w:id="2"/>
    </w:p>
    <w:p w14:paraId="3CB4D72A" w14:textId="77777777" w:rsidR="00F052DB" w:rsidRPr="00F052DB" w:rsidRDefault="00F052DB" w:rsidP="00F052DB"/>
    <w:p w14:paraId="7F4D9054" w14:textId="07417619" w:rsidR="00051ADC" w:rsidRPr="00D20818" w:rsidRDefault="008951F7" w:rsidP="00D20818">
      <w:pPr>
        <w:pStyle w:val="Heading3"/>
        <w:rPr>
          <w:rFonts w:cstheme="majorHAnsi"/>
        </w:rPr>
      </w:pPr>
      <w:bookmarkStart w:id="3" w:name="_Toc23080187"/>
      <w:r w:rsidRPr="00D20818">
        <w:rPr>
          <w:rFonts w:cstheme="majorHAnsi"/>
        </w:rPr>
        <w:t>AOO and VOO</w:t>
      </w:r>
      <w:bookmarkEnd w:id="3"/>
    </w:p>
    <w:p w14:paraId="1A3E5D30" w14:textId="286B8278" w:rsidR="0031052F" w:rsidRDefault="0009006B" w:rsidP="0031052F">
      <w:pPr>
        <w:pStyle w:val="ListParagraph"/>
        <w:numPr>
          <w:ilvl w:val="0"/>
          <w:numId w:val="2"/>
        </w:numPr>
      </w:pPr>
      <w:r>
        <w:t xml:space="preserve">After connecting the oscilloscope with the </w:t>
      </w:r>
      <w:r w:rsidR="000E6714">
        <w:t>pulse</w:t>
      </w:r>
      <w:r>
        <w:t xml:space="preserve">-generating output pins of the shield, the oscilloscope’s display showed </w:t>
      </w:r>
      <w:r w:rsidR="00085341">
        <w:t>a periodic pacing behaviour</w:t>
      </w:r>
    </w:p>
    <w:p w14:paraId="4D13E32A" w14:textId="7D4C2D49" w:rsidR="0013293C" w:rsidRDefault="000E6714" w:rsidP="0031052F">
      <w:pPr>
        <w:pStyle w:val="ListParagraph"/>
        <w:numPr>
          <w:ilvl w:val="0"/>
          <w:numId w:val="2"/>
        </w:numPr>
      </w:pPr>
      <w:r>
        <w:t>By observing</w:t>
      </w:r>
      <w:r w:rsidR="0009006B">
        <w:t xml:space="preserve"> </w:t>
      </w:r>
      <w:r>
        <w:t xml:space="preserve">the delay </w:t>
      </w:r>
      <w:r w:rsidR="0013293C">
        <w:t>between</w:t>
      </w:r>
      <w:r>
        <w:t xml:space="preserve"> waveform</w:t>
      </w:r>
      <w:r w:rsidR="0013293C">
        <w:t>s</w:t>
      </w:r>
      <w:r>
        <w:t>, the beats per minute</w:t>
      </w:r>
      <w:r w:rsidR="00215D00">
        <w:t xml:space="preserve"> rate</w:t>
      </w:r>
      <w:r>
        <w:t xml:space="preserve"> </w:t>
      </w:r>
      <w:r w:rsidR="0013293C">
        <w:t xml:space="preserve">was </w:t>
      </w:r>
      <w:r w:rsidR="00B204B1">
        <w:t>confirmed to match</w:t>
      </w:r>
      <w:r w:rsidR="0013293C">
        <w:t xml:space="preserve"> the current BPM programmed in the model</w:t>
      </w:r>
    </w:p>
    <w:p w14:paraId="042F6502" w14:textId="4C4E270F" w:rsidR="0009006B" w:rsidRDefault="00CB0217" w:rsidP="0031052F">
      <w:pPr>
        <w:pStyle w:val="ListParagraph"/>
        <w:numPr>
          <w:ilvl w:val="0"/>
          <w:numId w:val="2"/>
        </w:numPr>
      </w:pPr>
      <w:r>
        <w:t>T</w:t>
      </w:r>
      <w:r w:rsidR="00BE29A2">
        <w:t xml:space="preserve">he </w:t>
      </w:r>
      <w:r w:rsidR="00456DB0">
        <w:t xml:space="preserve">pace </w:t>
      </w:r>
      <w:r w:rsidR="0045631E">
        <w:t>waveforms</w:t>
      </w:r>
      <w:r w:rsidR="00783DBA">
        <w:t xml:space="preserve"> were</w:t>
      </w:r>
      <w:r w:rsidR="00CA6B40">
        <w:t xml:space="preserve"> confirmed to match the</w:t>
      </w:r>
      <w:r w:rsidR="00080317">
        <w:t xml:space="preserve"> requirements</w:t>
      </w:r>
      <w:r w:rsidR="00516D41">
        <w:t xml:space="preserve"> by examining both the amplitude and width with what were programmed in the model</w:t>
      </w:r>
    </w:p>
    <w:p w14:paraId="6D3D390C" w14:textId="0F8723D9" w:rsidR="005467A7" w:rsidRDefault="005467A7" w:rsidP="005467A7">
      <w:pPr>
        <w:pStyle w:val="ListParagraph"/>
        <w:numPr>
          <w:ilvl w:val="1"/>
          <w:numId w:val="2"/>
        </w:numPr>
      </w:pPr>
      <w:r>
        <w:t>The waves had an amplitude of 3000mV for 2ms</w:t>
      </w:r>
    </w:p>
    <w:p w14:paraId="61053A0D" w14:textId="00AF4798" w:rsidR="00695780" w:rsidRDefault="00C52BBE" w:rsidP="00D20818">
      <w:pPr>
        <w:pStyle w:val="ListParagraph"/>
        <w:numPr>
          <w:ilvl w:val="0"/>
          <w:numId w:val="2"/>
        </w:numPr>
      </w:pPr>
      <w:r>
        <w:t>Wave rectification was observed on the oscilloscope which confirms that the model was successfully implementing a net zero charge with each pace</w:t>
      </w:r>
    </w:p>
    <w:p w14:paraId="5F5A43D2" w14:textId="77777777" w:rsidR="00F052DB" w:rsidRDefault="00F052DB" w:rsidP="00F052DB"/>
    <w:p w14:paraId="0AA00C36" w14:textId="3351C295" w:rsidR="00D20818" w:rsidRDefault="00135424" w:rsidP="007D1768">
      <w:pPr>
        <w:pStyle w:val="Heading3"/>
      </w:pPr>
      <w:bookmarkStart w:id="4" w:name="_Toc23080188"/>
      <w:r>
        <w:t>AAI and VVI</w:t>
      </w:r>
      <w:bookmarkEnd w:id="4"/>
    </w:p>
    <w:p w14:paraId="62A2A4E5" w14:textId="73C0640D" w:rsidR="0093336B" w:rsidRDefault="0093336B" w:rsidP="0093336B">
      <w:pPr>
        <w:pStyle w:val="ListParagraph"/>
        <w:numPr>
          <w:ilvl w:val="0"/>
          <w:numId w:val="4"/>
        </w:numPr>
      </w:pPr>
      <w:r>
        <w:t xml:space="preserve">The oscilloscope was connected </w:t>
      </w:r>
      <w:r w:rsidR="00393FBF">
        <w:t>to</w:t>
      </w:r>
      <w:r>
        <w:t xml:space="preserve"> the input and output pins of the shield</w:t>
      </w:r>
      <w:r w:rsidR="006B4829">
        <w:t xml:space="preserve"> to allow for both pulse-generation and sensing by the hardware</w:t>
      </w:r>
    </w:p>
    <w:p w14:paraId="783BAD32" w14:textId="5DBF038E" w:rsidR="00393FBF" w:rsidRPr="0093336B" w:rsidRDefault="00393FBF" w:rsidP="0093336B">
      <w:pPr>
        <w:pStyle w:val="ListParagraph"/>
        <w:numPr>
          <w:ilvl w:val="0"/>
          <w:numId w:val="4"/>
        </w:numPr>
      </w:pPr>
      <w:r>
        <w:t>myRio software was used to control the pulse characteristics of the natural paces to be sense</w:t>
      </w:r>
      <w:r w:rsidR="00D54765">
        <w:t>d</w:t>
      </w:r>
    </w:p>
    <w:p w14:paraId="2099DD8F" w14:textId="00C3BA6A" w:rsidR="00355697" w:rsidRDefault="00355697" w:rsidP="00355697">
      <w:pPr>
        <w:pStyle w:val="ListParagraph"/>
        <w:numPr>
          <w:ilvl w:val="0"/>
          <w:numId w:val="3"/>
        </w:numPr>
      </w:pPr>
      <w:r>
        <w:t xml:space="preserve">myRio </w:t>
      </w:r>
      <w:r w:rsidR="00982C1C">
        <w:t>pulses were set at various BPM rates to determine the effect on the pace inhibition</w:t>
      </w:r>
    </w:p>
    <w:p w14:paraId="6FD31CE4" w14:textId="3D28D704" w:rsidR="00A912D1" w:rsidRDefault="00A912D1" w:rsidP="00A912D1">
      <w:pPr>
        <w:pStyle w:val="ListParagraph"/>
        <w:numPr>
          <w:ilvl w:val="1"/>
          <w:numId w:val="3"/>
        </w:numPr>
      </w:pPr>
      <w:r>
        <w:t xml:space="preserve">When the natural </w:t>
      </w:r>
      <w:r w:rsidR="00845123">
        <w:t>rate</w:t>
      </w:r>
      <w:r>
        <w:t xml:space="preserve"> was set to 30</w:t>
      </w:r>
      <w:r w:rsidR="00845123">
        <w:t>BPM</w:t>
      </w:r>
      <w:r>
        <w:t>, and the pacemaker</w:t>
      </w:r>
      <w:r w:rsidR="00845123">
        <w:t xml:space="preserve"> to 60BPM,</w:t>
      </w:r>
      <w:r>
        <w:t xml:space="preserve"> </w:t>
      </w:r>
      <w:r w:rsidR="00845123">
        <w:t>each second pacemaker pace was inhibited, so the pacemaker would send a pace in between two naturally detected pulses</w:t>
      </w:r>
    </w:p>
    <w:p w14:paraId="62CD9B7A" w14:textId="4DBD91CB" w:rsidR="002B6C6C" w:rsidRDefault="002B6C6C" w:rsidP="00A912D1">
      <w:pPr>
        <w:pStyle w:val="ListParagraph"/>
        <w:numPr>
          <w:ilvl w:val="1"/>
          <w:numId w:val="3"/>
        </w:numPr>
      </w:pPr>
      <w:r>
        <w:t>When the natural rate was set higher than the pacemaker rate, the pacemaker would not send any paces because each pace was being inhibited by the natural pulse</w:t>
      </w:r>
      <w:r w:rsidR="00FA4CE9">
        <w:t>s</w:t>
      </w:r>
    </w:p>
    <w:p w14:paraId="0C4582DD" w14:textId="57E9EF02" w:rsidR="003B4281" w:rsidRDefault="0021027E" w:rsidP="003B4281">
      <w:pPr>
        <w:pStyle w:val="ListParagraph"/>
        <w:numPr>
          <w:ilvl w:val="0"/>
          <w:numId w:val="3"/>
        </w:numPr>
      </w:pPr>
      <w:r>
        <w:t>The</w:t>
      </w:r>
      <w:r w:rsidR="003B4281">
        <w:t xml:space="preserve"> pacemaker</w:t>
      </w:r>
      <w:r>
        <w:t xml:space="preserve"> wave characteristics</w:t>
      </w:r>
      <w:r w:rsidR="003B4281">
        <w:t xml:space="preserve"> </w:t>
      </w:r>
      <w:r>
        <w:t xml:space="preserve">matched what </w:t>
      </w:r>
      <w:r w:rsidR="00DE2A6F">
        <w:t>was</w:t>
      </w:r>
      <w:r w:rsidR="003B4281">
        <w:t xml:space="preserve"> first confirmed in the AOO and VOO testing, </w:t>
      </w:r>
      <w:r w:rsidR="000B7CAA">
        <w:t>e.g.</w:t>
      </w:r>
      <w:r w:rsidR="003B4281">
        <w:t>:</w:t>
      </w:r>
    </w:p>
    <w:p w14:paraId="33D020B0" w14:textId="07D5300F" w:rsidR="003B4281" w:rsidRDefault="003B4281" w:rsidP="003B4281">
      <w:pPr>
        <w:pStyle w:val="ListParagraph"/>
        <w:numPr>
          <w:ilvl w:val="1"/>
          <w:numId w:val="3"/>
        </w:numPr>
      </w:pPr>
      <w:r>
        <w:t>Pulse Amplitude, Pulse Width</w:t>
      </w:r>
      <w:r w:rsidR="00BF3243">
        <w:t>, Wave Rectification</w:t>
      </w:r>
    </w:p>
    <w:p w14:paraId="18A16DF1" w14:textId="77777777" w:rsidR="00F052DB" w:rsidRDefault="00F052DB" w:rsidP="00F052DB"/>
    <w:p w14:paraId="3B1E7184" w14:textId="6F570FD9" w:rsidR="008951F7" w:rsidRDefault="00DC18F5" w:rsidP="00DC18F5">
      <w:pPr>
        <w:pStyle w:val="Heading3"/>
      </w:pPr>
      <w:bookmarkStart w:id="5" w:name="_Toc23080189"/>
      <w:r>
        <w:t>Bonus</w:t>
      </w:r>
      <w:bookmarkEnd w:id="5"/>
    </w:p>
    <w:p w14:paraId="772E4BF8" w14:textId="0968B6F4" w:rsidR="002D2577" w:rsidRDefault="00BA3A4E" w:rsidP="002A6FD9">
      <w:pPr>
        <w:pStyle w:val="ListParagraph"/>
        <w:numPr>
          <w:ilvl w:val="0"/>
          <w:numId w:val="5"/>
        </w:numPr>
      </w:pPr>
      <w:r>
        <w:t>For each programmed mode,</w:t>
      </w:r>
      <w:r w:rsidR="00E37358">
        <w:t xml:space="preserve"> w</w:t>
      </w:r>
      <w:r w:rsidR="00E0797C">
        <w:t>hen the push button was pressed while the shield was connected to the oscilloscope</w:t>
      </w:r>
      <w:r w:rsidR="00AB1EC6">
        <w:t xml:space="preserve"> it was observed that a pace would be inhibited</w:t>
      </w:r>
      <w:r w:rsidR="00175E29">
        <w:t xml:space="preserve"> after the button was activated</w:t>
      </w:r>
    </w:p>
    <w:p w14:paraId="332EFA55" w14:textId="360A9061" w:rsidR="00DC18F5" w:rsidRPr="00DC18F5" w:rsidRDefault="002D2577" w:rsidP="00DC18F5">
      <w:r>
        <w:br w:type="page"/>
      </w:r>
    </w:p>
    <w:p w14:paraId="46AE6291" w14:textId="3257882A" w:rsidR="00051ADC" w:rsidRDefault="008951F7" w:rsidP="00443EF2">
      <w:pPr>
        <w:pStyle w:val="Heading2"/>
      </w:pPr>
      <w:bookmarkStart w:id="6" w:name="_Toc23080190"/>
      <w:r>
        <w:lastRenderedPageBreak/>
        <w:t>Led Testing</w:t>
      </w:r>
      <w:bookmarkEnd w:id="6"/>
    </w:p>
    <w:p w14:paraId="630F7305" w14:textId="77777777" w:rsidR="00F052DB" w:rsidRPr="00F052DB" w:rsidRDefault="00F052DB" w:rsidP="00F052DB"/>
    <w:p w14:paraId="23F0AAC1" w14:textId="03609753" w:rsidR="008D54BF" w:rsidRDefault="008D54BF" w:rsidP="008D54BF">
      <w:pPr>
        <w:pStyle w:val="Heading3"/>
      </w:pPr>
      <w:bookmarkStart w:id="7" w:name="_Toc23080191"/>
      <w:r>
        <w:t>AOO and VOO</w:t>
      </w:r>
      <w:bookmarkEnd w:id="7"/>
    </w:p>
    <w:p w14:paraId="690D8A87" w14:textId="604D4AE3" w:rsidR="00014ED7" w:rsidRDefault="004130AD" w:rsidP="00014ED7">
      <w:pPr>
        <w:pStyle w:val="ListParagraph"/>
        <w:numPr>
          <w:ilvl w:val="0"/>
          <w:numId w:val="2"/>
        </w:numPr>
      </w:pPr>
      <w:r>
        <w:t>The FSM was programmed such that:</w:t>
      </w:r>
    </w:p>
    <w:p w14:paraId="103EBFDC" w14:textId="64172D44" w:rsidR="004130AD" w:rsidRDefault="004130AD" w:rsidP="004130AD">
      <w:pPr>
        <w:pStyle w:val="ListParagraph"/>
        <w:numPr>
          <w:ilvl w:val="1"/>
          <w:numId w:val="2"/>
        </w:numPr>
      </w:pPr>
      <w:r>
        <w:t>If in the atrium pacing state, turn the blue LED on</w:t>
      </w:r>
    </w:p>
    <w:p w14:paraId="68307A18" w14:textId="75602C29" w:rsidR="004130AD" w:rsidRDefault="004130AD" w:rsidP="004130AD">
      <w:pPr>
        <w:pStyle w:val="ListParagraph"/>
        <w:numPr>
          <w:ilvl w:val="1"/>
          <w:numId w:val="2"/>
        </w:numPr>
      </w:pPr>
      <w:r>
        <w:t>If in the ventricle pacing state, turn the red LED on</w:t>
      </w:r>
    </w:p>
    <w:p w14:paraId="058B1D94" w14:textId="35FB51C1" w:rsidR="004130AD" w:rsidRDefault="004130AD" w:rsidP="004130AD">
      <w:pPr>
        <w:pStyle w:val="ListParagraph"/>
        <w:numPr>
          <w:ilvl w:val="1"/>
          <w:numId w:val="2"/>
        </w:numPr>
      </w:pPr>
      <w:r>
        <w:t>If in the initial state or charging states, turn any LEDs off</w:t>
      </w:r>
    </w:p>
    <w:p w14:paraId="057C1B34" w14:textId="285F06D5" w:rsidR="00AC5453" w:rsidRDefault="00AC5453" w:rsidP="00AC5453">
      <w:pPr>
        <w:pStyle w:val="ListParagraph"/>
        <w:numPr>
          <w:ilvl w:val="0"/>
          <w:numId w:val="2"/>
        </w:numPr>
      </w:pPr>
      <w:r>
        <w:t xml:space="preserve">By observing the </w:t>
      </w:r>
      <w:r w:rsidR="00BD131C">
        <w:t>LEDs,</w:t>
      </w:r>
      <w:r>
        <w:t xml:space="preserve"> </w:t>
      </w:r>
      <w:r w:rsidR="00BD131C">
        <w:t>it was</w:t>
      </w:r>
      <w:r>
        <w:t xml:space="preserve"> determine</w:t>
      </w:r>
      <w:r w:rsidR="00BD131C">
        <w:t>d</w:t>
      </w:r>
      <w:r>
        <w:t xml:space="preserve"> if the FSM was following the required behaviour</w:t>
      </w:r>
      <w:r w:rsidR="009F388B">
        <w:t xml:space="preserve">, </w:t>
      </w:r>
      <w:r w:rsidR="009A1D59">
        <w:t>i.e.</w:t>
      </w:r>
      <w:r w:rsidR="009F388B">
        <w:t>:</w:t>
      </w:r>
    </w:p>
    <w:p w14:paraId="2B99F676" w14:textId="41D633BD" w:rsidR="008D54BF" w:rsidRDefault="008C0185" w:rsidP="00FB3CF8">
      <w:pPr>
        <w:pStyle w:val="ListParagraph"/>
        <w:numPr>
          <w:ilvl w:val="1"/>
          <w:numId w:val="2"/>
        </w:numPr>
      </w:pPr>
      <w:r>
        <w:t xml:space="preserve">If the pacing mode was AOO, the LED would blink blue for a time defined by the atrium pulse width, </w:t>
      </w:r>
      <w:r w:rsidR="00CF19D6">
        <w:t>at a rate</w:t>
      </w:r>
      <w:r>
        <w:t xml:space="preserve"> defined by the BPM</w:t>
      </w:r>
    </w:p>
    <w:p w14:paraId="40F94EC1" w14:textId="62BC76C2" w:rsidR="009A0D74" w:rsidRDefault="00FB3CF8" w:rsidP="00250149">
      <w:pPr>
        <w:pStyle w:val="ListParagraph"/>
        <w:numPr>
          <w:ilvl w:val="1"/>
          <w:numId w:val="2"/>
        </w:numPr>
      </w:pPr>
      <w:r>
        <w:t xml:space="preserve">If the pacing mode was </w:t>
      </w:r>
      <w:r>
        <w:t>V</w:t>
      </w:r>
      <w:r>
        <w:t xml:space="preserve">OO, the LED would blink </w:t>
      </w:r>
      <w:r>
        <w:t>red</w:t>
      </w:r>
      <w:r>
        <w:t xml:space="preserve"> for a time defined by the </w:t>
      </w:r>
      <w:r>
        <w:t>ventricle</w:t>
      </w:r>
      <w:r>
        <w:t xml:space="preserve"> pulse width, </w:t>
      </w:r>
      <w:r w:rsidR="00CF19D6">
        <w:t>at a rate</w:t>
      </w:r>
      <w:r>
        <w:t xml:space="preserve"> defined by the BPM</w:t>
      </w:r>
    </w:p>
    <w:p w14:paraId="7324D88D" w14:textId="77777777" w:rsidR="00F052DB" w:rsidRDefault="00F052DB" w:rsidP="00F052DB"/>
    <w:p w14:paraId="44978405" w14:textId="2EE3D98F" w:rsidR="007D671B" w:rsidRDefault="007D671B" w:rsidP="007D671B">
      <w:pPr>
        <w:pStyle w:val="Heading3"/>
      </w:pPr>
      <w:bookmarkStart w:id="8" w:name="_Toc23080192"/>
      <w:r>
        <w:t>AAI and VVI</w:t>
      </w:r>
      <w:bookmarkEnd w:id="8"/>
    </w:p>
    <w:p w14:paraId="761E0E8D" w14:textId="70B1E67C" w:rsidR="00155FF6" w:rsidRDefault="00277EBC" w:rsidP="00277EBC">
      <w:pPr>
        <w:pStyle w:val="ListParagraph"/>
        <w:numPr>
          <w:ilvl w:val="0"/>
          <w:numId w:val="7"/>
        </w:numPr>
      </w:pPr>
      <w:r>
        <w:t>When a pace was to be sensed by the shield</w:t>
      </w:r>
      <w:r w:rsidR="005F3472">
        <w:t xml:space="preserve">, the LED would not blink for the next </w:t>
      </w:r>
      <w:r w:rsidR="0036292B">
        <w:t>beat, which signified that a pace had successfully been inhibited</w:t>
      </w:r>
    </w:p>
    <w:p w14:paraId="73E41A08" w14:textId="1CFDE6F5" w:rsidR="006D64E5" w:rsidRDefault="006D64E5" w:rsidP="00277EBC">
      <w:pPr>
        <w:pStyle w:val="ListParagraph"/>
        <w:numPr>
          <w:ilvl w:val="0"/>
          <w:numId w:val="7"/>
        </w:numPr>
      </w:pPr>
      <w:r>
        <w:t>When a pace was sent, the LED blinked blue or red corresponding to an atrium or ventricle pace respectively</w:t>
      </w:r>
    </w:p>
    <w:p w14:paraId="5C2E5526" w14:textId="77777777" w:rsidR="00F052DB" w:rsidRPr="00155FF6" w:rsidRDefault="00F052DB" w:rsidP="00F052DB"/>
    <w:p w14:paraId="704F388D" w14:textId="2C139516" w:rsidR="009A0D74" w:rsidRDefault="009A0D74" w:rsidP="009A0D74">
      <w:pPr>
        <w:pStyle w:val="Heading3"/>
      </w:pPr>
      <w:bookmarkStart w:id="9" w:name="_Toc23080193"/>
      <w:r>
        <w:t>Bonus</w:t>
      </w:r>
      <w:bookmarkEnd w:id="9"/>
    </w:p>
    <w:p w14:paraId="49E3BA7D" w14:textId="7AC91A04" w:rsidR="00140482" w:rsidRDefault="00CF19D6" w:rsidP="00F0031C">
      <w:pPr>
        <w:pStyle w:val="ListParagraph"/>
        <w:numPr>
          <w:ilvl w:val="0"/>
          <w:numId w:val="6"/>
        </w:numPr>
      </w:pPr>
      <w:r>
        <w:t>If the onboard pushbutton was activated, it was noted that the LED would not blink blue or red for the next beat, thus signifying that a pace had been inhibited</w:t>
      </w:r>
    </w:p>
    <w:p w14:paraId="0FF807FD" w14:textId="77777777" w:rsidR="00F052DB" w:rsidRDefault="00F052DB" w:rsidP="00F052DB"/>
    <w:p w14:paraId="3CFFAABA" w14:textId="2CF0BDF7" w:rsidR="00F0031C" w:rsidRDefault="00F0031C" w:rsidP="00F0031C">
      <w:pPr>
        <w:pStyle w:val="Heading2"/>
      </w:pPr>
      <w:bookmarkStart w:id="10" w:name="_Toc23080194"/>
      <w:r>
        <w:t>Simulink Simulation</w:t>
      </w:r>
      <w:bookmarkEnd w:id="10"/>
    </w:p>
    <w:p w14:paraId="2AB4751D" w14:textId="3DD9971F" w:rsidR="009532D7" w:rsidRDefault="00577786" w:rsidP="00577786">
      <w:pPr>
        <w:pStyle w:val="ListParagraph"/>
        <w:numPr>
          <w:ilvl w:val="0"/>
          <w:numId w:val="6"/>
        </w:numPr>
      </w:pPr>
      <w:r>
        <w:t>Running a simulation of the model in Simulink allowed us to confirm the transitions from charging the C22 to either the atrium or ventricle pacing state; however, it was not used in any sensing testing</w:t>
      </w:r>
    </w:p>
    <w:p w14:paraId="5F8760D8" w14:textId="554FEF3A" w:rsidR="001C740F" w:rsidRDefault="001C740F" w:rsidP="00577786">
      <w:pPr>
        <w:pStyle w:val="ListParagraph"/>
        <w:numPr>
          <w:ilvl w:val="0"/>
          <w:numId w:val="6"/>
        </w:numPr>
      </w:pPr>
      <w:r>
        <w:t>When a simulation was run, it was confirmed that the FSM would transition from C22 charging to atrium or ventricle pacing, corresponding to the current mode, at the rate defined by the programmed BPM</w:t>
      </w:r>
    </w:p>
    <w:p w14:paraId="76996938" w14:textId="32B761E4" w:rsidR="001F4745" w:rsidRPr="009532D7" w:rsidRDefault="001F4745" w:rsidP="00577786">
      <w:pPr>
        <w:pStyle w:val="ListParagraph"/>
        <w:numPr>
          <w:ilvl w:val="0"/>
          <w:numId w:val="6"/>
        </w:numPr>
      </w:pPr>
      <w:r>
        <w:t>This confirmed that the delays and transitions were satisfying the requirements</w:t>
      </w:r>
    </w:p>
    <w:sectPr w:rsidR="001F4745" w:rsidRPr="00953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63837F22" w14:textId="77777777" w:rsidR="00700AFC" w:rsidRDefault="000627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11557" w14:textId="77777777" w:rsidR="00700AFC" w:rsidRDefault="0006271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235"/>
    <w:multiLevelType w:val="hybridMultilevel"/>
    <w:tmpl w:val="D12874C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E0645B"/>
    <w:multiLevelType w:val="hybridMultilevel"/>
    <w:tmpl w:val="3F6C9C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9C5E4C"/>
    <w:multiLevelType w:val="hybridMultilevel"/>
    <w:tmpl w:val="C18487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C36A02"/>
    <w:multiLevelType w:val="hybridMultilevel"/>
    <w:tmpl w:val="4B601A5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CE3E46"/>
    <w:multiLevelType w:val="hybridMultilevel"/>
    <w:tmpl w:val="9296F1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5E794A"/>
    <w:multiLevelType w:val="hybridMultilevel"/>
    <w:tmpl w:val="04E0890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3E4515"/>
    <w:multiLevelType w:val="hybridMultilevel"/>
    <w:tmpl w:val="3AD42612"/>
    <w:lvl w:ilvl="0" w:tplc="FFEE0A96">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F3"/>
    <w:rsid w:val="00014ED7"/>
    <w:rsid w:val="00021524"/>
    <w:rsid w:val="00051ADC"/>
    <w:rsid w:val="00062713"/>
    <w:rsid w:val="00072AF0"/>
    <w:rsid w:val="00080317"/>
    <w:rsid w:val="00085341"/>
    <w:rsid w:val="0009006B"/>
    <w:rsid w:val="000B7CAA"/>
    <w:rsid w:val="000D6D57"/>
    <w:rsid w:val="000E5FFD"/>
    <w:rsid w:val="000E6714"/>
    <w:rsid w:val="000E72B6"/>
    <w:rsid w:val="000F4638"/>
    <w:rsid w:val="00126AC2"/>
    <w:rsid w:val="00126EE7"/>
    <w:rsid w:val="0013293C"/>
    <w:rsid w:val="00135424"/>
    <w:rsid w:val="00140482"/>
    <w:rsid w:val="00155FF6"/>
    <w:rsid w:val="00160DBF"/>
    <w:rsid w:val="0016796B"/>
    <w:rsid w:val="00175E29"/>
    <w:rsid w:val="00196750"/>
    <w:rsid w:val="001C740F"/>
    <w:rsid w:val="001F4745"/>
    <w:rsid w:val="0021027E"/>
    <w:rsid w:val="00215D00"/>
    <w:rsid w:val="00250149"/>
    <w:rsid w:val="00277EBC"/>
    <w:rsid w:val="002A6FD9"/>
    <w:rsid w:val="002B6C6C"/>
    <w:rsid w:val="002D1C55"/>
    <w:rsid w:val="002D2577"/>
    <w:rsid w:val="002F0750"/>
    <w:rsid w:val="002F4275"/>
    <w:rsid w:val="0031052F"/>
    <w:rsid w:val="00355697"/>
    <w:rsid w:val="0036292B"/>
    <w:rsid w:val="00393FBF"/>
    <w:rsid w:val="003B4281"/>
    <w:rsid w:val="004130AD"/>
    <w:rsid w:val="00424F13"/>
    <w:rsid w:val="00443EF2"/>
    <w:rsid w:val="0045631E"/>
    <w:rsid w:val="00456DB0"/>
    <w:rsid w:val="004D0F21"/>
    <w:rsid w:val="00516D41"/>
    <w:rsid w:val="005315DD"/>
    <w:rsid w:val="005467A7"/>
    <w:rsid w:val="00577786"/>
    <w:rsid w:val="005F3472"/>
    <w:rsid w:val="00695780"/>
    <w:rsid w:val="006B4829"/>
    <w:rsid w:val="006D64E5"/>
    <w:rsid w:val="00722115"/>
    <w:rsid w:val="00783DBA"/>
    <w:rsid w:val="007D1768"/>
    <w:rsid w:val="007D671B"/>
    <w:rsid w:val="00845123"/>
    <w:rsid w:val="00882E94"/>
    <w:rsid w:val="008951F7"/>
    <w:rsid w:val="008A65AC"/>
    <w:rsid w:val="008C0185"/>
    <w:rsid w:val="008D54BF"/>
    <w:rsid w:val="008F2E0A"/>
    <w:rsid w:val="0093336B"/>
    <w:rsid w:val="009532D7"/>
    <w:rsid w:val="0097546C"/>
    <w:rsid w:val="00982C1C"/>
    <w:rsid w:val="009A0D74"/>
    <w:rsid w:val="009A1D59"/>
    <w:rsid w:val="009F388B"/>
    <w:rsid w:val="00A417D7"/>
    <w:rsid w:val="00A70B97"/>
    <w:rsid w:val="00A912D1"/>
    <w:rsid w:val="00AB1EC6"/>
    <w:rsid w:val="00AC5453"/>
    <w:rsid w:val="00AD64E0"/>
    <w:rsid w:val="00AF4A81"/>
    <w:rsid w:val="00B204B1"/>
    <w:rsid w:val="00B61D78"/>
    <w:rsid w:val="00BA3A4E"/>
    <w:rsid w:val="00BD131C"/>
    <w:rsid w:val="00BE29A2"/>
    <w:rsid w:val="00BF3243"/>
    <w:rsid w:val="00C01AE1"/>
    <w:rsid w:val="00C52BBE"/>
    <w:rsid w:val="00C60ECD"/>
    <w:rsid w:val="00C80D71"/>
    <w:rsid w:val="00CA6B40"/>
    <w:rsid w:val="00CB0217"/>
    <w:rsid w:val="00CF19D6"/>
    <w:rsid w:val="00D20818"/>
    <w:rsid w:val="00D5207F"/>
    <w:rsid w:val="00D54765"/>
    <w:rsid w:val="00D71A64"/>
    <w:rsid w:val="00DC18F5"/>
    <w:rsid w:val="00DE2A6F"/>
    <w:rsid w:val="00E0797C"/>
    <w:rsid w:val="00E37358"/>
    <w:rsid w:val="00E96EB5"/>
    <w:rsid w:val="00EC0E59"/>
    <w:rsid w:val="00F0031C"/>
    <w:rsid w:val="00F052DB"/>
    <w:rsid w:val="00F208F3"/>
    <w:rsid w:val="00F65791"/>
    <w:rsid w:val="00F82192"/>
    <w:rsid w:val="00FA0221"/>
    <w:rsid w:val="00FA4CE9"/>
    <w:rsid w:val="00FB3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F2BC"/>
  <w15:chartTrackingRefBased/>
  <w15:docId w15:val="{5A76611E-9416-44F8-BE13-CAB9916F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1ADC"/>
  </w:style>
  <w:style w:type="paragraph" w:styleId="Heading1">
    <w:name w:val="heading 1"/>
    <w:basedOn w:val="Normal"/>
    <w:next w:val="Normal"/>
    <w:link w:val="Heading1Char"/>
    <w:uiPriority w:val="9"/>
    <w:qFormat/>
    <w:rsid w:val="00051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ADC"/>
    <w:pPr>
      <w:ind w:left="720"/>
      <w:contextualSpacing/>
    </w:pPr>
  </w:style>
  <w:style w:type="character" w:customStyle="1" w:styleId="Heading2Char">
    <w:name w:val="Heading 2 Char"/>
    <w:basedOn w:val="DefaultParagraphFont"/>
    <w:link w:val="Heading2"/>
    <w:uiPriority w:val="9"/>
    <w:rsid w:val="00F821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72AF0"/>
    <w:pPr>
      <w:outlineLvl w:val="9"/>
    </w:pPr>
    <w:rPr>
      <w:lang w:val="en-US"/>
    </w:rPr>
  </w:style>
  <w:style w:type="paragraph" w:styleId="TOC1">
    <w:name w:val="toc 1"/>
    <w:basedOn w:val="Normal"/>
    <w:next w:val="Normal"/>
    <w:autoRedefine/>
    <w:uiPriority w:val="39"/>
    <w:unhideWhenUsed/>
    <w:rsid w:val="00072AF0"/>
    <w:pPr>
      <w:spacing w:after="100"/>
    </w:pPr>
  </w:style>
  <w:style w:type="paragraph" w:styleId="TOC2">
    <w:name w:val="toc 2"/>
    <w:basedOn w:val="Normal"/>
    <w:next w:val="Normal"/>
    <w:autoRedefine/>
    <w:uiPriority w:val="39"/>
    <w:unhideWhenUsed/>
    <w:rsid w:val="00072AF0"/>
    <w:pPr>
      <w:spacing w:after="100"/>
      <w:ind w:left="220"/>
    </w:pPr>
  </w:style>
  <w:style w:type="character" w:styleId="Hyperlink">
    <w:name w:val="Hyperlink"/>
    <w:basedOn w:val="DefaultParagraphFont"/>
    <w:uiPriority w:val="99"/>
    <w:unhideWhenUsed/>
    <w:rsid w:val="00072AF0"/>
    <w:rPr>
      <w:color w:val="0563C1" w:themeColor="hyperlink"/>
      <w:u w:val="single"/>
    </w:rPr>
  </w:style>
  <w:style w:type="paragraph" w:styleId="Footer">
    <w:name w:val="footer"/>
    <w:basedOn w:val="Normal"/>
    <w:link w:val="FooterChar"/>
    <w:uiPriority w:val="99"/>
    <w:unhideWhenUsed/>
    <w:rsid w:val="00072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F0"/>
  </w:style>
  <w:style w:type="paragraph" w:styleId="TOC3">
    <w:name w:val="toc 3"/>
    <w:basedOn w:val="Normal"/>
    <w:next w:val="Normal"/>
    <w:autoRedefine/>
    <w:uiPriority w:val="39"/>
    <w:unhideWhenUsed/>
    <w:rsid w:val="00072AF0"/>
    <w:pPr>
      <w:spacing w:after="100"/>
      <w:ind w:left="440"/>
    </w:pPr>
  </w:style>
  <w:style w:type="character" w:customStyle="1" w:styleId="Heading3Char">
    <w:name w:val="Heading 3 Char"/>
    <w:basedOn w:val="DefaultParagraphFont"/>
    <w:link w:val="Heading3"/>
    <w:uiPriority w:val="9"/>
    <w:rsid w:val="008951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Stephen Scott</cp:lastModifiedBy>
  <cp:revision>119</cp:revision>
  <dcterms:created xsi:type="dcterms:W3CDTF">2019-10-26T23:20:00Z</dcterms:created>
  <dcterms:modified xsi:type="dcterms:W3CDTF">2019-10-27T18:49:00Z</dcterms:modified>
</cp:coreProperties>
</file>