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Machine is ubuntu 1, use ipv6 address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Ubuntu</w:t>
        <w:br w:type="textWrapping"/>
        <w:t xml:space="preserve">192.168.12.2</w:t>
        <w:br w:type="textWrapping"/>
        <w:t xml:space="preserve">user:g3ncyb3r17!!</w:t>
        <w:br w:type="textWrapping"/>
        <w:t xml:space="preserve">SSH enabled</w:t>
        <w:br w:type="textWrapping"/>
        <w:t xml:space="preserve">Desktop Sharing enabled through RealVNC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Windows</w:t>
        <w:br w:type="textWrapping"/>
        <w:t xml:space="preserve">192.168.12.11</w:t>
        <w:br w:type="textWrapping"/>
        <w:t xml:space="preserve">User:g3ncyb3r17!!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https://github.com/markofu/pcaps/tree/master/PracticalPacketAnalysis/ppa-capture-files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https://www.cyberciti.biz/faq/iptables-block-port/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