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sz w:val="144"/>
        </w:rPr>
        <w:t>🥖</w:t>
      </w:r>
    </w:p>
    <w:p>
      <w:pPr>
        <w:jc w:val="center"/>
      </w:pPr>
      <w:r>
        <w:rPr>
          <w:b/>
          <w:color w:val="D4A040"/>
          <w:sz w:val="64"/>
        </w:rPr>
        <w:t>EL CLUB DEL PANCITO</w:t>
      </w:r>
    </w:p>
    <w:p>
      <w:pPr>
        <w:jc w:val="center"/>
      </w:pPr>
      <w:r>
        <w:rPr>
          <w:i/>
          <w:color w:val="646464"/>
          <w:sz w:val="32"/>
        </w:rPr>
        <w:t>Panaderia Artesanal por Suscripcion</w:t>
      </w:r>
    </w:p>
    <w:p/>
    <w:p/>
    <w:p>
      <w:pPr>
        <w:pBdr>
          <w:bottom w:val="single" w:sz="8" w:space="1" w:color="D4A040"/>
        </w:pBdr>
      </w:pPr>
    </w:p>
    <w:p>
      <w:pPr>
        <w:jc w:val="center"/>
      </w:pPr>
      <w:r>
        <w:rPr>
          <w:b/>
          <w:sz w:val="36"/>
        </w:rPr>
        <w:t>DOCUMENTO DE REQUERIMIENTOS</w:t>
      </w:r>
    </w:p>
    <w:p>
      <w:pPr>
        <w:jc w:val="center"/>
      </w:pPr>
      <w:r>
        <w:rPr>
          <w:i/>
          <w:sz w:val="24"/>
        </w:rPr>
        <w:t>Especificacion Funcional y No Funcional del Sistema</w:t>
      </w:r>
    </w:p>
    <w:p>
      <w:pPr>
        <w:pBdr>
          <w:bottom w:val="single" w:sz="8" w:space="1" w:color="D4A040"/>
        </w:pBdr>
      </w:pP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</w:rPr>
              <w:t>Proyecto</w:t>
            </w:r>
          </w:p>
        </w:tc>
        <w:tc>
          <w:tcPr>
            <w:tcW w:type="dxa" w:w="4703"/>
          </w:tcPr>
          <w:p>
            <w:r/>
            <w:r>
              <w:t>El Club del Pancito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703"/>
          </w:tcPr>
          <w:p>
            <w:r/>
            <w: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Fecha</w:t>
            </w:r>
          </w:p>
        </w:tc>
        <w:tc>
          <w:tcPr>
            <w:tcW w:type="dxa" w:w="4703"/>
          </w:tcPr>
          <w:p>
            <w:r/>
            <w:r>
              <w:t>Junio 2026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Ubicacion</w:t>
            </w:r>
          </w:p>
        </w:tc>
        <w:tc>
          <w:tcPr>
            <w:tcW w:type="dxa" w:w="4703"/>
          </w:tcPr>
          <w:p>
            <w:r/>
            <w:r>
              <w:t>Sucre, Bolivia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D4A040"/>
        </w:rPr>
        <w:t>1. Introduccion</w:t>
      </w:r>
    </w:p>
    <w:p>
      <w:pPr>
        <w:pStyle w:val="Heading2"/>
      </w:pPr>
      <w:r>
        <w:t>1.1. Resumen del Proyecto</w:t>
      </w:r>
    </w:p>
    <w:p>
      <w:r>
        <w:t>El Club del Pancito es una panaderia artesanal ubicada en la ciudad de Sucre, Bolivia, que ofrece un modelo de negocio inovador basado en suscripciones recurrentes de pan artesanal y productos complementarios de alta calidad. El sistema informatico que se propone permitira digitalizar y automatizar todo el ciclo de negocio, desde la captacion de suscriptores hasta la entrega a domicilio y el cobro recurrente mensual.</w:t>
      </w:r>
    </w:p>
    <w:p>
      <w:pPr>
        <w:pStyle w:val="Heading2"/>
      </w:pPr>
      <w:r>
        <w:t>1.2. Objetivo del Documento</w:t>
      </w:r>
    </w:p>
    <w:p>
      <w:r>
        <w:t>El presente documento de requerimientos define de forma detallada las funcionalidades y restricciones del sistema informatico a desarrollar. Sirve como contrato tecnico entre el equipo de desarrollo y la panaderia, estableciendo claramente que debe hacer el sistema, como debe comportarse y bajo que parametros de calidad debe operar.</w:t>
      </w:r>
    </w:p>
    <w:p>
      <w:pPr>
        <w:pStyle w:val="Heading2"/>
      </w:pPr>
      <w:r>
        <w:t>1.3. Alcance del Sistema</w:t>
      </w:r>
    </w:p>
    <w:p>
      <w:r>
        <w:t>El sistema cubre los siguientes modulos principales:</w:t>
      </w:r>
    </w:p>
    <w:p>
      <w:pPr>
        <w:pStyle w:val="ListBullet"/>
      </w:pPr>
      <w:r>
        <w:t>Landing page informativa y captura de leads</w:t>
      </w:r>
    </w:p>
    <w:p>
      <w:pPr>
        <w:pStyle w:val="ListBullet"/>
      </w:pPr>
      <w:r>
        <w:t>Registro, autenticacion y gestion de cuentas de suscriptores</w:t>
      </w:r>
    </w:p>
    <w:p>
      <w:pPr>
        <w:pStyle w:val="ListBullet"/>
      </w:pPr>
      <w:r>
        <w:t>Catalogo de planes de suscripcion y productos complementarios</w:t>
      </w:r>
    </w:p>
    <w:p>
      <w:pPr>
        <w:pStyle w:val="ListBullet"/>
      </w:pPr>
      <w:r>
        <w:t>Carrito de compras y checkout</w:t>
      </w:r>
    </w:p>
    <w:p>
      <w:pPr>
        <w:pStyle w:val="ListBullet"/>
      </w:pPr>
      <w:r>
        <w:t>Integracion con pasarelas de pago recurrentes (Red Enlace, Libelula, Tukuy Club, PagueloFacil)</w:t>
      </w:r>
    </w:p>
    <w:p>
      <w:pPr>
        <w:pStyle w:val="ListBullet"/>
      </w:pPr>
      <w:r>
        <w:t>Gestion de suscripciones activas, pausadas y canceladas</w:t>
      </w:r>
    </w:p>
    <w:p>
      <w:pPr>
        <w:pStyle w:val="ListBullet"/>
      </w:pPr>
      <w:r>
        <w:t>Sistema automatico de dunning (recuperacion de cobros fallidos)</w:t>
      </w:r>
    </w:p>
    <w:p>
      <w:pPr>
        <w:pStyle w:val="ListBullet"/>
      </w:pPr>
      <w:r>
        <w:t>Panel administrativo para gestion del negocio</w:t>
      </w:r>
    </w:p>
    <w:p>
      <w:pPr>
        <w:pStyle w:val="ListBullet"/>
      </w:pPr>
      <w:r>
        <w:t>Reportes y metricas (CLV, churn rate, ARPU, ventas)</w:t>
      </w:r>
    </w:p>
    <w:p>
      <w:pPr>
        <w:pStyle w:val="ListBullet"/>
      </w:pPr>
      <w:r>
        <w:t>Optimizacion logistica con calculo de rutas y costo de envio por zona</w:t>
      </w:r>
    </w:p>
    <w:p>
      <w:pPr>
        <w:pStyle w:val="ListBullet"/>
      </w:pPr>
      <w:r>
        <w:t>Facturacion electronica homologada por el SIN de Bolivia</w:t>
      </w:r>
    </w:p>
    <w:p>
      <w:pPr>
        <w:pStyle w:val="ListBullet"/>
      </w:pPr>
      <w:r>
        <w:t>Notificaciones multicanal (email, WhatsApp)</w:t>
      </w:r>
    </w:p>
    <w:p>
      <w:pPr>
        <w:pStyle w:val="Heading2"/>
      </w:pPr>
      <w:r>
        <w:t>1.4. Contexto Geografico y de Mercado</w:t>
      </w:r>
    </w:p>
    <w:p>
      <w:r>
        <w:t>Sucre, capital constitucional del Estado Plurinacional de Bolivia, presenta un mercado de panaderia tradicional muy consolidado donde las familias consumen entre 10 y 20 panes por dia con frecuencias de compra cotidianas o dia por medio. La topografia accidentada de la ciudad (cerros, calles empedradas en el casco historico) representa un desafio logistico que el sistema debe gestionar mediante geolocalizacion y calculo dinamico de tarifas de envio.</w:t>
      </w:r>
    </w:p>
    <w:p>
      <w:r>
        <w:br w:type="page"/>
      </w:r>
    </w:p>
    <w:p>
      <w:pPr>
        <w:pStyle w:val="Heading1"/>
      </w:pPr>
      <w:r>
        <w:rPr>
          <w:color w:val="D4A040"/>
        </w:rPr>
        <w:t>2. Descripcion del Negocio</w:t>
      </w:r>
    </w:p>
    <w:p>
      <w:pPr>
        <w:pStyle w:val="Heading2"/>
      </w:pPr>
      <w:r>
        <w:t>2.1. Modelo de Negocio</w:t>
      </w:r>
    </w:p>
    <w:p>
      <w:r>
        <w:t>El Club del Pancito opera bajo un modelo de suscripcion mensual recurrente con tres planes diferenciados que se adaptan a los habitos de consumo de los hogares sucreños. Los clientes reciben pan fresco de forma periodica en su domicilio, junto con complementos secos y refrigerados distribuidos en frecuencias optimizadas.</w:t>
      </w:r>
    </w:p>
    <w:p>
      <w:pPr>
        <w:pStyle w:val="Heading2"/>
      </w:pPr>
      <w:r>
        <w:t>2.2. Segmentos de Mercado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A0A0A"/>
          </w:tcPr>
          <w:p>
            <w:r/>
            <w:r>
              <w:rPr>
                <w:b/>
                <w:color w:val="FFFFFF"/>
                <w:sz w:val="20"/>
              </w:rPr>
              <w:t>Segmento</w:t>
            </w:r>
          </w:p>
        </w:tc>
        <w:tc>
          <w:tcPr>
            <w:tcW w:type="dxa" w:w="5102"/>
            <w:shd w:val="clear" w:color="auto" w:fill="0A0A0A"/>
          </w:tcPr>
          <w:p>
            <w:r/>
            <w:r>
              <w:rPr>
                <w:b/>
                <w:color w:val="FFFFFF"/>
                <w:sz w:val="20"/>
              </w:rPr>
              <w:t>Caracteristicas</w:t>
            </w:r>
          </w:p>
        </w:tc>
        <w:tc>
          <w:tcPr>
            <w:tcW w:type="dxa" w:w="2551"/>
            <w:shd w:val="clear" w:color="auto" w:fill="0A0A0A"/>
          </w:tcPr>
          <w:p>
            <w:r/>
            <w:r>
              <w:rPr>
                <w:b/>
                <w:color w:val="FFFFFF"/>
                <w:sz w:val="20"/>
              </w:rPr>
              <w:t>Plan Recomendado</w:t>
            </w:r>
          </w:p>
        </w:tc>
      </w:tr>
      <w:tr>
        <w:tc>
          <w:tcPr>
            <w:tcW w:type="dxa" w:w="1984"/>
            <w:shd w:val="clear" w:color="auto" w:fill="F5F5F0"/>
          </w:tcPr>
          <w:p>
            <w:r/>
            <w:r>
              <w:rPr>
                <w:sz w:val="18"/>
              </w:rPr>
              <w:t>Familias tradicionales</w:t>
            </w:r>
          </w:p>
        </w:tc>
        <w:tc>
          <w:tcPr>
            <w:tcW w:type="dxa" w:w="5102"/>
            <w:shd w:val="clear" w:color="auto" w:fill="F5F5F0"/>
          </w:tcPr>
          <w:p>
            <w:r/>
            <w:r>
              <w:rPr>
                <w:sz w:val="18"/>
              </w:rPr>
              <w:t>Consumo intensivo de pan (10-20 panes/dia). Desean comodidad y no preocuparse por la compra diaria.</w:t>
            </w:r>
          </w:p>
        </w:tc>
        <w:tc>
          <w:tcPr>
            <w:tcW w:type="dxa" w:w="2551"/>
            <w:shd w:val="clear" w:color="auto" w:fill="F5F5F0"/>
          </w:tcPr>
          <w:p>
            <w:r/>
            <w:r>
              <w:rPr>
                <w:sz w:val="18"/>
              </w:rPr>
              <w:t>El Chuquisaqueño Diario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Hogares medianos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Consumo medio alternado. Valoran variedad de panes tradicionales y productos regionales.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Desayuno Familiar Chuquisaqueño</w:t>
            </w:r>
          </w:p>
        </w:tc>
      </w:tr>
      <w:tr>
        <w:tc>
          <w:tcPr>
            <w:tcW w:type="dxa" w:w="1984"/>
            <w:shd w:val="clear" w:color="auto" w:fill="F5F5F0"/>
          </w:tcPr>
          <w:p>
            <w:r/>
            <w:r>
              <w:rPr>
                <w:sz w:val="18"/>
              </w:rPr>
              <w:t>Profesionales nivel medio-alto</w:t>
            </w:r>
          </w:p>
        </w:tc>
        <w:tc>
          <w:tcPr>
            <w:tcW w:type="dxa" w:w="5102"/>
            <w:shd w:val="clear" w:color="auto" w:fill="F5F5F0"/>
          </w:tcPr>
          <w:p>
            <w:r/>
            <w:r>
              <w:rPr>
                <w:sz w:val="18"/>
              </w:rPr>
              <w:t>Consumo esporadico pero de alto valor percibido. Interesados en pan de masa madre premium, cafe de especialidad.</w:t>
            </w:r>
          </w:p>
        </w:tc>
        <w:tc>
          <w:tcPr>
            <w:tcW w:type="dxa" w:w="2551"/>
            <w:shd w:val="clear" w:color="auto" w:fill="F5F5F0"/>
          </w:tcPr>
          <w:p>
            <w:r/>
            <w:r>
              <w:rPr>
                <w:sz w:val="18"/>
              </w:rPr>
              <w:t>Tarde de Te y Bienestar</w:t>
            </w:r>
          </w:p>
        </w:tc>
      </w:tr>
    </w:tbl>
    <w:p/>
    <w:p>
      <w:pPr>
        <w:pStyle w:val="Heading2"/>
      </w:pPr>
      <w:r>
        <w:t>2.3. Zona de Operacion</w:t>
      </w:r>
    </w:p>
    <w:p>
      <w:r>
        <w:t>El sistema debe gestionar entregas en el casco urbano y periferico de Sucre, dividido en seis zonas operativas para calculo de tarifas de envio: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A0A0A"/>
          </w:tcPr>
          <w:p>
            <w:r>
              <w:rPr>
                <w:b/>
                <w:color w:val="FFFFFF"/>
              </w:rPr>
              <w:t>Zona</w:t>
            </w:r>
          </w:p>
        </w:tc>
        <w:tc>
          <w:tcPr>
            <w:tcW w:type="dxa" w:w="4703"/>
            <w:shd w:val="clear" w:color="auto" w:fill="0A0A0A"/>
          </w:tcPr>
          <w:p>
            <w:r>
              <w:rPr>
                <w:b/>
                <w:color w:val="FFFFFF"/>
              </w:rPr>
              <w:t>Caracteristica</w:t>
            </w:r>
          </w:p>
        </w:tc>
      </w:tr>
      <w:tr>
        <w:tc>
          <w:tcPr>
            <w:tcW w:type="dxa" w:w="4703"/>
          </w:tcPr>
          <w:p>
            <w:r>
              <w:t>Centro</w:t>
            </w:r>
          </w:p>
        </w:tc>
        <w:tc>
          <w:tcPr>
            <w:tcW w:type="dxa" w:w="4703"/>
          </w:tcPr>
          <w:p>
            <w:r>
              <w:t>Casco historico, calles empedradas, acceso vehicular restringido en algunos horarios</w:t>
            </w:r>
          </w:p>
        </w:tc>
      </w:tr>
      <w:tr>
        <w:tc>
          <w:tcPr>
            <w:tcW w:type="dxa" w:w="4703"/>
          </w:tcPr>
          <w:p>
            <w:r>
              <w:t>Zona Norte</w:t>
            </w:r>
          </w:p>
        </w:tc>
        <w:tc>
          <w:tcPr>
            <w:tcW w:type="dxa" w:w="4703"/>
          </w:tcPr>
          <w:p>
            <w:r>
              <w:t>Area residencial consolidada, buen acceso vehicular</w:t>
            </w:r>
          </w:p>
        </w:tc>
      </w:tr>
      <w:tr>
        <w:tc>
          <w:tcPr>
            <w:tcW w:type="dxa" w:w="4703"/>
          </w:tcPr>
          <w:p>
            <w:r>
              <w:t>Zona Sur</w:t>
            </w:r>
          </w:p>
        </w:tc>
        <w:tc>
          <w:tcPr>
            <w:tcW w:type="dxa" w:w="4703"/>
          </w:tcPr>
          <w:p>
            <w:r>
              <w:t>Zona de expansion, distancias mas largas desde la panaderia</w:t>
            </w:r>
          </w:p>
        </w:tc>
      </w:tr>
      <w:tr>
        <w:tc>
          <w:tcPr>
            <w:tcW w:type="dxa" w:w="4703"/>
          </w:tcPr>
          <w:p>
            <w:r>
              <w:t>Zona Este</w:t>
            </w:r>
          </w:p>
        </w:tc>
        <w:tc>
          <w:tcPr>
            <w:tcW w:type="dxa" w:w="4703"/>
          </w:tcPr>
          <w:p>
            <w:r>
              <w:t>Area residencial en desarrollo</w:t>
            </w:r>
          </w:p>
        </w:tc>
      </w:tr>
      <w:tr>
        <w:tc>
          <w:tcPr>
            <w:tcW w:type="dxa" w:w="4703"/>
          </w:tcPr>
          <w:p>
            <w:r>
              <w:t>Zona Oeste</w:t>
            </w:r>
          </w:p>
        </w:tc>
        <w:tc>
          <w:tcPr>
            <w:tcW w:type="dxa" w:w="4703"/>
          </w:tcPr>
          <w:p>
            <w:r>
              <w:t>Zona comercial y de oficinas</w:t>
            </w:r>
          </w:p>
        </w:tc>
      </w:tr>
      <w:tr>
        <w:tc>
          <w:tcPr>
            <w:tcW w:type="dxa" w:w="4703"/>
          </w:tcPr>
          <w:p>
            <w:r>
              <w:t>Periferico</w:t>
            </w:r>
          </w:p>
        </w:tc>
        <w:tc>
          <w:tcPr>
            <w:tcW w:type="dxa" w:w="4703"/>
          </w:tcPr>
          <w:p>
            <w:r>
              <w:t>Areas alejadas, costo de envio mas elevado por distancia y tiempo de viaje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D4A040"/>
        </w:rPr>
        <w:t>3. Planes de Suscripcion</w:t>
      </w:r>
    </w:p>
    <w:p>
      <w:pPr>
        <w:pStyle w:val="Heading2"/>
      </w:pPr>
      <w:r>
        <w:t>3.1. Plan 1: El Chuquisaqueno Diario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0A0A0A"/>
          </w:tcPr>
          <w:p>
            <w:r/>
            <w:r>
              <w:rPr>
                <w:b/>
                <w:color w:val="FFFFFF"/>
                <w:sz w:val="20"/>
              </w:rPr>
              <w:t>Caracteristica</w:t>
            </w:r>
          </w:p>
        </w:tc>
        <w:tc>
          <w:tcPr>
            <w:tcW w:type="dxa" w:w="6236"/>
            <w:shd w:val="clear" w:color="auto" w:fill="0A0A0A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  <w:shd w:val="clear" w:color="auto" w:fill="F5F5F0"/>
          </w:tcPr>
          <w:p>
            <w:r/>
            <w:r>
              <w:rPr>
                <w:sz w:val="18"/>
              </w:rPr>
              <w:t>Frecuencia de pan</w:t>
            </w:r>
          </w:p>
        </w:tc>
        <w:tc>
          <w:tcPr>
            <w:tcW w:type="dxa" w:w="6236"/>
            <w:shd w:val="clear" w:color="auto" w:fill="F5F5F0"/>
          </w:tcPr>
          <w:p>
            <w:r/>
            <w:r>
              <w:rPr>
                <w:sz w:val="18"/>
              </w:rPr>
              <w:t>Diaria (Lunes a Sabado, 24 entregas al mes)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Composicion de panaderia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10 panes de batalla recien horneados por entrega (60 semanales, 240 mensuales)</w:t>
            </w:r>
          </w:p>
        </w:tc>
      </w:tr>
      <w:tr>
        <w:tc>
          <w:tcPr>
            <w:tcW w:type="dxa" w:w="2551"/>
            <w:shd w:val="clear" w:color="auto" w:fill="F5F5F0"/>
          </w:tcPr>
          <w:p>
            <w:r/>
            <w:r>
              <w:rPr>
                <w:sz w:val="18"/>
              </w:rPr>
              <w:t>Complementos incluidos</w:t>
            </w:r>
          </w:p>
        </w:tc>
        <w:tc>
          <w:tcPr>
            <w:tcW w:type="dxa" w:w="6236"/>
            <w:shd w:val="clear" w:color="auto" w:fill="F5F5F0"/>
          </w:tcPr>
          <w:p>
            <w:r/>
            <w:r>
              <w:rPr>
                <w:sz w:val="18"/>
              </w:rPr>
              <w:t>1 maple de huevos criollos (30 unidades, quincenal)</w:t>
              <w:br/>
              <w:t>1 Margarina Regia (250g, mensual)</w:t>
              <w:br/>
              <w:t>1 Jamon Cobolde (500g, quincenal)</w:t>
              <w:br/>
              <w:t>1 caja de Te con Canela Windsor (50 bolsitas, mensual)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Segmento objetivo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Familias tradicionales de Sucre que consumen pan diariamente</w:t>
            </w:r>
          </w:p>
        </w:tc>
      </w:tr>
      <w:tr>
        <w:tc>
          <w:tcPr>
            <w:tcW w:type="dxa" w:w="2551"/>
            <w:shd w:val="clear" w:color="auto" w:fill="F5F5F0"/>
          </w:tcPr>
          <w:p>
            <w:r/>
            <w:r>
              <w:rPr>
                <w:sz w:val="18"/>
              </w:rPr>
              <w:t>Frecuencia de complementos</w:t>
            </w:r>
          </w:p>
        </w:tc>
        <w:tc>
          <w:tcPr>
            <w:tcW w:type="dxa" w:w="6236"/>
            <w:shd w:val="clear" w:color="auto" w:fill="F5F5F0"/>
          </w:tcPr>
          <w:p>
            <w:r/>
            <w:r>
              <w:rPr>
                <w:sz w:val="18"/>
              </w:rPr>
              <w:t>Quincenal y mensual (optimiza logistica)</w:t>
            </w:r>
          </w:p>
        </w:tc>
      </w:tr>
    </w:tbl>
    <w:p/>
    <w:p>
      <w:pPr>
        <w:pStyle w:val="Heading2"/>
      </w:pPr>
      <w:r>
        <w:t>3.2. Plan 2: Desayuno Familiar Chuquisaqueno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0A0A0A"/>
          </w:tcPr>
          <w:p>
            <w:r/>
            <w:r>
              <w:rPr>
                <w:b/>
                <w:color w:val="FFFFFF"/>
                <w:sz w:val="20"/>
              </w:rPr>
              <w:t>Caracteristica</w:t>
            </w:r>
          </w:p>
        </w:tc>
        <w:tc>
          <w:tcPr>
            <w:tcW w:type="dxa" w:w="6236"/>
            <w:shd w:val="clear" w:color="auto" w:fill="0A0A0A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  <w:shd w:val="clear" w:color="auto" w:fill="F5F5F0"/>
          </w:tcPr>
          <w:p>
            <w:r/>
            <w:r>
              <w:rPr>
                <w:sz w:val="18"/>
              </w:rPr>
              <w:t>Frecuencia de pan</w:t>
            </w:r>
          </w:p>
        </w:tc>
        <w:tc>
          <w:tcPr>
            <w:tcW w:type="dxa" w:w="6236"/>
            <w:shd w:val="clear" w:color="auto" w:fill="F5F5F0"/>
          </w:tcPr>
          <w:p>
            <w:r/>
            <w:r>
              <w:rPr>
                <w:sz w:val="18"/>
              </w:rPr>
              <w:t>Dia por medio (3 veces por semana: Lunes, Miercoles y Viernes; 12 entregas al mes)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Composicion de panaderia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15 panes variados tradicionales por entrega (combinacion de k'aspas, sarnitas con queso y mestizos;</w:t>
              <w:br/>
              <w:t>45 panes semanales, 180 mensuales)</w:t>
            </w:r>
          </w:p>
        </w:tc>
      </w:tr>
      <w:tr>
        <w:tc>
          <w:tcPr>
            <w:tcW w:type="dxa" w:w="2551"/>
            <w:shd w:val="clear" w:color="auto" w:fill="F5F5F0"/>
          </w:tcPr>
          <w:p>
            <w:r/>
            <w:r>
              <w:rPr>
                <w:sz w:val="18"/>
              </w:rPr>
              <w:t>Complementos incluidos</w:t>
            </w:r>
          </w:p>
        </w:tc>
        <w:tc>
          <w:tcPr>
            <w:tcW w:type="dxa" w:w="6236"/>
            <w:shd w:val="clear" w:color="auto" w:fill="F5F5F0"/>
          </w:tcPr>
          <w:p>
            <w:r/>
            <w:r>
              <w:rPr>
                <w:sz w:val="18"/>
              </w:rPr>
              <w:t>1 maple de huevos criollos (30 unidades, mensual)</w:t>
              <w:br/>
              <w:t>1 porcion de Queso Criollo (300g, quincenal)</w:t>
              <w:br/>
              <w:t>1 Dulce de Leche artesanal (350g, mensual)</w:t>
              <w:br/>
              <w:t>1 lata de Pasta de Higado Cobolde (mensual)</w:t>
              <w:br/>
              <w:t>1 caja de Te con Limon Windsor (mensual)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Segmento objetivo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Hogares medianos que prefieren pan tradicional chuquisaqueno de alta calidad</w:t>
            </w:r>
          </w:p>
        </w:tc>
      </w:tr>
      <w:tr>
        <w:tc>
          <w:tcPr>
            <w:tcW w:type="dxa" w:w="2551"/>
            <w:shd w:val="clear" w:color="auto" w:fill="F5F5F0"/>
          </w:tcPr>
          <w:p>
            <w:r/>
            <w:r>
              <w:rPr>
                <w:sz w:val="18"/>
              </w:rPr>
              <w:t>Frecuencia de complementos</w:t>
            </w:r>
          </w:p>
        </w:tc>
        <w:tc>
          <w:tcPr>
            <w:tcW w:type="dxa" w:w="6236"/>
            <w:shd w:val="clear" w:color="auto" w:fill="F5F5F0"/>
          </w:tcPr>
          <w:p>
            <w:r/>
            <w:r>
              <w:rPr>
                <w:sz w:val="18"/>
              </w:rPr>
              <w:t>Quincenal y mensual</w:t>
            </w:r>
          </w:p>
        </w:tc>
      </w:tr>
    </w:tbl>
    <w:p/>
    <w:p>
      <w:pPr>
        <w:pStyle w:val="Heading2"/>
      </w:pPr>
      <w:r>
        <w:t>3.3. Plan 3: Tarde de Te y Bienestar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0A0A0A"/>
          </w:tcPr>
          <w:p>
            <w:r/>
            <w:r>
              <w:rPr>
                <w:b/>
                <w:color w:val="FFFFFF"/>
                <w:sz w:val="20"/>
              </w:rPr>
              <w:t>Caracteristica</w:t>
            </w:r>
          </w:p>
        </w:tc>
        <w:tc>
          <w:tcPr>
            <w:tcW w:type="dxa" w:w="6236"/>
            <w:shd w:val="clear" w:color="auto" w:fill="0A0A0A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  <w:shd w:val="clear" w:color="auto" w:fill="F5F5F0"/>
          </w:tcPr>
          <w:p>
            <w:r/>
            <w:r>
              <w:rPr>
                <w:sz w:val="18"/>
              </w:rPr>
              <w:t>Frecuencia de pan</w:t>
            </w:r>
          </w:p>
        </w:tc>
        <w:tc>
          <w:tcPr>
            <w:tcW w:type="dxa" w:w="6236"/>
            <w:shd w:val="clear" w:color="auto" w:fill="F5F5F0"/>
          </w:tcPr>
          <w:p>
            <w:r/>
            <w:r>
              <w:rPr>
                <w:sz w:val="18"/>
              </w:rPr>
              <w:t>Semanal (cada 7 dias, 4 entregas al mes)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Composicion de panaderia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1 hogaza grande de Pan de Masa Madre (750g) y 10 panes de toco integrales por entrega</w:t>
            </w:r>
          </w:p>
        </w:tc>
      </w:tr>
      <w:tr>
        <w:tc>
          <w:tcPr>
            <w:tcW w:type="dxa" w:w="2551"/>
            <w:shd w:val="clear" w:color="auto" w:fill="F5F5F0"/>
          </w:tcPr>
          <w:p>
            <w:r/>
            <w:r>
              <w:rPr>
                <w:sz w:val="18"/>
              </w:rPr>
              <w:t>Complementos incluidos</w:t>
            </w:r>
          </w:p>
        </w:tc>
        <w:tc>
          <w:tcPr>
            <w:tcW w:type="dxa" w:w="6236"/>
            <w:shd w:val="clear" w:color="auto" w:fill="F5F5F0"/>
          </w:tcPr>
          <w:p>
            <w:r/>
            <w:r>
              <w:rPr>
                <w:sz w:val="18"/>
              </w:rPr>
              <w:t>1 bolsa de Cafe de Especialidad de los Yungas molido (250g, mensual)</w:t>
              <w:br/>
              <w:t>1 Mantequilla Pil (200g, quincenal)</w:t>
              <w:br/>
              <w:t>1 mermelada local sin azucar (mensual)</w:t>
              <w:br/>
              <w:t>1 docena de huevos criollos (quincenal)</w:t>
              <w:br/>
              <w:t>1 caja de Manzanilla Windsor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Segmento objetivo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Profesionales de nivel socioeconomico medio-alto, amantes de la alimentacion saludable</w:t>
            </w:r>
          </w:p>
        </w:tc>
      </w:tr>
      <w:tr>
        <w:tc>
          <w:tcPr>
            <w:tcW w:type="dxa" w:w="2551"/>
            <w:shd w:val="clear" w:color="auto" w:fill="F5F5F0"/>
          </w:tcPr>
          <w:p>
            <w:r/>
            <w:r>
              <w:rPr>
                <w:sz w:val="18"/>
              </w:rPr>
              <w:t>Frecuencia de complementos</w:t>
            </w:r>
          </w:p>
        </w:tc>
        <w:tc>
          <w:tcPr>
            <w:tcW w:type="dxa" w:w="6236"/>
            <w:shd w:val="clear" w:color="auto" w:fill="F5F5F0"/>
          </w:tcPr>
          <w:p>
            <w:r/>
            <w:r>
              <w:rPr>
                <w:sz w:val="18"/>
              </w:rPr>
              <w:t>Quincenal y mensual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D4A040"/>
        </w:rPr>
        <w:t>4. Catalogo de Productos y Complementos</w:t>
      </w:r>
    </w:p>
    <w:p>
      <w:r>
        <w:t>A continuacion se presenta el catalogo completo de productos complementarios ofrecidos en los diferentes planes, con sus marcas sugeridas, vida util y normativas aplicables: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0A0A0A"/>
          </w:tcPr>
          <w:p>
            <w:r/>
            <w:r>
              <w:rPr>
                <w:b/>
                <w:color w:val="FFFFFF"/>
                <w:sz w:val="20"/>
              </w:rPr>
              <w:t>Producto</w:t>
            </w:r>
          </w:p>
        </w:tc>
        <w:tc>
          <w:tcPr>
            <w:tcW w:type="dxa" w:w="2268"/>
            <w:shd w:val="clear" w:color="auto" w:fill="0A0A0A"/>
          </w:tcPr>
          <w:p>
            <w:r/>
            <w:r>
              <w:rPr>
                <w:b/>
                <w:color w:val="FFFFFF"/>
                <w:sz w:val="20"/>
              </w:rPr>
              <w:t>Marca Sugerida</w:t>
            </w:r>
          </w:p>
        </w:tc>
        <w:tc>
          <w:tcPr>
            <w:tcW w:type="dxa" w:w="1417"/>
            <w:shd w:val="clear" w:color="auto" w:fill="0A0A0A"/>
          </w:tcPr>
          <w:p>
            <w:r/>
            <w:r>
              <w:rPr>
                <w:b/>
                <w:color w:val="FFFFFF"/>
                <w:sz w:val="20"/>
              </w:rPr>
              <w:t>Vida Util</w:t>
            </w:r>
          </w:p>
        </w:tc>
        <w:tc>
          <w:tcPr>
            <w:tcW w:type="dxa" w:w="2551"/>
            <w:shd w:val="clear" w:color="auto" w:fill="0A0A0A"/>
          </w:tcPr>
          <w:p>
            <w:r/>
            <w:r>
              <w:rPr>
                <w:b/>
                <w:color w:val="FFFFFF"/>
                <w:sz w:val="20"/>
              </w:rPr>
              <w:t>Margen</w:t>
            </w:r>
          </w:p>
        </w:tc>
        <w:tc>
          <w:tcPr>
            <w:tcW w:type="dxa" w:w="1417"/>
            <w:shd w:val="clear" w:color="auto" w:fill="0A0A0A"/>
          </w:tcPr>
          <w:p>
            <w:r/>
            <w:r>
              <w:rPr>
                <w:b/>
                <w:color w:val="FFFFFF"/>
                <w:sz w:val="20"/>
              </w:rPr>
              <w:t>Normativa</w:t>
            </w:r>
          </w:p>
        </w:tc>
      </w:tr>
      <w:tr>
        <w:tc>
          <w:tcPr>
            <w:tcW w:type="dxa" w:w="1417"/>
            <w:shd w:val="clear" w:color="auto" w:fill="F5F5F0"/>
          </w:tcPr>
          <w:p>
            <w:r/>
            <w:r>
              <w:rPr>
                <w:sz w:val="18"/>
              </w:rPr>
              <w:t>Te de Canela / Limon</w:t>
            </w:r>
          </w:p>
        </w:tc>
        <w:tc>
          <w:tcPr>
            <w:tcW w:type="dxa" w:w="2268"/>
            <w:shd w:val="clear" w:color="auto" w:fill="F5F5F0"/>
          </w:tcPr>
          <w:p>
            <w:r/>
            <w:r>
              <w:rPr>
                <w:sz w:val="18"/>
              </w:rPr>
              <w:t>Windsor (saquitos)</w:t>
            </w:r>
          </w:p>
        </w:tc>
        <w:tc>
          <w:tcPr>
            <w:tcW w:type="dxa" w:w="1417"/>
            <w:shd w:val="clear" w:color="auto" w:fill="F5F5F0"/>
          </w:tcPr>
          <w:p>
            <w:r/>
            <w:r>
              <w:rPr>
                <w:sz w:val="18"/>
              </w:rPr>
              <w:t>24 meses</w:t>
            </w:r>
          </w:p>
        </w:tc>
        <w:tc>
          <w:tcPr>
            <w:tcW w:type="dxa" w:w="2551"/>
            <w:shd w:val="clear" w:color="auto" w:fill="F5F5F0"/>
          </w:tcPr>
          <w:p>
            <w:r/>
            <w:r>
              <w:rPr>
                <w:sz w:val="18"/>
              </w:rPr>
              <w:t>Bajo costo unitario; asegura recurrencia diaria</w:t>
            </w:r>
          </w:p>
        </w:tc>
        <w:tc>
          <w:tcPr>
            <w:tcW w:type="dxa" w:w="1417"/>
            <w:shd w:val="clear" w:color="auto" w:fill="F5F5F0"/>
          </w:tcPr>
          <w:p>
            <w:r/>
            <w:r>
              <w:rPr>
                <w:sz w:val="18"/>
              </w:rPr>
              <w:t>NB 314001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Manzanilla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Windsor / Frutte (infusion herbal)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18 a 24 meses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Bajo costo; perfil saludable e infantil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NB-ISO 9001</w:t>
            </w:r>
          </w:p>
        </w:tc>
      </w:tr>
      <w:tr>
        <w:tc>
          <w:tcPr>
            <w:tcW w:type="dxa" w:w="1417"/>
            <w:shd w:val="clear" w:color="auto" w:fill="F5F5F0"/>
          </w:tcPr>
          <w:p>
            <w:r/>
            <w:r>
              <w:rPr>
                <w:sz w:val="18"/>
              </w:rPr>
              <w:t>Cafe de Especialidad Yungas</w:t>
            </w:r>
          </w:p>
        </w:tc>
        <w:tc>
          <w:tcPr>
            <w:tcW w:type="dxa" w:w="2268"/>
            <w:shd w:val="clear" w:color="auto" w:fill="F5F5F0"/>
          </w:tcPr>
          <w:p>
            <w:r/>
            <w:r>
              <w:rPr>
                <w:sz w:val="18"/>
              </w:rPr>
              <w:t>Molido artesanal</w:t>
            </w:r>
          </w:p>
        </w:tc>
        <w:tc>
          <w:tcPr>
            <w:tcW w:type="dxa" w:w="1417"/>
            <w:shd w:val="clear" w:color="auto" w:fill="F5F5F0"/>
          </w:tcPr>
          <w:p>
            <w:r/>
            <w:r>
              <w:rPr>
                <w:sz w:val="18"/>
              </w:rPr>
              <w:t>6 meses (hermetico)</w:t>
            </w:r>
          </w:p>
        </w:tc>
        <w:tc>
          <w:tcPr>
            <w:tcW w:type="dxa" w:w="2551"/>
            <w:shd w:val="clear" w:color="auto" w:fill="F5F5F0"/>
          </w:tcPr>
          <w:p>
            <w:r/>
            <w:r>
              <w:rPr>
                <w:sz w:val="18"/>
              </w:rPr>
              <w:t>Alto margen; eleva valor percibido premium</w:t>
            </w:r>
          </w:p>
        </w:tc>
        <w:tc>
          <w:tcPr>
            <w:tcW w:type="dxa" w:w="1417"/>
            <w:shd w:val="clear" w:color="auto" w:fill="F5F5F0"/>
          </w:tcPr>
          <w:p>
            <w:r/>
            <w:r>
              <w:rPr>
                <w:sz w:val="18"/>
              </w:rPr>
              <w:t>NB-ISO 22000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Cafe Instantaneo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Copacabana / Nescafe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12 a 24 meses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Margen medio; conveniencia diaria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NB 314001</w:t>
            </w:r>
          </w:p>
        </w:tc>
      </w:tr>
      <w:tr>
        <w:tc>
          <w:tcPr>
            <w:tcW w:type="dxa" w:w="1417"/>
            <w:shd w:val="clear" w:color="auto" w:fill="F5F5F0"/>
          </w:tcPr>
          <w:p>
            <w:r/>
            <w:r>
              <w:rPr>
                <w:sz w:val="18"/>
              </w:rPr>
              <w:t>Leche Condensada</w:t>
            </w:r>
          </w:p>
        </w:tc>
        <w:tc>
          <w:tcPr>
            <w:tcW w:type="dxa" w:w="2268"/>
            <w:shd w:val="clear" w:color="auto" w:fill="F5F5F0"/>
          </w:tcPr>
          <w:p>
            <w:r/>
            <w:r>
              <w:rPr>
                <w:sz w:val="18"/>
              </w:rPr>
              <w:t>Pil / Delizia (pico vertedor)</w:t>
            </w:r>
          </w:p>
        </w:tc>
        <w:tc>
          <w:tcPr>
            <w:tcW w:type="dxa" w:w="1417"/>
            <w:shd w:val="clear" w:color="auto" w:fill="F5F5F0"/>
          </w:tcPr>
          <w:p>
            <w:r/>
            <w:r>
              <w:rPr>
                <w:sz w:val="18"/>
              </w:rPr>
              <w:t>12 meses sin abrir</w:t>
            </w:r>
          </w:p>
        </w:tc>
        <w:tc>
          <w:tcPr>
            <w:tcW w:type="dxa" w:w="2551"/>
            <w:shd w:val="clear" w:color="auto" w:fill="F5F5F0"/>
          </w:tcPr>
          <w:p>
            <w:r/>
            <w:r>
              <w:rPr>
                <w:sz w:val="18"/>
              </w:rPr>
              <w:t>Margen alto; promueve consumo de cafe</w:t>
            </w:r>
          </w:p>
        </w:tc>
        <w:tc>
          <w:tcPr>
            <w:tcW w:type="dxa" w:w="1417"/>
            <w:shd w:val="clear" w:color="auto" w:fill="F5F5F0"/>
          </w:tcPr>
          <w:p>
            <w:r/>
            <w:r>
              <w:rPr>
                <w:sz w:val="18"/>
              </w:rPr>
              <w:t>NB 314001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Mantequilla / Margarina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Pil / Regia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3 a 6 meses (refrigerado)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Margen medio; alta rotacion desayunos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NB-ISO 22000</w:t>
            </w:r>
          </w:p>
        </w:tc>
      </w:tr>
      <w:tr>
        <w:tc>
          <w:tcPr>
            <w:tcW w:type="dxa" w:w="1417"/>
            <w:shd w:val="clear" w:color="auto" w:fill="F5F5F0"/>
          </w:tcPr>
          <w:p>
            <w:r/>
            <w:r>
              <w:rPr>
                <w:sz w:val="18"/>
              </w:rPr>
              <w:t>Queso Criollo</w:t>
            </w:r>
          </w:p>
        </w:tc>
        <w:tc>
          <w:tcPr>
            <w:tcW w:type="dxa" w:w="2268"/>
            <w:shd w:val="clear" w:color="auto" w:fill="F5F5F0"/>
          </w:tcPr>
          <w:p>
            <w:r/>
            <w:r>
              <w:rPr>
                <w:sz w:val="18"/>
              </w:rPr>
              <w:t>Semiduro de campo artesanal</w:t>
            </w:r>
          </w:p>
        </w:tc>
        <w:tc>
          <w:tcPr>
            <w:tcW w:type="dxa" w:w="1417"/>
            <w:shd w:val="clear" w:color="auto" w:fill="F5F5F0"/>
          </w:tcPr>
          <w:p>
            <w:r/>
            <w:r>
              <w:rPr>
                <w:sz w:val="18"/>
              </w:rPr>
              <w:t>15 a 30 dias (refrigerado)</w:t>
            </w:r>
          </w:p>
        </w:tc>
        <w:tc>
          <w:tcPr>
            <w:tcW w:type="dxa" w:w="2551"/>
            <w:shd w:val="clear" w:color="auto" w:fill="F5F5F0"/>
          </w:tcPr>
          <w:p>
            <w:r/>
            <w:r>
              <w:rPr>
                <w:sz w:val="18"/>
              </w:rPr>
              <w:t>Margen medio; control estricto cadena de frio</w:t>
            </w:r>
          </w:p>
        </w:tc>
        <w:tc>
          <w:tcPr>
            <w:tcW w:type="dxa" w:w="1417"/>
            <w:shd w:val="clear" w:color="auto" w:fill="F5F5F0"/>
          </w:tcPr>
          <w:p>
            <w:r/>
            <w:r>
              <w:rPr>
                <w:sz w:val="18"/>
              </w:rPr>
              <w:t>NB-ISO 22000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Embutidos (Jamon/Mortadela)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Cobolde / Tradicional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15 a 21 dias (al vacio)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Margen medio-alto; valor salado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NB-ISO 22000</w:t>
            </w:r>
          </w:p>
        </w:tc>
      </w:tr>
      <w:tr>
        <w:tc>
          <w:tcPr>
            <w:tcW w:type="dxa" w:w="1417"/>
            <w:shd w:val="clear" w:color="auto" w:fill="F5F5F0"/>
          </w:tcPr>
          <w:p>
            <w:r/>
            <w:r>
              <w:rPr>
                <w:sz w:val="18"/>
              </w:rPr>
              <w:t>Pasta de Higado (Pate)</w:t>
            </w:r>
          </w:p>
        </w:tc>
        <w:tc>
          <w:tcPr>
            <w:tcW w:type="dxa" w:w="2268"/>
            <w:shd w:val="clear" w:color="auto" w:fill="F5F5F0"/>
          </w:tcPr>
          <w:p>
            <w:r/>
            <w:r>
              <w:rPr>
                <w:sz w:val="18"/>
              </w:rPr>
              <w:t>Cobolde / Gourmet</w:t>
            </w:r>
          </w:p>
        </w:tc>
        <w:tc>
          <w:tcPr>
            <w:tcW w:type="dxa" w:w="1417"/>
            <w:shd w:val="clear" w:color="auto" w:fill="F5F5F0"/>
          </w:tcPr>
          <w:p>
            <w:r/>
            <w:r>
              <w:rPr>
                <w:sz w:val="18"/>
              </w:rPr>
              <w:t>30 a 45 dias (refrigerado tras abrir)</w:t>
            </w:r>
          </w:p>
        </w:tc>
        <w:tc>
          <w:tcPr>
            <w:tcW w:type="dxa" w:w="2551"/>
            <w:shd w:val="clear" w:color="auto" w:fill="F5F5F0"/>
          </w:tcPr>
          <w:p>
            <w:r/>
            <w:r>
              <w:rPr>
                <w:sz w:val="18"/>
              </w:rPr>
              <w:t>Margen alto; untable premium</w:t>
            </w:r>
          </w:p>
        </w:tc>
        <w:tc>
          <w:tcPr>
            <w:tcW w:type="dxa" w:w="1417"/>
            <w:shd w:val="clear" w:color="auto" w:fill="F5F5F0"/>
          </w:tcPr>
          <w:p>
            <w:r/>
            <w:r>
              <w:rPr>
                <w:sz w:val="18"/>
              </w:rPr>
              <w:t>NB-ISO 22000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Dulce de Leche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Artesanal chuquisaqueno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3 a 6 meses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Margen alto; promueve panes dulces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NB 314001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D4A040"/>
        </w:rPr>
        <w:t>5. Requerimientos Funcionales (RF)</w:t>
      </w:r>
    </w:p>
    <w:p>
      <w:r>
        <w:t>Los requerimientos funcionales definen las funcionalidades especificas que el sistema debe proveer. Se identifican con el prefijo RF- seguido de un numero secuencial.</w:t>
      </w:r>
    </w:p>
    <w:p>
      <w:pPr>
        <w:pStyle w:val="Heading2"/>
      </w:pPr>
      <w:r>
        <w:t>5.1. Gestion de Usuarios y Autenticacion</w:t>
      </w:r>
    </w:p>
    <w:p>
      <w:r>
        <w:rPr>
          <w:b/>
          <w:color w:val="D4A040"/>
        </w:rPr>
        <w:t>RF-01: Registro de Usuarios</w:t>
        <w:br/>
      </w:r>
      <w:r>
        <w:t>El sistema debe permitir el registro de nuevos clientes mediante formulario que capture: nombre, apellido, correo electronico, contrasena, telefono, direccion de entrega y zona de Sucre. El correo debe ser unico en el sistema.</w:t>
      </w:r>
    </w:p>
    <w:p>
      <w:r>
        <w:rPr>
          <w:b/>
          <w:color w:val="D4A040"/>
        </w:rPr>
        <w:t>RF-02: Inicio de Sesion</w:t>
        <w:br/>
      </w:r>
      <w:r>
        <w:t>El sistema debe permitir a usuarios registrados autenticarse mediante correo electronico y contrasena. La sesion debe expirar tras 24 horas de inactividad por seguridad.</w:t>
      </w:r>
    </w:p>
    <w:p>
      <w:r>
        <w:rPr>
          <w:b/>
          <w:color w:val="D4A040"/>
        </w:rPr>
        <w:t>RF-03: Cierre de Sesion</w:t>
        <w:br/>
      </w:r>
      <w:r>
        <w:t>El sistema debe permitir al usuario cerrar sesion de forma segura, eliminando tokens persistentes y limpiando cookies.</w:t>
      </w:r>
    </w:p>
    <w:p>
      <w:r>
        <w:rPr>
          <w:b/>
          <w:color w:val="D4A040"/>
        </w:rPr>
        <w:t>RF-04: Hash Seguro de Contrasenas</w:t>
        <w:br/>
      </w:r>
      <w:r>
        <w:t>Las contrasenas deben almacenarse hasheadas utilizando el algoritmo bcrypt con un cost factor minimo de 12. Nunca se deben almacenar en texto plano.</w:t>
      </w:r>
    </w:p>
    <w:p>
      <w:r>
        <w:rPr>
          <w:b/>
          <w:color w:val="D4A040"/>
        </w:rPr>
        <w:t>RF-05: Proteccion CSRF</w:t>
        <w:br/>
      </w:r>
      <w:r>
        <w:t>Todos los formularios POST deben incluir un token CSRF unico por sesion para prevenir ataques de Cross-Site Request Forgery.</w:t>
      </w:r>
    </w:p>
    <w:p>
      <w:r>
        <w:rPr>
          <w:b/>
          <w:color w:val="D4A040"/>
        </w:rPr>
        <w:t>RF-06: Gestion de Perfil</w:t>
        <w:br/>
      </w:r>
      <w:r>
        <w:t>El usuario debe poder visualizar y editar su informacion personal (nombre, telefono, direccion, zona) desde su dashboard.</w:t>
      </w:r>
    </w:p>
    <w:p>
      <w:r>
        <w:rPr>
          <w:b/>
          <w:color w:val="D4A040"/>
        </w:rPr>
        <w:t>RF-07: Validacion de Datos</w:t>
        <w:br/>
      </w:r>
      <w:r>
        <w:t>Todos los campos del sistema deben validar formato (email, telefono, longitud de contrasena) tanto en cliente como en servidor.</w:t>
      </w:r>
    </w:p>
    <w:p/>
    <w:p>
      <w:pPr>
        <w:pStyle w:val="Heading2"/>
      </w:pPr>
      <w:r>
        <w:t>5.2. Catalogo de Productos y Planes</w:t>
      </w:r>
    </w:p>
    <w:p>
      <w:r>
        <w:rPr>
          <w:b/>
          <w:color w:val="D4A040"/>
        </w:rPr>
        <w:t>RF-08: Visualizacion de Planes</w:t>
        <w:br/>
      </w:r>
      <w:r>
        <w:t>El sistema debe mostrar en la landing page los tres planes de suscripcion disponibles con su composicion, frecuencia y precio.</w:t>
      </w:r>
    </w:p>
    <w:p>
      <w:r>
        <w:rPr>
          <w:b/>
          <w:color w:val="D4A040"/>
        </w:rPr>
        <w:t>RF-09: Detalle de Productos</w:t>
        <w:br/>
      </w:r>
      <w:r>
        <w:t>El sistema debe permitir ver el detalle de cada producto del catalogo con su descripcion, precio, unidad de medida y disponibilidad.</w:t>
      </w:r>
    </w:p>
    <w:p>
      <w:r>
        <w:rPr>
          <w:b/>
          <w:color w:val="D4A040"/>
        </w:rPr>
        <w:t>RF-10: Gestion de Precios</w:t>
        <w:br/>
      </w:r>
      <w:r>
        <w:t>El administrador debe poder modificar los precios de planes y productos desde el panel administrativo sin necesidad de tocar codigo.</w:t>
      </w:r>
    </w:p>
    <w:p/>
    <w:p>
      <w:pPr>
        <w:pStyle w:val="Heading2"/>
      </w:pPr>
      <w:r>
        <w:t>5.3. Carrito y Checkout</w:t>
      </w:r>
    </w:p>
    <w:p>
      <w:r>
        <w:rPr>
          <w:b/>
          <w:color w:val="D4A040"/>
        </w:rPr>
        <w:t>RF-11: Carrito de Compras</w:t>
        <w:br/>
      </w:r>
      <w:r>
        <w:t>El sistema debe permitir al cliente agregar uno o mas planes/productos al carrito y modificar cantidades antes del checkout.</w:t>
      </w:r>
    </w:p>
    <w:p>
      <w:r>
        <w:rPr>
          <w:b/>
          <w:color w:val="D4A040"/>
        </w:rPr>
        <w:t>RF-12: Checkout con Calculo de Envio</w:t>
        <w:br/>
      </w:r>
      <w:r>
        <w:t>El sistema debe calcular automaticamente el costo de envio basado en la zona de entrega del cliente, mostrando el total final antes de confirmar el pago.</w:t>
      </w:r>
    </w:p>
    <w:p>
      <w:r>
        <w:rPr>
          <w:b/>
          <w:color w:val="D4A040"/>
        </w:rPr>
        <w:t>RF-13: Confirmacion de Pedido</w:t>
        <w:br/>
      </w:r>
      <w:r>
        <w:t>Tras un pago exitoso, el sistema debe generar un numero de orden unico y enviar confirmacion al cliente por email y/o WhatsApp.</w:t>
      </w:r>
    </w:p>
    <w:p/>
    <w:p>
      <w:pPr>
        <w:pStyle w:val="Heading2"/>
      </w:pPr>
      <w:r>
        <w:t>5.4. Suscripciones Recurrentes</w:t>
      </w:r>
    </w:p>
    <w:p>
      <w:r>
        <w:rPr>
          <w:b/>
          <w:color w:val="D4A040"/>
        </w:rPr>
        <w:t>RF-14: Activacion de Suscripcion</w:t>
        <w:br/>
      </w:r>
      <w:r>
        <w:t>Tras el primer pago exitoso, la suscripcion pasa automaticamente al estado ACTIVA y se programa el cobro recurrente segun el ciclo del plan.</w:t>
      </w:r>
    </w:p>
    <w:p>
      <w:r>
        <w:rPr>
          <w:b/>
          <w:color w:val="D4A040"/>
        </w:rPr>
        <w:t>RF-15: Estados de Suscripcion</w:t>
        <w:br/>
      </w:r>
      <w:r>
        <w:t>El sistema debe gestionar los siguientes estados: activa, pendiente_pago, pausa_temporal, suspendida, cancelada.</w:t>
      </w:r>
    </w:p>
    <w:p>
      <w:r>
        <w:rPr>
          <w:b/>
          <w:color w:val="D4A040"/>
        </w:rPr>
        <w:t>RF-16: Pausa Temporal</w:t>
        <w:br/>
      </w:r>
      <w:r>
        <w:t>El cliente debe poder solicitar una pausa temporal de su suscripcion (maximo 30 dias), durante la cual no se generan pedidos pero se mantiene la cuenta.</w:t>
      </w:r>
    </w:p>
    <w:p>
      <w:r>
        <w:rPr>
          <w:b/>
          <w:color w:val="D4A040"/>
        </w:rPr>
        <w:t>RF-17: Cancelacion</w:t>
        <w:br/>
      </w:r>
      <w:r>
        <w:t>El cliente debe poder cancelar su suscripcion en cualquier momento. La cancelacion toma efecto al final del ciclo de facturacion actual.</w:t>
      </w:r>
    </w:p>
    <w:p>
      <w:r>
        <w:rPr>
          <w:b/>
          <w:color w:val="D4A040"/>
        </w:rPr>
        <w:t>RF-18: Calculo de Precio Recurrente</w:t>
        <w:br/>
      </w:r>
      <w:r>
        <w:t>El sistema debe calcular el precio mensual de cada plan utilizando la formula: P = (SumC_prod + SumC_log) / (1 - comision - margen).</w:t>
      </w:r>
    </w:p>
    <w:p/>
    <w:p>
      <w:pPr>
        <w:pStyle w:val="Heading2"/>
      </w:pPr>
      <w:r>
        <w:t>5.5. Pagos y Dunning</w:t>
      </w:r>
    </w:p>
    <w:p>
      <w:r>
        <w:rPr>
          <w:b/>
          <w:color w:val="D4A040"/>
        </w:rPr>
        <w:t>RF-19: Integracion con Pasarela de Pagos</w:t>
        <w:br/>
      </w:r>
      <w:r>
        <w:t>El sistema debe integrar al menos una pasarela de pago boliviana (Red Enlace, Libelula, Tukuy Club o PagueloFacil) mediante su API REST.</w:t>
      </w:r>
    </w:p>
    <w:p>
      <w:r>
        <w:rPr>
          <w:b/>
          <w:color w:val="D4A040"/>
        </w:rPr>
        <w:t>RF-20: Tokenizacion de Tarjetas (PCI DSS)</w:t>
        <w:br/>
      </w:r>
      <w:r>
        <w:t>El sistema debe cumplir con estandares PCI DSS almacenando unicamente tokens proporcionados por la pasarela, nunca numeros de tarjeta reales.</w:t>
      </w:r>
    </w:p>
    <w:p>
      <w:r>
        <w:rPr>
          <w:b/>
          <w:color w:val="D4A040"/>
        </w:rPr>
        <w:t>RF-21: Reintentos Automaticos de Cobro</w:t>
        <w:br/>
      </w:r>
      <w:r>
        <w:t>El sistema debe ejecutar reintentos automaticos de cobro en los dias 1, 2 y 4 tras un fallo, segun el flujo de dunning establecido.</w:t>
      </w:r>
    </w:p>
    <w:p>
      <w:r>
        <w:rPr>
          <w:b/>
          <w:color w:val="D4A040"/>
        </w:rPr>
        <w:t>RF-22: Notificaciones de Dunning</w:t>
        <w:br/>
      </w:r>
      <w:r>
        <w:t>El sistema debe enviar notificaciones via WhatsApp al cliente tras cada fallo de cobro, con un enlace de pago alternativo (QR Simple o link de cobro).</w:t>
      </w:r>
    </w:p>
    <w:p>
      <w:r>
        <w:rPr>
          <w:b/>
          <w:color w:val="D4A040"/>
        </w:rPr>
        <w:t>RF-23: Suspension tras 7 dias</w:t>
        <w:br/>
      </w:r>
      <w:r>
        <w:t>Si tras 7 dias el cliente no regulariza su situacion, el sistema debe cancelar la suscripcion automaticamente y enviar mensaje amigable de despedida.</w:t>
      </w:r>
    </w:p>
    <w:p>
      <w:r>
        <w:rPr>
          <w:b/>
          <w:color w:val="D4A040"/>
        </w:rPr>
        <w:t>RF-24: Facturacion Electronica (SIN)</w:t>
        <w:br/>
      </w:r>
      <w:r>
        <w:t>Tras cada pago exitoso, el sistema debe emitir y enviar al cliente la factura electronica homologada por el Servicio de Impuestos Nacionales de Bolivia.</w:t>
      </w:r>
    </w:p>
    <w:p/>
    <w:p>
      <w:pPr>
        <w:pStyle w:val="Heading2"/>
      </w:pPr>
      <w:r>
        <w:t>5.6. Logistica y Entregas</w:t>
      </w:r>
    </w:p>
    <w:p>
      <w:r>
        <w:rPr>
          <w:b/>
          <w:color w:val="D4A040"/>
        </w:rPr>
        <w:t>RF-25: Calculo de Rutas Optimas</w:t>
        <w:br/>
      </w:r>
      <w:r>
        <w:t>El sistema debe integrar geolocalizacion (Google Maps API) para calcular la ruta optima de entrega agrupando pedidos por zona y ventana horaria.</w:t>
      </w:r>
    </w:p>
    <w:p>
      <w:r>
        <w:rPr>
          <w:b/>
          <w:color w:val="D4A040"/>
        </w:rPr>
        <w:t>RF-26: Tarifa Dinamica de Envio</w:t>
        <w:br/>
      </w:r>
      <w:r>
        <w:t>El sistema debe cobrar automaticamente un costo de envio diferenciado por zona, reflejando combustible, tiempo y dificultad de acceso.</w:t>
      </w:r>
    </w:p>
    <w:p>
      <w:r>
        <w:rPr>
          <w:b/>
          <w:color w:val="D4A040"/>
        </w:rPr>
        <w:t>RF-27: Gestion de Pedidos Diarios</w:t>
        <w:br/>
      </w:r>
      <w:r>
        <w:t>El sistema debe generar automaticamente la lista de produccion diaria (panes a hornear) basandose en las suscripciones activas y sus frecuencias.</w:t>
      </w:r>
    </w:p>
    <w:p>
      <w:r>
        <w:rPr>
          <w:b/>
          <w:color w:val="D4A040"/>
        </w:rPr>
        <w:t>RF-28: Opciones de Pan</w:t>
        <w:br/>
      </w:r>
      <w:r>
        <w:t>El cliente debe poder elegir si su pan se entrega entero (corteza crujiente) o rebanado (para tostadora).</w:t>
      </w:r>
    </w:p>
    <w:p>
      <w:r>
        <w:rPr>
          <w:b/>
          <w:color w:val="D4A040"/>
        </w:rPr>
        <w:t>RF-29: Bolsa de Algodon Reutilizable</w:t>
        <w:br/>
      </w:r>
      <w:r>
        <w:t>El sistema debe registrar la entrega de la bolsa de algodon reutilizable al domicilio y permitir su recambio periodico.</w:t>
      </w:r>
    </w:p>
    <w:p/>
    <w:p>
      <w:pPr>
        <w:pStyle w:val="Heading2"/>
      </w:pPr>
      <w:r>
        <w:t>5.7. Panel de Administracion</w:t>
      </w:r>
    </w:p>
    <w:p>
      <w:r>
        <w:rPr>
          <w:b/>
          <w:color w:val="D4A040"/>
        </w:rPr>
        <w:t>RF-30: Login de Administrador</w:t>
        <w:br/>
      </w:r>
      <w:r>
        <w:t>El sistema debe contar con un login separado para usuarios con rol "admin" que acceden a un panel con privilegios elevados.</w:t>
      </w:r>
    </w:p>
    <w:p>
      <w:r>
        <w:rPr>
          <w:b/>
          <w:color w:val="D4A040"/>
        </w:rPr>
        <w:t>RF-31: Gestion de Usuarios</w:t>
        <w:br/>
      </w:r>
      <w:r>
        <w:t>El administrador debe poder listar, buscar, editar, desactivar o eliminar usuarios del sistema.</w:t>
      </w:r>
    </w:p>
    <w:p>
      <w:r>
        <w:rPr>
          <w:b/>
          <w:color w:val="D4A040"/>
        </w:rPr>
        <w:t>RF-32: Gestion de Suscripciones</w:t>
        <w:br/>
      </w:r>
      <w:r>
        <w:t>El administrador debe poder ver todas las suscripciones, cambiar su estado, reasignar planes y aplicar descuentos manuales.</w:t>
      </w:r>
    </w:p>
    <w:p>
      <w:r>
        <w:rPr>
          <w:b/>
          <w:color w:val="D4A040"/>
        </w:rPr>
        <w:t>RF-33: Gestion de Productos y Planes</w:t>
        <w:br/>
      </w:r>
      <w:r>
        <w:t>El administrador debe poder crear, editar, desactivar planes y productos del catalogo, asi como modificar precios y composiciones.</w:t>
      </w:r>
    </w:p>
    <w:p>
      <w:r>
        <w:rPr>
          <w:b/>
          <w:color w:val="D4A040"/>
        </w:rPr>
        <w:t>RF-34: Reportes de Negocio</w:t>
        <w:br/>
      </w:r>
      <w:r>
        <w:t>El panel debe mostrar metricas clave: ARPU, Churn Rate, CLV, ingresos mensuales, suscripciones activas vs canceladas, productos mas vendidos.</w:t>
      </w:r>
    </w:p>
    <w:p/>
    <w:p>
      <w:pPr>
        <w:pStyle w:val="Heading2"/>
      </w:pPr>
      <w:r>
        <w:t>5.8. Notificaciones y Comunicacion</w:t>
      </w:r>
    </w:p>
    <w:p>
      <w:r>
        <w:rPr>
          <w:b/>
          <w:color w:val="D4A040"/>
        </w:rPr>
        <w:t>RF-35: Email Transaccional</w:t>
        <w:br/>
      </w:r>
      <w:r>
        <w:t>El sistema debe enviar emails de confirmacion en: registro, primer pedido, pago exitoso, pago fallido, suspension, cancelacion.</w:t>
      </w:r>
    </w:p>
    <w:p>
      <w:r>
        <w:rPr>
          <w:b/>
          <w:color w:val="D4A040"/>
        </w:rPr>
        <w:t>RF-36: Notificaciones WhatsApp</w:t>
        <w:br/>
      </w:r>
      <w:r>
        <w:t>El sistema debe enviar mensajes via WhatsApp Business API para: confirmacion de entrega del dia, recordatorio de pago, alertas de dunning.</w:t>
      </w:r>
    </w:p>
    <w:p/>
    <w:p>
      <w:r>
        <w:br w:type="page"/>
      </w:r>
    </w:p>
    <w:p>
      <w:pPr>
        <w:pStyle w:val="Heading1"/>
      </w:pPr>
      <w:r>
        <w:rPr>
          <w:color w:val="D4A040"/>
        </w:rPr>
        <w:t>6. Requerimientos No Funcionales (RNF)</w:t>
      </w:r>
    </w:p>
    <w:p>
      <w:r>
        <w:t>Los requerimientos no funcionales definen las restricciones de calidad, rendimiento, seguridad y cumplimiento normativo del sistema. Se identifican con el prefijo RNF.</w:t>
      </w:r>
    </w:p>
    <w:p>
      <w:r>
        <w:rPr>
          <w:b/>
          <w:color w:val="D4A040"/>
        </w:rPr>
        <w:t>RNF-01: Rendimiento</w:t>
        <w:br/>
      </w:r>
      <w:r>
        <w:t>Las paginas web deben cargar en menos de 3 segundos en conexiones 4G estandar. El sistema debe soportar al menos 500 usuarios concurrentes sin degradacion significativa.</w:t>
      </w:r>
    </w:p>
    <w:p>
      <w:r>
        <w:rPr>
          <w:b/>
          <w:color w:val="D4A040"/>
        </w:rPr>
        <w:t>RNF-02: Disponibilidad</w:t>
        <w:br/>
      </w:r>
      <w:r>
        <w:t>El sistema debe garantizar un uptime del 99.5% mensual, con ventanas de mantenimiento programadas fuera de horarios de alta demanda (6:00-9:00 AM).</w:t>
      </w:r>
    </w:p>
    <w:p>
      <w:r>
        <w:rPr>
          <w:b/>
          <w:color w:val="D4A040"/>
        </w:rPr>
        <w:t>RNF-03: Escalabilidad</w:t>
        <w:br/>
      </w:r>
      <w:r>
        <w:t>La arquitectura debe permitir escalar horizontalmente (anadir mas servidores) para absorber crecimiento de suscriptores sin reescritura de codigo.</w:t>
      </w:r>
    </w:p>
    <w:p>
      <w:r>
        <w:rPr>
          <w:b/>
          <w:color w:val="D4A040"/>
        </w:rPr>
        <w:t>RNF-04: Seguridad - Hashing</w:t>
        <w:br/>
      </w:r>
      <w:r>
        <w:t>Todas las contrasenas deben almacenarse con bcrypt (cost &gt;= 12). Las conexiones a la base de datos deben usar TLS/SSL en produccion.</w:t>
      </w:r>
    </w:p>
    <w:p>
      <w:r>
        <w:rPr>
          <w:b/>
          <w:color w:val="D4A040"/>
        </w:rPr>
        <w:t>RNF-05: Seguridad - Inyeccion SQL</w:t>
        <w:br/>
      </w:r>
      <w:r>
        <w:t>El sistema debe utilizar exclusivamente prepared statements (PDO) para todas las consultas a base de datos. Esta prohibido concatenar strings en queries.</w:t>
      </w:r>
    </w:p>
    <w:p>
      <w:r>
        <w:rPr>
          <w:b/>
          <w:color w:val="D4A040"/>
        </w:rPr>
        <w:t>RNF-06: Seguridad - XSS</w:t>
        <w:br/>
      </w:r>
      <w:r>
        <w:t>Toda salida de datos hacia HTML debe sanitizarse con htmlspecialchars(ENT_QUOTES, UTF-8). No se debe confiar en datos del cliente sin escapar.</w:t>
      </w:r>
    </w:p>
    <w:p>
      <w:r>
        <w:rPr>
          <w:b/>
          <w:color w:val="D4A040"/>
        </w:rPr>
        <w:t>RNF-07: Seguridad - HTTPS</w:t>
        <w:br/>
      </w:r>
      <w:r>
        <w:t>Todo el trafico entre cliente y servidor debe ser obligatoriamente HTTPS. HSTS debe estar habilitado con max-age de 2 anos.</w:t>
      </w:r>
    </w:p>
    <w:p>
      <w:r>
        <w:rPr>
          <w:b/>
          <w:color w:val="D4A040"/>
        </w:rPr>
        <w:t>RNF-08: Cumplimiento PCI DSS</w:t>
        <w:br/>
      </w:r>
      <w:r>
        <w:t>El sistema no debe almacenar numeros completos de tarjetas de credito/debito. Solo tokens proporcionados por la pasarela de pagos.</w:t>
      </w:r>
    </w:p>
    <w:p>
      <w:r>
        <w:rPr>
          <w:b/>
          <w:color w:val="D4A040"/>
        </w:rPr>
        <w:t>RNF-09: Cumplimiento NB 314001</w:t>
        <w:br/>
      </w:r>
      <w:r>
        <w:t>Todos los productos alimenticios deben mostrar en el sistema la informacion de etiquetado segun la norma boliviana NB 314001.</w:t>
      </w:r>
    </w:p>
    <w:p>
      <w:r>
        <w:rPr>
          <w:b/>
          <w:color w:val="D4A040"/>
        </w:rPr>
        <w:t>RNF-10: Cumplimiento NB-ISO 22000</w:t>
        <w:br/>
      </w:r>
      <w:r>
        <w:t>El sistema debe gestionar la trazabilidad de productos refrigerados y embutidos segun los requisitos de inocuidad alimentaria de la norma NB-ISO 22000.</w:t>
      </w:r>
    </w:p>
    <w:p>
      <w:r>
        <w:rPr>
          <w:b/>
          <w:color w:val="D4A040"/>
        </w:rPr>
        <w:t>RNF-11: Cumplimiento NB-ISO 9001</w:t>
        <w:br/>
      </w:r>
      <w:r>
        <w:t>Los procesos de gestion de calidad deben documentarse y ser auditables segun la norma NB-ISO 9001.</w:t>
      </w:r>
    </w:p>
    <w:p>
      <w:r>
        <w:rPr>
          <w:b/>
          <w:color w:val="D4A040"/>
        </w:rPr>
        <w:t>RNF-12: Facturacion Electronica SIN</w:t>
        <w:br/>
      </w:r>
      <w:r>
        <w:t>El sistema debe emitir facturas electronicas homologadas por el Servicio de Impuestos Nacionales de Bolivia, preferentemente via la pasarela Libelula que ofrece integracion nativa.</w:t>
      </w:r>
    </w:p>
    <w:p>
      <w:r>
        <w:rPr>
          <w:b/>
          <w:color w:val="D4A040"/>
        </w:rPr>
        <w:t>RNF-13: Usabilidad</w:t>
        <w:br/>
      </w:r>
      <w:r>
        <w:t>La interfaz debe ser responsive (mobile-first), accesible (cumplir WCAG 2.1 nivel A) y comprensible para usuarios no tecnicos con minimo de capacitacion.</w:t>
      </w:r>
    </w:p>
    <w:p>
      <w:r>
        <w:rPr>
          <w:b/>
          <w:color w:val="D4A040"/>
        </w:rPr>
        <w:t>RNF-14: Compatibilidad de Navegadores</w:t>
        <w:br/>
      </w:r>
      <w:r>
        <w:t>El sistema debe funcionar correctamente en las ultimas 2 versiones de Chrome, Firefox, Safari, Edge y en navegadores moviles nativos de iOS y Android.</w:t>
      </w:r>
    </w:p>
    <w:p>
      <w:r>
        <w:rPr>
          <w:b/>
          <w:color w:val="D4A040"/>
        </w:rPr>
        <w:t>RNF-15: Internacionalizacion</w:t>
        <w:br/>
      </w:r>
      <w:r>
        <w:t>Aunque la operacion es en Bolivia, el sistema debe estar preparado para soportar multiples idiomas (espanol como base, con posibilidad de agregar ingles/quechua).</w:t>
      </w:r>
    </w:p>
    <w:p>
      <w:r>
        <w:rPr>
          <w:b/>
          <w:color w:val="D4A040"/>
        </w:rPr>
        <w:t>RNF-16: Respaldo de Datos</w:t>
        <w:br/>
      </w:r>
      <w:r>
        <w:t>La base de datos debe respaldarse automaticamente de forma diaria con retencion de 30 dias. Los respaldos deben almacenarse en ubicacion geografica distinta al servidor principal.</w:t>
      </w:r>
    </w:p>
    <w:p>
      <w:r>
        <w:rPr>
          <w:b/>
          <w:color w:val="D4A040"/>
        </w:rPr>
        <w:t>RNF-17: Auditoria</w:t>
        <w:br/>
      </w:r>
      <w:r>
        <w:t>El sistema debe registrar logs de todas las operaciones criticas (pagos, cambios de suscripcion, accesos administrativos) con timestamp, usuario e IP de origen.</w:t>
      </w:r>
    </w:p>
    <w:p>
      <w:r>
        <w:rPr>
          <w:b/>
          <w:color w:val="D4A040"/>
        </w:rPr>
        <w:t>RNF-18: Privacidad de Datos</w:t>
        <w:br/>
      </w:r>
      <w:r>
        <w:t>El sistema debe cumplir con principios de proteccion de datos personales. Los datos sensibles (passwords, tokens) nunca deben aparecer en logs ni en URLs.</w:t>
      </w:r>
    </w:p>
    <w:p>
      <w:r>
        <w:br w:type="page"/>
      </w:r>
    </w:p>
    <w:p>
      <w:pPr>
        <w:pStyle w:val="Heading1"/>
      </w:pPr>
      <w:r>
        <w:rPr>
          <w:color w:val="D4A040"/>
        </w:rPr>
        <w:t>7. Diagramas del Sistema</w:t>
      </w:r>
    </w:p>
    <w:p>
      <w:pPr>
        <w:pStyle w:val="Heading2"/>
      </w:pPr>
      <w:r>
        <w:t>7.1. Diagrama de Arquitectura</w:t>
      </w:r>
    </w:p>
    <w:p>
      <w:r>
        <w:t>El siguiente diagrama muestra la arquitectura general del sistema, los componentes principales y como se relacionan entre si: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7F0"/>
          </w:tcPr>
          <w:p>
            <w:r/>
            <w:r>
              <w:rPr>
                <w:b/>
                <w:color w:val="D4A040"/>
                <w:sz w:val="22"/>
              </w:rPr>
              <w:t>CLIENTE (Navegador Web)</w:t>
            </w:r>
          </w:p>
          <w:p>
            <w:r>
              <w:rPr>
                <w:sz w:val="18"/>
              </w:rPr>
              <w:t>HTML + CSS + JavaScript</w:t>
              <w:br/>
              <w:t>Landing page, Registro, Login, Dashboard</w:t>
              <w:br/>
              <w:t>Catalogo de planes y productos</w:t>
            </w:r>
          </w:p>
        </w:tc>
      </w:tr>
    </w:tbl>
    <w:p/>
    <w:p>
      <w:pPr>
        <w:jc w:val="center"/>
      </w:pPr>
      <w:r>
        <w:rPr>
          <w:b/>
          <w:color w:val="D4A040"/>
          <w:sz w:val="40"/>
        </w:rPr>
        <w:t>↓ HTTPS (REST API) 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0A0A"/>
            <w:shd w:val="clear" w:color="auto" w:fill="1A1A1A"/>
          </w:tcPr>
          <w:p>
            <w:r/>
            <w:r>
              <w:rPr>
                <w:b/>
                <w:color w:val="FFFFFF"/>
                <w:sz w:val="20"/>
              </w:rPr>
              <w:t>FRONTEND</w:t>
            </w:r>
          </w:p>
          <w:p>
            <w:r>
              <w:rPr>
                <w:sz w:val="16"/>
              </w:rPr>
              <w:t>Paginas estaticas</w:t>
              <w:br/>
              <w:t>y dinamicas PHP</w:t>
            </w:r>
          </w:p>
        </w:tc>
        <w:tc>
          <w:tcPr>
            <w:tcW w:type="dxa" w:w="3135"/>
            <w:shd w:val="clear" w:color="auto" w:fill="0A0A0A"/>
            <w:shd w:val="clear" w:color="auto" w:fill="1A1A1A"/>
          </w:tcPr>
          <w:p>
            <w:r/>
            <w:r>
              <w:rPr>
                <w:b/>
                <w:color w:val="FFFFFF"/>
                <w:sz w:val="20"/>
              </w:rPr>
              <w:t>BACKEND</w:t>
            </w:r>
          </w:p>
          <w:p>
            <w:r>
              <w:rPr>
                <w:sz w:val="16"/>
              </w:rPr>
              <w:t>PHP 8 + MySQL</w:t>
              <w:br/>
              <w:t>API REST + Logica de negocio</w:t>
            </w:r>
          </w:p>
        </w:tc>
        <w:tc>
          <w:tcPr>
            <w:tcW w:type="dxa" w:w="3135"/>
            <w:shd w:val="clear" w:color="auto" w:fill="0A0A0A"/>
            <w:shd w:val="clear" w:color="auto" w:fill="1A1A1A"/>
          </w:tcPr>
          <w:p>
            <w:r/>
            <w:r>
              <w:rPr>
                <w:b/>
                <w:color w:val="FFFFFF"/>
                <w:sz w:val="20"/>
              </w:rPr>
              <w:t>BASE DE DATOS</w:t>
            </w:r>
          </w:p>
          <w:p>
            <w:r>
              <w:rPr>
                <w:sz w:val="16"/>
              </w:rPr>
              <w:t>MySQL/MariaDB</w:t>
              <w:br/>
              <w:t>8 tablas normalizadas</w:t>
            </w:r>
          </w:p>
        </w:tc>
      </w:tr>
    </w:tbl>
    <w:p/>
    <w:p>
      <w:pPr>
        <w:jc w:val="center"/>
      </w:pPr>
      <w:r>
        <w:rPr>
          <w:b/>
          <w:color w:val="D4A040"/>
          <w:sz w:val="40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7F0"/>
          </w:tcPr>
          <w:p>
            <w:r/>
            <w:r>
              <w:rPr>
                <w:b/>
                <w:color w:val="D4A040"/>
                <w:sz w:val="22"/>
              </w:rPr>
              <w:t>PASARELA DE PAGOS</w:t>
            </w:r>
          </w:p>
          <w:p>
            <w:r>
              <w:rPr>
                <w:sz w:val="18"/>
              </w:rPr>
              <w:t>Red Enlace (EON) | Libelula | Tukuy Club | PagueloFacil</w:t>
              <w:br/>
              <w:t>(Integracion API REST)</w:t>
            </w:r>
          </w:p>
        </w:tc>
      </w:tr>
    </w:tbl>
    <w:p/>
    <w:p>
      <w:pPr>
        <w:jc w:val="center"/>
      </w:pPr>
      <w:r>
        <w:rPr>
          <w:b/>
          <w:color w:val="D4A040"/>
          <w:sz w:val="40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7F0"/>
          </w:tcPr>
          <w:p>
            <w:r/>
            <w:r>
              <w:rPr>
                <w:b/>
                <w:color w:val="D4A040"/>
                <w:sz w:val="22"/>
              </w:rPr>
              <w:t>SERVICIOS EXTERNOS</w:t>
            </w:r>
          </w:p>
          <w:p>
            <w:r>
              <w:rPr>
                <w:sz w:val="18"/>
              </w:rPr>
              <w:t>WhatsApp Business API (Notificaciones)</w:t>
              <w:br/>
              <w:t>Geolocalizacion Google Maps (Rutas optimas)</w:t>
              <w:br/>
              <w:t>Facturacion electronica SIN Bolivia</w:t>
            </w:r>
          </w:p>
        </w:tc>
      </w:tr>
    </w:tbl>
    <w:p/>
    <w:p/>
    <w:p>
      <w:r>
        <w:br w:type="page"/>
      </w:r>
    </w:p>
    <w:p>
      <w:pPr>
        <w:pStyle w:val="Heading2"/>
      </w:pPr>
      <w:r>
        <w:t>7.2. Diagrama de Casos de Uso</w:t>
      </w:r>
    </w:p>
    <w:p>
      <w:r>
        <w:t>Los casos de uso describen las interacciones entre los actores (cliente, administrador, sistemas externos) y el sistema informatico:</w:t>
      </w:r>
    </w:p>
    <w:p/>
    <w:p>
      <w:pPr>
        <w:jc w:val="center"/>
      </w:pPr>
      <w:r>
        <w:rPr>
          <w:b/>
          <w:color w:val="D4A040"/>
          <w:sz w:val="24"/>
        </w:rPr>
        <w:t>CASOS DE USO PRINCIPALES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7F0"/>
          </w:tcPr>
          <w:p>
            <w:r/>
            <w:r>
              <w:rPr>
                <w:b/>
                <w:color w:val="D4A040"/>
                <w:sz w:val="22"/>
              </w:rPr>
              <w:t>ACTORES DEL SISTEMA</w:t>
            </w:r>
          </w:p>
          <w:p>
            <w:r>
              <w:rPr>
                <w:sz w:val="18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7F0"/>
          </w:tcPr>
          <w:p>
            <w:r/>
            <w:r>
              <w:rPr>
                <w:b/>
                <w:color w:val="D4A040"/>
                <w:sz w:val="22"/>
              </w:rPr>
              <w:t>Cliente (Suscriptor)</w:t>
            </w:r>
          </w:p>
          <w:p>
            <w:r>
              <w:rPr>
                <w:sz w:val="18"/>
              </w:rPr>
              <w:t>- Registrarse e iniciar sesion</w:t>
              <w:br/>
              <w:t>- Ver catalogo de planes y productos</w:t>
              <w:br/>
              <w:t>- Seleccionar plan y agregar al carrito</w:t>
              <w:br/>
              <w:t>- Realizar pago (suscripcion recurrente)</w:t>
              <w:br/>
              <w:t>- Ver historial de pedidos y entregas</w:t>
              <w:br/>
              <w:t>- Gestionar su perfil y direccion</w:t>
              <w:br/>
              <w:t>- Pausar o cancelar suscripcion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7F0"/>
          </w:tcPr>
          <w:p>
            <w:r/>
            <w:r>
              <w:rPr>
                <w:b/>
                <w:color w:val="D4A040"/>
                <w:sz w:val="22"/>
              </w:rPr>
              <w:t>Administrador</w:t>
            </w:r>
          </w:p>
          <w:p>
            <w:r>
              <w:rPr>
                <w:sz w:val="18"/>
              </w:rPr>
              <w:t>- Iniciar sesion en panel admin</w:t>
              <w:br/>
              <w:t>- Gestionar usuarios y suscripciones</w:t>
              <w:br/>
              <w:t>- Crear/editar planes y productos</w:t>
              <w:br/>
              <w:t>- Ver pedidos y gestion de entregas</w:t>
              <w:br/>
              <w:t>- Ver reportes y metricas (CLV, churn, ARPU)</w:t>
              <w:br/>
              <w:t>- Gestionar dunning (cobros fallidos)</w:t>
              <w:br/>
              <w:t>- Configurar rutas de entrega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7F0"/>
          </w:tcPr>
          <w:p>
            <w:r/>
            <w:r>
              <w:rPr>
                <w:b/>
                <w:color w:val="D4A040"/>
                <w:sz w:val="22"/>
              </w:rPr>
              <w:t>Sistema de Pagos (Externo)</w:t>
            </w:r>
          </w:p>
          <w:p>
            <w:r>
              <w:rPr>
                <w:sz w:val="18"/>
              </w:rPr>
              <w:t>- Procesar cobros recurrentes</w:t>
              <w:br/>
              <w:t>- Tokenizar tarjetas (PCI DSS)</w:t>
              <w:br/>
              <w:t>- Notificar pagos exitosos/fallidos</w:t>
              <w:br/>
              <w:t>- Generar links de pago (QR Simple)</w:t>
              <w:br/>
              <w:t>- Emitir factura electronica (SIN)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7F0"/>
          </w:tcPr>
          <w:p>
            <w:r/>
            <w:r>
              <w:rPr>
                <w:b/>
                <w:color w:val="D4A040"/>
                <w:sz w:val="22"/>
              </w:rPr>
              <w:t>Sistema de Logistica (Externo)</w:t>
            </w:r>
          </w:p>
          <w:p>
            <w:r>
              <w:rPr>
                <w:sz w:val="18"/>
              </w:rPr>
              <w:t>- Calcular rutas optimas</w:t>
              <w:br/>
              <w:t>- Estimar costo de envio por zona</w:t>
              <w:br/>
              <w:t>- Notificar al cliente sobre entrega</w:t>
              <w:br/>
              <w:t>- Confirmar recepcion del pedido</w:t>
            </w:r>
          </w:p>
        </w:tc>
      </w:tr>
    </w:tbl>
    <w:p/>
    <w:p>
      <w:r>
        <w:br w:type="page"/>
      </w:r>
    </w:p>
    <w:p>
      <w:pPr>
        <w:pStyle w:val="Heading2"/>
      </w:pPr>
      <w:r>
        <w:t>7.3. Modelo de Datos (Entidad-Relacion)</w:t>
      </w:r>
    </w:p>
    <w:p>
      <w:r>
        <w:t>El siguiente modelo muestra las tablas principales del sistema y sus relaciones:</w:t>
      </w:r>
    </w:p>
    <w:p/>
    <w:p>
      <w:pPr>
        <w:jc w:val="center"/>
      </w:pPr>
      <w:r>
        <w:rPr>
          <w:b/>
          <w:color w:val="D4A040"/>
          <w:sz w:val="24"/>
        </w:rPr>
        <w:t>MODELO ENTIDAD-RELACION (Tablas principales)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7F0"/>
          </w:tcPr>
          <w:p>
            <w:r/>
            <w:r>
              <w:rPr>
                <w:b/>
                <w:color w:val="D4A040"/>
                <w:sz w:val="22"/>
              </w:rPr>
              <w:t>Tabla: USERS</w:t>
            </w:r>
          </w:p>
          <w:p>
            <w:r>
              <w:rPr>
                <w:sz w:val="18"/>
              </w:rPr>
              <w:t>Campos: id, nombre, apellido, email, password_hash,</w:t>
              <w:br/>
              <w:t>telefono, direccion, zona, ciudad, rol, activo</w:t>
              <w:br/>
              <w:br/>
              <w:t>Relaciones:</w:t>
              <w:br/>
              <w:t>- 1:N con SUBSCRIPTIONS</w:t>
              <w:br/>
              <w:t>- 1:N con ORDERS</w:t>
              <w:br/>
              <w:t>- 1:N con PAYMENTS</w:t>
              <w:br/>
              <w:t>- 1:N con SESSIONS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7F0"/>
          </w:tcPr>
          <w:p>
            <w:r/>
            <w:r>
              <w:rPr>
                <w:b/>
                <w:color w:val="D4A040"/>
                <w:sz w:val="22"/>
              </w:rPr>
              <w:t>Tabla: PLANS</w:t>
            </w:r>
          </w:p>
          <w:p>
            <w:r>
              <w:rPr>
                <w:sz w:val="18"/>
              </w:rPr>
              <w:t>Campos: id, nombre, slug, descripcion, frecuencia,</w:t>
              <w:br/>
              <w:t>entregas_mensuales, precio_mensual, segmento</w:t>
              <w:br/>
              <w:br/>
              <w:t>Relaciones:</w:t>
              <w:br/>
              <w:t>- 1:N con PLAN_ITEMS</w:t>
              <w:br/>
              <w:t>- 1:N con SUBSCRIPTIONS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7F0"/>
          </w:tcPr>
          <w:p>
            <w:r/>
            <w:r>
              <w:rPr>
                <w:b/>
                <w:color w:val="D4A040"/>
                <w:sz w:val="22"/>
              </w:rPr>
              <w:t>Tabla: PRODUCTS</w:t>
            </w:r>
          </w:p>
          <w:p>
            <w:r>
              <w:rPr>
                <w:sz w:val="18"/>
              </w:rPr>
              <w:t>Campos: id, nombre, descripcion, categoria,</w:t>
              <w:br/>
              <w:t>precio_unitario, unidad, imagen</w:t>
              <w:br/>
              <w:br/>
              <w:t>Relaciones:</w:t>
              <w:br/>
              <w:t>- 1:N con PLAN_ITEMS</w:t>
              <w:br/>
              <w:t>- 1:N con ORDER_ITEMS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7F0"/>
          </w:tcPr>
          <w:p>
            <w:r/>
            <w:r>
              <w:rPr>
                <w:b/>
                <w:color w:val="D4A040"/>
                <w:sz w:val="22"/>
              </w:rPr>
              <w:t>Tabla: SUBSCRIPTIONS</w:t>
            </w:r>
          </w:p>
          <w:p>
            <w:r>
              <w:rPr>
                <w:sz w:val="18"/>
              </w:rPr>
              <w:t>Campos: id, user_id, plan_id, estado,</w:t>
              <w:br/>
              <w:t>fecha_inicio, fecha_fin, precio_actual</w:t>
              <w:br/>
              <w:br/>
              <w:t>Estados: activa, pendiente_pago,</w:t>
              <w:br/>
              <w:t>pausa_temporal, suspendida, cancelada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7F0"/>
          </w:tcPr>
          <w:p>
            <w:r/>
            <w:r>
              <w:rPr>
                <w:b/>
                <w:color w:val="D4A040"/>
                <w:sz w:val="22"/>
              </w:rPr>
              <w:t>Tabla: ORDERS</w:t>
            </w:r>
          </w:p>
          <w:p>
            <w:r>
              <w:rPr>
                <w:sz w:val="18"/>
              </w:rPr>
              <w:t>Campos: id, subscription_id, user_id, total, estado,</w:t>
              <w:br/>
              <w:t>fecha_entrega, notas</w:t>
              <w:br/>
              <w:br/>
              <w:t>Estados: pendiente, confirmado,</w:t>
              <w:br/>
              <w:t>en_produccion, en_camino, entregado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7F0"/>
          </w:tcPr>
          <w:p>
            <w:r/>
            <w:r>
              <w:rPr>
                <w:b/>
                <w:color w:val="D4A040"/>
                <w:sz w:val="22"/>
              </w:rPr>
              <w:t>Tabla: PAYMENTS</w:t>
            </w:r>
          </w:p>
          <w:p>
            <w:r>
              <w:rPr>
                <w:sz w:val="18"/>
              </w:rPr>
              <w:t>Campos: id, order_id, subscription_id, user_id,</w:t>
              <w:br/>
              <w:t>monto, metodo_pago, pasarela, estado, intentos</w:t>
              <w:br/>
              <w:br/>
              <w:t>Relaciones:</w:t>
              <w:br/>
              <w:t>- Dunning automatico (1:N intentos)</w:t>
              <w:br/>
              <w:t>- Estados: pendiente, aprobado, rechazado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7F0"/>
          </w:tcPr>
          <w:p>
            <w:r/>
            <w:r>
              <w:rPr>
                <w:b/>
                <w:color w:val="D4A040"/>
                <w:sz w:val="22"/>
              </w:rPr>
              <w:t>Tabla: CONTACT_EMAILS</w:t>
            </w:r>
          </w:p>
          <w:p>
            <w:r>
              <w:rPr>
                <w:sz w:val="18"/>
              </w:rPr>
              <w:t>Campos: id, email, fuente, created_at</w:t>
              <w:br/>
              <w:br/>
              <w:t>Para captura de leads de la</w:t>
              <w:br/>
              <w:t>landing page (suscriptores potenciales)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7F0"/>
          </w:tcPr>
          <w:p>
            <w:r/>
            <w:r>
              <w:rPr>
                <w:b/>
                <w:color w:val="D4A040"/>
                <w:sz w:val="22"/>
              </w:rPr>
              <w:t>Tabla: SESSIONS</w:t>
            </w:r>
          </w:p>
          <w:p>
            <w:r>
              <w:rPr>
                <w:sz w:val="18"/>
              </w:rPr>
              <w:t>Campos: id, user_id, token, expires_at, created_at</w:t>
              <w:br/>
              <w:br/>
              <w:t>Para gestion de sesiones seguras</w:t>
              <w:br/>
              <w:t>(token de 64 caracteres, expira en 24h)</w:t>
            </w:r>
          </w:p>
        </w:tc>
      </w:tr>
    </w:tbl>
    <w:p/>
    <w:p>
      <w:r>
        <w:br w:type="page"/>
      </w:r>
    </w:p>
    <w:p>
      <w:pPr>
        <w:pStyle w:val="Heading2"/>
      </w:pPr>
      <w:r>
        <w:t>7.4. Flujo de Dunning Management</w:t>
      </w:r>
    </w:p>
    <w:p>
      <w:r>
        <w:t>El siguiente diagrama muestra el flujo automatico de recuperacion de cobros fallidos, critico para reducir el churn involuntario:</w:t>
      </w:r>
    </w:p>
    <w:p/>
    <w:p>
      <w:pPr>
        <w:jc w:val="center"/>
      </w:pPr>
      <w:r>
        <w:rPr>
          <w:b/>
          <w:color w:val="D4A040"/>
          <w:sz w:val="24"/>
        </w:rPr>
        <w:t>FLUJO DE DUNNING MANAGEMENT (Recuperacion de Cobros Fallidos)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7F0"/>
          </w:tcPr>
          <w:p>
            <w:r/>
            <w:r>
              <w:rPr>
                <w:b/>
                <w:color w:val="D4A040"/>
                <w:sz w:val="22"/>
              </w:rPr>
              <w:t>DIA 0 - Fecha de renovacion</w:t>
            </w:r>
          </w:p>
          <w:p>
            <w:r>
              <w:rPr>
                <w:sz w:val="18"/>
              </w:rPr>
              <w:t>Sistema intenta cobro automatico via pasarela (Libelula/Red Enlace)</w:t>
              <w:br/>
              <w:t>Si es EXITOSO -&gt; Suscripcion pasa a estado ACTIVA</w:t>
            </w:r>
          </w:p>
        </w:tc>
      </w:tr>
    </w:tbl>
    <w:p/>
    <w:p>
      <w:pPr>
        <w:jc w:val="center"/>
      </w:pPr>
      <w:r>
        <w:rPr>
          <w:b/>
          <w:color w:val="D4A040"/>
          <w:sz w:val="40"/>
        </w:rPr>
        <w:t>↓ FALLO 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7F0"/>
          </w:tcPr>
          <w:p>
            <w:r/>
            <w:r>
              <w:rPr>
                <w:b/>
                <w:color w:val="D4A040"/>
                <w:sz w:val="22"/>
              </w:rPr>
              <w:t>DIA 1 - Primer Reintento Silencioso</w:t>
            </w:r>
          </w:p>
          <w:p>
            <w:r>
              <w:rPr>
                <w:sz w:val="18"/>
              </w:rPr>
              <w:t>Sistema reintenta cobro automaticamente en 24h</w:t>
              <w:br/>
              <w:t>Estado: PENDIENTE DE PAGO (servicio no se suspende)</w:t>
            </w:r>
          </w:p>
        </w:tc>
      </w:tr>
    </w:tbl>
    <w:p/>
    <w:p>
      <w:pPr>
        <w:jc w:val="center"/>
      </w:pPr>
      <w:r>
        <w:rPr>
          <w:b/>
          <w:color w:val="D4A040"/>
          <w:sz w:val="40"/>
        </w:rPr>
        <w:t>↓ FALLO 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7F0"/>
          </w:tcPr>
          <w:p>
            <w:r/>
            <w:r>
              <w:rPr>
                <w:b/>
                <w:color w:val="D4A040"/>
                <w:sz w:val="22"/>
              </w:rPr>
              <w:t>DIA 2 - Segundo Reintento + Notificacion</w:t>
            </w:r>
          </w:p>
          <w:p>
            <w:r>
              <w:rPr>
                <w:sz w:val="18"/>
              </w:rPr>
              <w:t>Segundo reintento automatico</w:t>
              <w:br/>
              <w:t>Notificacion WhatsApp al cliente con link de pago alternativo (QR Simple)</w:t>
            </w:r>
          </w:p>
        </w:tc>
      </w:tr>
    </w:tbl>
    <w:p/>
    <w:p>
      <w:pPr>
        <w:jc w:val="center"/>
      </w:pPr>
      <w:r>
        <w:rPr>
          <w:b/>
          <w:color w:val="D4A040"/>
          <w:sz w:val="40"/>
        </w:rPr>
        <w:t>↓ FALLO 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7F0"/>
          </w:tcPr>
          <w:p>
            <w:r/>
            <w:r>
              <w:rPr>
                <w:b/>
                <w:color w:val="D4A040"/>
                <w:sz w:val="22"/>
              </w:rPr>
              <w:t>DIA 4 - Tercer Reintento + Pausa Temporal</w:t>
            </w:r>
          </w:p>
          <w:p>
            <w:r>
              <w:rPr>
                <w:sz w:val="18"/>
              </w:rPr>
              <w:t>Tercer y ultimo intento de cobro</w:t>
              <w:br/>
              <w:t>Si falla: Suscripcion pasa a PAUSA TEMPORAL</w:t>
              <w:br/>
              <w:t>Se suspende el pedido del cronograma (evita merma)</w:t>
            </w:r>
          </w:p>
        </w:tc>
      </w:tr>
    </w:tbl>
    <w:p/>
    <w:p>
      <w:pPr>
        <w:jc w:val="center"/>
      </w:pPr>
      <w:r>
        <w:rPr>
          <w:b/>
          <w:color w:val="D4A040"/>
          <w:sz w:val="40"/>
        </w:rPr>
        <w:t>↓ FALLO 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7F0"/>
          </w:tcPr>
          <w:p>
            <w:r/>
            <w:r>
              <w:rPr>
                <w:b/>
                <w:color w:val="D4A040"/>
                <w:sz w:val="22"/>
              </w:rPr>
              <w:t>DIA 7 - Suspension Formal del Servicio</w:t>
            </w:r>
          </w:p>
          <w:p>
            <w:r>
              <w:rPr>
                <w:sz w:val="18"/>
              </w:rPr>
              <w:t>Suscripcion se CANCELA de forma definitiva</w:t>
              <w:br/>
              <w:t>Mensaje amigable de WhatsApp invitando a reactivar el plan cuando lo desee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D4A040"/>
        </w:rPr>
        <w:t>8. Pasarelas de Pago en Bolivia</w:t>
      </w:r>
    </w:p>
    <w:p>
      <w:r>
        <w:t>A continuacion se presenta la evaluacion comparativa de las principales pasarelas de pago disponibles en Bolivia, reguladas por la ASFI: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0A0A0A"/>
          </w:tcPr>
          <w:p>
            <w:r/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1984"/>
            <w:shd w:val="clear" w:color="auto" w:fill="0A0A0A"/>
          </w:tcPr>
          <w:p>
            <w:r/>
            <w:r>
              <w:rPr>
                <w:b/>
                <w:color w:val="FFFFFF"/>
                <w:sz w:val="20"/>
              </w:rPr>
              <w:t>Red Enlace (EON)</w:t>
            </w:r>
          </w:p>
        </w:tc>
        <w:tc>
          <w:tcPr>
            <w:tcW w:type="dxa" w:w="1984"/>
            <w:shd w:val="clear" w:color="auto" w:fill="0A0A0A"/>
          </w:tcPr>
          <w:p>
            <w:r/>
            <w:r>
              <w:rPr>
                <w:b/>
                <w:color w:val="FFFFFF"/>
                <w:sz w:val="20"/>
              </w:rPr>
              <w:t>Libelula</w:t>
            </w:r>
          </w:p>
        </w:tc>
        <w:tc>
          <w:tcPr>
            <w:tcW w:type="dxa" w:w="1984"/>
            <w:shd w:val="clear" w:color="auto" w:fill="0A0A0A"/>
          </w:tcPr>
          <w:p>
            <w:r/>
            <w:r>
              <w:rPr>
                <w:b/>
                <w:color w:val="FFFFFF"/>
                <w:sz w:val="20"/>
              </w:rPr>
              <w:t>Tukuy Club</w:t>
            </w:r>
          </w:p>
        </w:tc>
        <w:tc>
          <w:tcPr>
            <w:tcW w:type="dxa" w:w="1984"/>
            <w:shd w:val="clear" w:color="auto" w:fill="0A0A0A"/>
          </w:tcPr>
          <w:p>
            <w:r/>
            <w:r>
              <w:rPr>
                <w:b/>
                <w:color w:val="FFFFFF"/>
                <w:sz w:val="20"/>
              </w:rPr>
              <w:t>PagueloFacil</w:t>
            </w:r>
          </w:p>
        </w:tc>
      </w:tr>
      <w:tr>
        <w:tc>
          <w:tcPr>
            <w:tcW w:type="dxa" w:w="1984"/>
            <w:shd w:val="clear" w:color="auto" w:fill="F5F5F0"/>
          </w:tcPr>
          <w:p>
            <w:r/>
            <w:r>
              <w:rPr>
                <w:sz w:val="18"/>
              </w:rPr>
              <w:t>Costo Fijo Mensual</w:t>
            </w:r>
          </w:p>
        </w:tc>
        <w:tc>
          <w:tcPr>
            <w:tcW w:type="dxa" w:w="1984"/>
            <w:shd w:val="clear" w:color="auto" w:fill="F5F5F0"/>
          </w:tcPr>
          <w:p>
            <w:r/>
            <w:r>
              <w:rPr>
                <w:sz w:val="18"/>
              </w:rPr>
              <w:t>Bs. 27</w:t>
            </w:r>
          </w:p>
        </w:tc>
        <w:tc>
          <w:tcPr>
            <w:tcW w:type="dxa" w:w="1984"/>
            <w:shd w:val="clear" w:color="auto" w:fill="F5F5F0"/>
          </w:tcPr>
          <w:p>
            <w:r/>
            <w:r>
              <w:rPr>
                <w:sz w:val="18"/>
              </w:rPr>
              <w:t>No aplica</w:t>
            </w:r>
          </w:p>
        </w:tc>
        <w:tc>
          <w:tcPr>
            <w:tcW w:type="dxa" w:w="1984"/>
            <w:shd w:val="clear" w:color="auto" w:fill="F5F5F0"/>
          </w:tcPr>
          <w:p>
            <w:r/>
            <w:r>
              <w:rPr>
                <w:sz w:val="18"/>
              </w:rPr>
              <w:t>No aplica</w:t>
            </w:r>
          </w:p>
        </w:tc>
        <w:tc>
          <w:tcPr>
            <w:tcW w:type="dxa" w:w="1984"/>
            <w:shd w:val="clear" w:color="auto" w:fill="F5F5F0"/>
          </w:tcPr>
          <w:p>
            <w:r/>
            <w:r>
              <w:rPr>
                <w:sz w:val="18"/>
              </w:rPr>
              <w:t>No aplica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Comision por Transaccion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Variable segun acuerdo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2,50% flat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Comision porcentual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3,5% + $0,50</w:t>
            </w:r>
          </w:p>
        </w:tc>
      </w:tr>
      <w:tr>
        <w:tc>
          <w:tcPr>
            <w:tcW w:type="dxa" w:w="1984"/>
            <w:shd w:val="clear" w:color="auto" w:fill="F5F5F0"/>
          </w:tcPr>
          <w:p>
            <w:r/>
            <w:r>
              <w:rPr>
                <w:sz w:val="18"/>
              </w:rPr>
              <w:t>Canales Locales</w:t>
            </w:r>
          </w:p>
        </w:tc>
        <w:tc>
          <w:tcPr>
            <w:tcW w:type="dxa" w:w="1984"/>
            <w:shd w:val="clear" w:color="auto" w:fill="F5F5F0"/>
          </w:tcPr>
          <w:p>
            <w:r/>
            <w:r>
              <w:rPr>
                <w:sz w:val="18"/>
              </w:rPr>
              <w:t>Tarjetas debito/credito, QR Simple, Tigo Money</w:t>
            </w:r>
          </w:p>
        </w:tc>
        <w:tc>
          <w:tcPr>
            <w:tcW w:type="dxa" w:w="1984"/>
            <w:shd w:val="clear" w:color="auto" w:fill="F5F5F0"/>
          </w:tcPr>
          <w:p>
            <w:r/>
            <w:r>
              <w:rPr>
                <w:sz w:val="18"/>
              </w:rPr>
              <w:t>Tarjetas, QR Simple, Tigo Money, Botones BCP/BNB/BISA</w:t>
            </w:r>
          </w:p>
        </w:tc>
        <w:tc>
          <w:tcPr>
            <w:tcW w:type="dxa" w:w="1984"/>
            <w:shd w:val="clear" w:color="auto" w:fill="F5F5F0"/>
          </w:tcPr>
          <w:p>
            <w:r/>
            <w:r>
              <w:rPr>
                <w:sz w:val="18"/>
              </w:rPr>
              <w:t>Tarjetas, QR Simple, transferencias interbancarias</w:t>
            </w:r>
          </w:p>
        </w:tc>
        <w:tc>
          <w:tcPr>
            <w:tcW w:type="dxa" w:w="1984"/>
            <w:shd w:val="clear" w:color="auto" w:fill="F5F5F0"/>
          </w:tcPr>
          <w:p>
            <w:r/>
            <w:r>
              <w:rPr>
                <w:sz w:val="18"/>
              </w:rPr>
              <w:t>Tarjetas nacionales/internacionales, QR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Mecanismo de Recurrencia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Excelente: Debito automatico directo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Medio: Links de cobro automatizados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Excelente: Especializado en membresias automaticas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Excelente: Tokenizacion de cobros recurrentes</w:t>
            </w:r>
          </w:p>
        </w:tc>
      </w:tr>
      <w:tr>
        <w:tc>
          <w:tcPr>
            <w:tcW w:type="dxa" w:w="1984"/>
            <w:shd w:val="clear" w:color="auto" w:fill="F5F5F0"/>
          </w:tcPr>
          <w:p>
            <w:r/>
            <w:r>
              <w:rPr>
                <w:sz w:val="18"/>
              </w:rPr>
              <w:t>Facturacion Electronica</w:t>
            </w:r>
          </w:p>
        </w:tc>
        <w:tc>
          <w:tcPr>
            <w:tcW w:type="dxa" w:w="1984"/>
            <w:shd w:val="clear" w:color="auto" w:fill="F5F5F0"/>
          </w:tcPr>
          <w:p>
            <w:r/>
            <w:r>
              <w:rPr>
                <w:sz w:val="18"/>
              </w:rPr>
              <w:t>Requiere desarrollo o integradores</w:t>
            </w:r>
          </w:p>
        </w:tc>
        <w:tc>
          <w:tcPr>
            <w:tcW w:type="dxa" w:w="1984"/>
            <w:shd w:val="clear" w:color="auto" w:fill="F5F5F0"/>
          </w:tcPr>
          <w:p>
            <w:r/>
            <w:r>
              <w:rPr>
                <w:sz w:val="18"/>
              </w:rPr>
              <w:t>Nativa: Integrada y certificada por el SIN</w:t>
            </w:r>
          </w:p>
        </w:tc>
        <w:tc>
          <w:tcPr>
            <w:tcW w:type="dxa" w:w="1984"/>
            <w:shd w:val="clear" w:color="auto" w:fill="F5F5F0"/>
          </w:tcPr>
          <w:p>
            <w:r/>
            <w:r>
              <w:rPr>
                <w:sz w:val="18"/>
              </w:rPr>
              <w:t>Requiere integradores externos</w:t>
            </w:r>
          </w:p>
        </w:tc>
        <w:tc>
          <w:tcPr>
            <w:tcW w:type="dxa" w:w="1984"/>
            <w:shd w:val="clear" w:color="auto" w:fill="F5F5F0"/>
          </w:tcPr>
          <w:p>
            <w:r/>
            <w:r>
              <w:rPr>
                <w:sz w:val="18"/>
              </w:rPr>
              <w:t>Requiere integradores externos</w:t>
            </w:r>
          </w:p>
        </w:tc>
      </w:tr>
    </w:tbl>
    <w:p/>
    <w:p>
      <w:pPr>
        <w:pStyle w:val="Heading2"/>
      </w:pPr>
      <w:r>
        <w:t>8.1. Recomendacion</w:t>
      </w:r>
    </w:p>
    <w:p>
      <w:r>
        <w:t>Para El Club del Pancito, la opcion recomendada es Libelula, por las siguientes razones:</w:t>
      </w:r>
    </w:p>
    <w:p>
      <w:pPr>
        <w:pStyle w:val="ListBullet"/>
      </w:pPr>
      <w:r>
        <w:t>Comision transparente y competitiva (2,50% flat)</w:t>
      </w:r>
    </w:p>
    <w:p>
      <w:pPr>
        <w:pStyle w:val="ListBullet"/>
      </w:pPr>
      <w:r>
        <w:t>Sin costo fijo mensual (favorable para un negocio en lanzamiento)</w:t>
      </w:r>
    </w:p>
    <w:p>
      <w:pPr>
        <w:pStyle w:val="ListBullet"/>
      </w:pPr>
      <w:r>
        <w:t>Facturacion electronica integrada y certificada por el SIN (cumple RNF-12 sin desarrollo extra)</w:t>
      </w:r>
    </w:p>
    <w:p>
      <w:pPr>
        <w:pStyle w:val="ListBullet"/>
      </w:pPr>
      <w:r>
        <w:t>Variedad de canales (QR Simple muy popular en Bolivia, compatible con Tigo Money)</w:t>
      </w:r>
    </w:p>
    <w:p>
      <w:pPr>
        <w:pStyle w:val="ListBullet"/>
      </w:pPr>
      <w:r>
        <w:t>Link de Cobro permite flujos de pago recurrentes hibridos con autorizacion del cliente</w:t>
      </w:r>
    </w:p>
    <w:p>
      <w:pPr>
        <w:pStyle w:val="Heading2"/>
      </w:pPr>
      <w:r>
        <w:t>8.2. Esquema QR Simple y Dunning</w:t>
      </w:r>
    </w:p>
    <w:p>
      <w:r>
        <w:t>El sistema QR Simple de la red ASOBAN no permite domiciliacion automatica desatendida por motivos de seguridad interbancaria. Para resolver esto, se proponen dos estrategias:</w:t>
      </w:r>
    </w:p>
    <w:p>
      <w:pPr>
        <w:pStyle w:val="ListNumber"/>
      </w:pPr>
      <w:r>
        <w:t>(a) Integracion del sistema de domiciliacion bancaria interbancaria Simple Pago Movil: el cliente realiza una autorizacion unica y expresa de debito automatico a su banco, permitiendo cobros mensuales automaticos.</w:t>
      </w:r>
    </w:p>
    <w:p>
      <w:pPr>
        <w:pStyle w:val="ListNumber"/>
      </w:pPr>
      <w:r>
        <w:t>(b) Automatizacion de Links de Cobro con la API de Libelula: si el cliente opta por pagar mediante QR cada mes, el sistema automatiza el flujo financiero empleando las funciones REGISTRAR DEUDA y CONSULTAR PAGOS.</w:t>
      </w:r>
    </w:p>
    <w:p>
      <w:r>
        <w:br w:type="page"/>
      </w:r>
    </w:p>
    <w:p>
      <w:pPr>
        <w:pStyle w:val="Heading1"/>
      </w:pPr>
      <w:r>
        <w:rPr>
          <w:color w:val="D4A040"/>
        </w:rPr>
        <w:t>9. Modelo de Precios y Metricas de Negocio</w:t>
      </w:r>
    </w:p>
    <w:p>
      <w:pPr>
        <w:pStyle w:val="Heading2"/>
      </w:pPr>
      <w:r>
        <w:t>9.1. Formula de Precio de Suscripcion</w:t>
      </w:r>
    </w:p>
    <w:p>
      <w:r>
        <w:rPr>
          <w:b/>
        </w:rPr>
        <w:t>Formula matematica: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F5F0"/>
          </w:tcPr>
          <w:p>
            <w:pPr>
              <w:jc w:val="center"/>
            </w:pPr>
            <w:r/>
            <w:r>
              <w:rPr>
                <w:b/>
                <w:color w:val="D4A040"/>
                <w:sz w:val="28"/>
              </w:rPr>
              <w:t>P = ( ΣC_prod + ΣC_log ) / ( 1 - comision - margen )</w:t>
            </w:r>
          </w:p>
        </w:tc>
      </w:tr>
    </w:tbl>
    <w:p/>
    <w:p>
      <w:r>
        <w:rPr>
          <w:b/>
          <w:color w:val="D4A040"/>
        </w:rPr>
        <w:t xml:space="preserve">C_prod: </w:t>
      </w:r>
      <w:r>
        <w:t>Costo directo de produccion de los insumos (harina, manteca, quesos, cafe, te, huevos, embutidos, empaques, mano de obra directa) por entrega.</w:t>
      </w:r>
    </w:p>
    <w:p>
      <w:r>
        <w:rPr>
          <w:b/>
          <w:color w:val="D4A040"/>
        </w:rPr>
        <w:t xml:space="preserve">C_log: </w:t>
      </w:r>
      <w:r>
        <w:t>Costo logistico de la entrega (combustible, depreciacion del vehiculo, jornal del mensajero).</w:t>
      </w:r>
    </w:p>
    <w:p>
      <w:r>
        <w:rPr>
          <w:b/>
          <w:color w:val="D4A040"/>
        </w:rPr>
        <w:t xml:space="preserve">comision: </w:t>
      </w:r>
      <w:r>
        <w:t>Porcentaje de comision de la pasarela de pagos en decimal (ej. 0.025 para Libelula).</w:t>
      </w:r>
    </w:p>
    <w:p>
      <w:r>
        <w:rPr>
          <w:b/>
          <w:color w:val="D4A040"/>
        </w:rPr>
        <w:t xml:space="preserve">margen: </w:t>
      </w:r>
      <w:r>
        <w:t>Margen neto de utilidad deseado en decimal (ej. 0.30 para 30%).</w:t>
      </w:r>
    </w:p>
    <w:p>
      <w:pPr>
        <w:pStyle w:val="Heading2"/>
      </w:pPr>
      <w:r>
        <w:t>9.2. Customer Lifetime Value (CLV)</w:t>
      </w:r>
    </w:p>
    <w:p>
      <w:r>
        <w:rPr>
          <w:b/>
        </w:rPr>
        <w:t xml:space="preserve">Formula: </w:t>
      </w:r>
      <w:r>
        <w:t>CLV = ARPU / churn_rate</w:t>
      </w:r>
    </w:p>
    <w:p/>
    <w:p>
      <w:r>
        <w:rPr>
          <w:b/>
        </w:rPr>
        <w:t>Ejemplo practico:</w:t>
      </w:r>
    </w:p>
    <w:p>
      <w:r>
        <w:t>Si el negocio sostiene un ARPU promedio de Bs. 130 y logra mantener una tasa de cancelacion mensual baja del 4% (0.04) mediante incentivos de calidad y consistencia en el servicio:</w:t>
      </w:r>
    </w:p>
    <w:p>
      <w:r>
        <w:rPr>
          <w:b/>
          <w:color w:val="D4A040"/>
        </w:rPr>
        <w:t xml:space="preserve">    CLV = Bs. 130 / 0.04 = Bs. 3.250</w:t>
      </w:r>
    </w:p>
    <w:p>
      <w:r>
        <w:t>Esto justifica la inversion en empaques termicos de alta calidad, la distribucion de muestras gratuitas periodicas y el mantenimiento de un excelente servicio de soporte al cliente para resolver proactivamente incidencias de reparto.</w:t>
      </w:r>
    </w:p>
    <w:p>
      <w:pPr>
        <w:pStyle w:val="Heading2"/>
      </w:pPr>
      <w:r>
        <w:t>9.3. Metricas Clave (KPIs)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0A0A"/>
          </w:tcPr>
          <w:p>
            <w:r/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3135"/>
            <w:shd w:val="clear" w:color="auto" w:fill="0A0A0A"/>
          </w:tcPr>
          <w:p>
            <w:r/>
            <w:r>
              <w:rPr>
                <w:b/>
                <w:color w:val="FFFFFF"/>
              </w:rPr>
              <w:t>Descripcion</w:t>
            </w:r>
          </w:p>
        </w:tc>
        <w:tc>
          <w:tcPr>
            <w:tcW w:type="dxa" w:w="3135"/>
            <w:shd w:val="clear" w:color="auto" w:fill="0A0A0A"/>
          </w:tcPr>
          <w:p>
            <w:r/>
            <w:r>
              <w:rPr>
                <w:b/>
                <w:color w:val="FFFFFF"/>
              </w:rPr>
              <w:t>Meta Inicial</w:t>
            </w:r>
          </w:p>
        </w:tc>
      </w:tr>
      <w:tr>
        <w:tc>
          <w:tcPr>
            <w:tcW w:type="dxa" w:w="3135"/>
          </w:tcPr>
          <w:p>
            <w:r>
              <w:t>ARPU (Average Revenue Per User)</w:t>
            </w:r>
          </w:p>
        </w:tc>
        <w:tc>
          <w:tcPr>
            <w:tcW w:type="dxa" w:w="3135"/>
          </w:tcPr>
          <w:p>
            <w:r>
              <w:t>Ingreso promedio mensual por suscriptor activo</w:t>
            </w:r>
          </w:p>
        </w:tc>
        <w:tc>
          <w:tcPr>
            <w:tcW w:type="dxa" w:w="3135"/>
          </w:tcPr>
          <w:p>
            <w:r>
              <w:t>Bs. 130</w:t>
            </w:r>
          </w:p>
        </w:tc>
      </w:tr>
      <w:tr>
        <w:tc>
          <w:tcPr>
            <w:tcW w:type="dxa" w:w="3135"/>
          </w:tcPr>
          <w:p>
            <w:r>
              <w:t>Churn Rate</w:t>
            </w:r>
          </w:p>
        </w:tc>
        <w:tc>
          <w:tcPr>
            <w:tcW w:type="dxa" w:w="3135"/>
          </w:tcPr>
          <w:p>
            <w:r>
              <w:t>Porcentaje de suscriptores que cancelan mensualmente</w:t>
            </w:r>
          </w:p>
        </w:tc>
        <w:tc>
          <w:tcPr>
            <w:tcW w:type="dxa" w:w="3135"/>
          </w:tcPr>
          <w:p>
            <w:r>
              <w:t>&lt; 5%</w:t>
            </w:r>
          </w:p>
        </w:tc>
      </w:tr>
      <w:tr>
        <w:tc>
          <w:tcPr>
            <w:tcW w:type="dxa" w:w="3135"/>
          </w:tcPr>
          <w:p>
            <w:r>
              <w:t>CLV</w:t>
            </w:r>
          </w:p>
        </w:tc>
        <w:tc>
          <w:tcPr>
            <w:tcW w:type="dxa" w:w="3135"/>
          </w:tcPr>
          <w:p>
            <w:r>
              <w:t>Valor de vida del cliente</w:t>
            </w:r>
          </w:p>
        </w:tc>
        <w:tc>
          <w:tcPr>
            <w:tcW w:type="dxa" w:w="3135"/>
          </w:tcPr>
          <w:p>
            <w:r>
              <w:t>Bs. 2,600+</w:t>
            </w:r>
          </w:p>
        </w:tc>
      </w:tr>
      <w:tr>
        <w:tc>
          <w:tcPr>
            <w:tcW w:type="dxa" w:w="3135"/>
          </w:tcPr>
          <w:p>
            <w:r>
              <w:t>LTV/CAC</w:t>
            </w:r>
          </w:p>
        </w:tc>
        <w:tc>
          <w:tcPr>
            <w:tcW w:type="dxa" w:w="3135"/>
          </w:tcPr>
          <w:p>
            <w:r>
              <w:t>Relacion entre valor de vida y costo de adquisicion</w:t>
            </w:r>
          </w:p>
        </w:tc>
        <w:tc>
          <w:tcPr>
            <w:tcW w:type="dxa" w:w="3135"/>
          </w:tcPr>
          <w:p>
            <w:r>
              <w:t>&gt; 3:1</w:t>
            </w:r>
          </w:p>
        </w:tc>
      </w:tr>
      <w:tr>
        <w:tc>
          <w:tcPr>
            <w:tcW w:type="dxa" w:w="3135"/>
          </w:tcPr>
          <w:p>
            <w:r>
              <w:t>Tasa de Conversion</w:t>
            </w:r>
          </w:p>
        </w:tc>
        <w:tc>
          <w:tcPr>
            <w:tcW w:type="dxa" w:w="3135"/>
          </w:tcPr>
          <w:p>
            <w:r>
              <w:t>Visitantes de landing page que se registran</w:t>
            </w:r>
          </w:p>
        </w:tc>
        <w:tc>
          <w:tcPr>
            <w:tcW w:type="dxa" w:w="3135"/>
          </w:tcPr>
          <w:p>
            <w:r>
              <w:t>&gt; 5%</w:t>
            </w:r>
          </w:p>
        </w:tc>
      </w:tr>
      <w:tr>
        <w:tc>
          <w:tcPr>
            <w:tcW w:type="dxa" w:w="3135"/>
          </w:tcPr>
          <w:p>
            <w:r>
              <w:t>MRR (Monthly Recurring Revenue)</w:t>
            </w:r>
          </w:p>
        </w:tc>
        <w:tc>
          <w:tcPr>
            <w:tcW w:type="dxa" w:w="3135"/>
          </w:tcPr>
          <w:p>
            <w:r>
              <w:t>Ingresos recurrentes mensuales</w:t>
            </w:r>
          </w:p>
        </w:tc>
        <w:tc>
          <w:tcPr>
            <w:tcW w:type="dxa" w:w="3135"/>
          </w:tcPr>
          <w:p>
            <w:r>
              <w:t>Crecimiento 15% MoM</w:t>
            </w:r>
          </w:p>
        </w:tc>
      </w:tr>
      <w:tr>
        <w:tc>
          <w:tcPr>
            <w:tcW w:type="dxa" w:w="3135"/>
          </w:tcPr>
          <w:p>
            <w:r>
              <w:t>Dunning Recovery Rate</w:t>
            </w:r>
          </w:p>
        </w:tc>
        <w:tc>
          <w:tcPr>
            <w:tcW w:type="dxa" w:w="3135"/>
          </w:tcPr>
          <w:p>
            <w:r>
              <w:t>% de cobros fallidos recuperados tras dunning</w:t>
            </w:r>
          </w:p>
        </w:tc>
        <w:tc>
          <w:tcPr>
            <w:tcW w:type="dxa" w:w="3135"/>
          </w:tcPr>
          <w:p>
            <w:r>
              <w:t>&gt; 60%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D4A040"/>
        </w:rPr>
        <w:t>10. Estrategia Logistica</w:t>
      </w:r>
    </w:p>
    <w:p>
      <w:pPr>
        <w:pStyle w:val="Heading2"/>
      </w:pPr>
      <w:r>
        <w:t>10.1. Modelo de Distribucion Hibrida</w:t>
      </w:r>
    </w:p>
    <w:p>
      <w:r>
        <w:t>El sistema implementa un modelo de distribucion hibrido que optimiza dos variables opuestas: frescura del pan y eficiencia logistica:</w:t>
      </w:r>
    </w:p>
    <w:p>
      <w:pPr>
        <w:pStyle w:val="ListBullet"/>
      </w:pPr>
      <w:r>
        <w:t>Pan fresco: Se entrega en la puerta del domicilio de forma constante segun la frecuencia del plan (diaria, dia por medio o semanal), dentro de una bolsa de algodon reutilizable dejada en la puerta.</w:t>
      </w:r>
    </w:p>
    <w:p>
      <w:pPr>
        <w:pStyle w:val="ListBullet"/>
      </w:pPr>
      <w:r>
        <w:t>Complementos secos y refrigerados: Se distribuyen de manera consolidada una vez a la semana o de forma quincenal para optimizar el gasto de transporte y asegurar el mantenimiento higienico de la cadena de frio.</w:t>
      </w:r>
    </w:p>
    <w:p>
      <w:pPr>
        <w:pStyle w:val="ListBullet"/>
      </w:pPr>
      <w:r>
        <w:t>Costo de envio dinamico: La plataforma calcula automaticamente la tarifa de envio en funcion de la zona del cliente, distancia y dificultad de acceso (casco historico empedrado).</w:t>
      </w:r>
    </w:p>
    <w:p>
      <w:pPr>
        <w:pStyle w:val="Heading2"/>
      </w:pPr>
      <w:r>
        <w:t>10.2. Gestion de la Cadena de Frio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A0A0A"/>
          </w:tcPr>
          <w:p>
            <w:r/>
            <w:r>
              <w:rPr>
                <w:b/>
                <w:color w:val="FFFFFF"/>
              </w:rPr>
              <w:t>Producto</w:t>
            </w:r>
          </w:p>
        </w:tc>
        <w:tc>
          <w:tcPr>
            <w:tcW w:type="dxa" w:w="2351"/>
            <w:shd w:val="clear" w:color="auto" w:fill="0A0A0A"/>
          </w:tcPr>
          <w:p>
            <w:r/>
            <w:r>
              <w:rPr>
                <w:b/>
                <w:color w:val="FFFFFF"/>
              </w:rPr>
              <w:t>Temperatura</w:t>
            </w:r>
          </w:p>
        </w:tc>
        <w:tc>
          <w:tcPr>
            <w:tcW w:type="dxa" w:w="2351"/>
            <w:shd w:val="clear" w:color="auto" w:fill="0A0A0A"/>
          </w:tcPr>
          <w:p>
            <w:r/>
            <w:r>
              <w:rPr>
                <w:b/>
                <w:color w:val="FFFFFF"/>
              </w:rPr>
              <w:t>Empaque</w:t>
            </w:r>
          </w:p>
        </w:tc>
        <w:tc>
          <w:tcPr>
            <w:tcW w:type="dxa" w:w="2351"/>
            <w:shd w:val="clear" w:color="auto" w:fill="0A0A0A"/>
          </w:tcPr>
          <w:p>
            <w:r/>
            <w:r>
              <w:rPr>
                <w:b/>
                <w:color w:val="FFFFFF"/>
              </w:rPr>
              <w:t>Frecuencia Entrega</w:t>
            </w:r>
          </w:p>
        </w:tc>
      </w:tr>
      <w:tr>
        <w:tc>
          <w:tcPr>
            <w:tcW w:type="dxa" w:w="2351"/>
          </w:tcPr>
          <w:p>
            <w:r>
              <w:t>Queso Criollo</w:t>
            </w:r>
          </w:p>
        </w:tc>
        <w:tc>
          <w:tcPr>
            <w:tcW w:type="dxa" w:w="2351"/>
          </w:tcPr>
          <w:p>
            <w:r>
              <w:t>2-8 grados C</w:t>
            </w:r>
          </w:p>
        </w:tc>
        <w:tc>
          <w:tcPr>
            <w:tcW w:type="dxa" w:w="2351"/>
          </w:tcPr>
          <w:p>
            <w:r>
              <w:t>Empaque al vacio</w:t>
            </w:r>
          </w:p>
        </w:tc>
        <w:tc>
          <w:tcPr>
            <w:tcW w:type="dxa" w:w="2351"/>
          </w:tcPr>
          <w:p>
            <w:r>
              <w:t>Quincenal</w:t>
            </w:r>
          </w:p>
        </w:tc>
      </w:tr>
      <w:tr>
        <w:tc>
          <w:tcPr>
            <w:tcW w:type="dxa" w:w="2351"/>
          </w:tcPr>
          <w:p>
            <w:r>
              <w:t>Embutidos (Jamon/Mortadela)</w:t>
            </w:r>
          </w:p>
        </w:tc>
        <w:tc>
          <w:tcPr>
            <w:tcW w:type="dxa" w:w="2351"/>
          </w:tcPr>
          <w:p>
            <w:r>
              <w:t>2-8 grados C</w:t>
            </w:r>
          </w:p>
        </w:tc>
        <w:tc>
          <w:tcPr>
            <w:tcW w:type="dxa" w:w="2351"/>
          </w:tcPr>
          <w:p>
            <w:r>
              <w:t>Empaque al vacio</w:t>
            </w:r>
          </w:p>
        </w:tc>
        <w:tc>
          <w:tcPr>
            <w:tcW w:type="dxa" w:w="2351"/>
          </w:tcPr>
          <w:p>
            <w:r>
              <w:t>Quincenal</w:t>
            </w:r>
          </w:p>
        </w:tc>
      </w:tr>
      <w:tr>
        <w:tc>
          <w:tcPr>
            <w:tcW w:type="dxa" w:w="2351"/>
          </w:tcPr>
          <w:p>
            <w:r>
              <w:t>Pasta de Higado (Pate)</w:t>
            </w:r>
          </w:p>
        </w:tc>
        <w:tc>
          <w:tcPr>
            <w:tcW w:type="dxa" w:w="2351"/>
          </w:tcPr>
          <w:p>
            <w:r>
              <w:t>2-8 grados C refrigerado tras abrir</w:t>
            </w:r>
          </w:p>
        </w:tc>
        <w:tc>
          <w:tcPr>
            <w:tcW w:type="dxa" w:w="2351"/>
          </w:tcPr>
          <w:p>
            <w:r>
              <w:t>Frasco sellado</w:t>
            </w:r>
          </w:p>
        </w:tc>
        <w:tc>
          <w:tcPr>
            <w:tcW w:type="dxa" w:w="2351"/>
          </w:tcPr>
          <w:p>
            <w:r>
              <w:t>Mensual</w:t>
            </w:r>
          </w:p>
        </w:tc>
      </w:tr>
      <w:tr>
        <w:tc>
          <w:tcPr>
            <w:tcW w:type="dxa" w:w="2351"/>
          </w:tcPr>
          <w:p>
            <w:r>
              <w:t>Mantequilla</w:t>
            </w:r>
          </w:p>
        </w:tc>
        <w:tc>
          <w:tcPr>
            <w:tcW w:type="dxa" w:w="2351"/>
          </w:tcPr>
          <w:p>
            <w:r>
              <w:t>2-8 grados C</w:t>
            </w:r>
          </w:p>
        </w:tc>
        <w:tc>
          <w:tcPr>
            <w:tcW w:type="dxa" w:w="2351"/>
          </w:tcPr>
          <w:p>
            <w:r>
              <w:t>Empaque original</w:t>
            </w:r>
          </w:p>
        </w:tc>
        <w:tc>
          <w:tcPr>
            <w:tcW w:type="dxa" w:w="2351"/>
          </w:tcPr>
          <w:p>
            <w:r>
              <w:t>Quincenal</w:t>
            </w:r>
          </w:p>
        </w:tc>
      </w:tr>
      <w:tr>
        <w:tc>
          <w:tcPr>
            <w:tcW w:type="dxa" w:w="2351"/>
          </w:tcPr>
          <w:p>
            <w:r>
              <w:t>Margarina</w:t>
            </w:r>
          </w:p>
        </w:tc>
        <w:tc>
          <w:tcPr>
            <w:tcW w:type="dxa" w:w="2351"/>
          </w:tcPr>
          <w:p>
            <w:r>
              <w:t>Temperatura ambiente</w:t>
            </w:r>
          </w:p>
        </w:tc>
        <w:tc>
          <w:tcPr>
            <w:tcW w:type="dxa" w:w="2351"/>
          </w:tcPr>
          <w:p>
            <w:r>
              <w:t>Empaque sellado</w:t>
            </w:r>
          </w:p>
        </w:tc>
        <w:tc>
          <w:tcPr>
            <w:tcW w:type="dxa" w:w="2351"/>
          </w:tcPr>
          <w:p>
            <w:r>
              <w:t>Mensual</w:t>
            </w:r>
          </w:p>
        </w:tc>
      </w:tr>
      <w:tr>
        <w:tc>
          <w:tcPr>
            <w:tcW w:type="dxa" w:w="2351"/>
          </w:tcPr>
          <w:p>
            <w:r>
              <w:t>Huevos criollos</w:t>
            </w:r>
          </w:p>
        </w:tc>
        <w:tc>
          <w:tcPr>
            <w:tcW w:type="dxa" w:w="2351"/>
          </w:tcPr>
          <w:p>
            <w:r>
              <w:t>Temperatura ambiente</w:t>
            </w:r>
          </w:p>
        </w:tc>
        <w:tc>
          <w:tcPr>
            <w:tcW w:type="dxa" w:w="2351"/>
          </w:tcPr>
          <w:p>
            <w:r>
              <w:t>Maple plastico</w:t>
            </w:r>
          </w:p>
        </w:tc>
        <w:tc>
          <w:tcPr>
            <w:tcW w:type="dxa" w:w="2351"/>
          </w:tcPr>
          <w:p>
            <w:r>
              <w:t>Quincenal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D4A040"/>
        </w:rPr>
        <w:t>11. Normativas Aplicables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A0A0A"/>
          </w:tcPr>
          <w:p>
            <w:r/>
            <w:r>
              <w:rPr>
                <w:b/>
                <w:color w:val="FFFFFF"/>
                <w:sz w:val="20"/>
              </w:rPr>
              <w:t>Normativa</w:t>
            </w:r>
          </w:p>
        </w:tc>
        <w:tc>
          <w:tcPr>
            <w:tcW w:type="dxa" w:w="2835"/>
            <w:shd w:val="clear" w:color="auto" w:fill="0A0A0A"/>
          </w:tcPr>
          <w:p>
            <w:r/>
            <w:r>
              <w:rPr>
                <w:b/>
                <w:color w:val="FFFFFF"/>
                <w:sz w:val="20"/>
              </w:rPr>
              <w:t>Descripcion</w:t>
            </w:r>
          </w:p>
        </w:tc>
        <w:tc>
          <w:tcPr>
            <w:tcW w:type="dxa" w:w="4535"/>
            <w:shd w:val="clear" w:color="auto" w:fill="0A0A0A"/>
          </w:tcPr>
          <w:p>
            <w:r/>
            <w:r>
              <w:rPr>
                <w:b/>
                <w:color w:val="FFFFFF"/>
                <w:sz w:val="20"/>
              </w:rPr>
              <w:t>Aplicacion en el Sistema</w:t>
            </w:r>
          </w:p>
        </w:tc>
      </w:tr>
      <w:tr>
        <w:tc>
          <w:tcPr>
            <w:tcW w:type="dxa" w:w="1701"/>
            <w:shd w:val="clear" w:color="auto" w:fill="F5F5F0"/>
          </w:tcPr>
          <w:p>
            <w:r/>
            <w:r>
              <w:rPr>
                <w:sz w:val="18"/>
              </w:rPr>
              <w:t>NB 314001</w:t>
            </w:r>
          </w:p>
        </w:tc>
        <w:tc>
          <w:tcPr>
            <w:tcW w:type="dxa" w:w="2835"/>
            <w:shd w:val="clear" w:color="auto" w:fill="F5F5F0"/>
          </w:tcPr>
          <w:p>
            <w:r/>
            <w:r>
              <w:rPr>
                <w:sz w:val="18"/>
              </w:rPr>
              <w:t>Etiquetado de alimentos en Bolivia</w:t>
            </w:r>
          </w:p>
        </w:tc>
        <w:tc>
          <w:tcPr>
            <w:tcW w:type="dxa" w:w="4535"/>
            <w:shd w:val="clear" w:color="auto" w:fill="F5F5F0"/>
          </w:tcPr>
          <w:p>
            <w:r/>
            <w:r>
              <w:rPr>
                <w:sz w:val="18"/>
              </w:rPr>
              <w:t>Mostrar informacion nutricional, fecha de vencimiento, lote, ingredientes en cada producto del catalogo.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NB-ISO 9001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Sistemas de Gestion de la Calidad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Documentar y auditar procesos clave: produccion, entrega, atencion al cliente.</w:t>
            </w:r>
          </w:p>
        </w:tc>
      </w:tr>
      <w:tr>
        <w:tc>
          <w:tcPr>
            <w:tcW w:type="dxa" w:w="1701"/>
            <w:shd w:val="clear" w:color="auto" w:fill="F5F5F0"/>
          </w:tcPr>
          <w:p>
            <w:r/>
            <w:r>
              <w:rPr>
                <w:sz w:val="18"/>
              </w:rPr>
              <w:t>NB-ISO 22000</w:t>
            </w:r>
          </w:p>
        </w:tc>
        <w:tc>
          <w:tcPr>
            <w:tcW w:type="dxa" w:w="2835"/>
            <w:shd w:val="clear" w:color="auto" w:fill="F5F5F0"/>
          </w:tcPr>
          <w:p>
            <w:r/>
            <w:r>
              <w:rPr>
                <w:sz w:val="18"/>
              </w:rPr>
              <w:t>Gestion de Inocuidad Alimentaria</w:t>
            </w:r>
          </w:p>
        </w:tc>
        <w:tc>
          <w:tcPr>
            <w:tcW w:type="dxa" w:w="4535"/>
            <w:shd w:val="clear" w:color="auto" w:fill="F5F5F0"/>
          </w:tcPr>
          <w:p>
            <w:r/>
            <w:r>
              <w:rPr>
                <w:sz w:val="18"/>
              </w:rPr>
              <w:t>Trazabilidad de ingredientes refrigerados, control de cadena de frio, registro de lotes.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Regulaciones ASFI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Autoridad de Supervision del Sistema Financiero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Cumplir con normas de las pasarelas de pago y prevencion de lavado de dinero.</w:t>
            </w:r>
          </w:p>
        </w:tc>
      </w:tr>
      <w:tr>
        <w:tc>
          <w:tcPr>
            <w:tcW w:type="dxa" w:w="1701"/>
            <w:shd w:val="clear" w:color="auto" w:fill="F5F5F0"/>
          </w:tcPr>
          <w:p>
            <w:r/>
            <w:r>
              <w:rPr>
                <w:sz w:val="18"/>
              </w:rPr>
              <w:t>SIN Bolivia</w:t>
            </w:r>
          </w:p>
        </w:tc>
        <w:tc>
          <w:tcPr>
            <w:tcW w:type="dxa" w:w="2835"/>
            <w:shd w:val="clear" w:color="auto" w:fill="F5F5F0"/>
          </w:tcPr>
          <w:p>
            <w:r/>
            <w:r>
              <w:rPr>
                <w:sz w:val="18"/>
              </w:rPr>
              <w:t>Servicio de Impuestos Nacionales</w:t>
            </w:r>
          </w:p>
        </w:tc>
        <w:tc>
          <w:tcPr>
            <w:tcW w:type="dxa" w:w="4535"/>
            <w:shd w:val="clear" w:color="auto" w:fill="F5F5F0"/>
          </w:tcPr>
          <w:p>
            <w:r/>
            <w:r>
              <w:rPr>
                <w:sz w:val="18"/>
              </w:rPr>
              <w:t>Facturacion electronica obligatoria en cada transaccion exitosa.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PCI DSS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Payment Card Industry Data Security Standard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No almacenar datos de tarjetas, solo tokens de la pasarela.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D4A040"/>
        </w:rPr>
        <w:t>12. Glosario</w:t>
      </w:r>
    </w:p>
    <w:p>
      <w:r>
        <w:rPr>
          <w:b/>
          <w:color w:val="D4A040"/>
        </w:rPr>
        <w:t xml:space="preserve">ARPU: </w:t>
      </w:r>
      <w:r>
        <w:t>Average Revenue Per User - Ingreso promedio por usuario.</w:t>
      </w:r>
    </w:p>
    <w:p>
      <w:r>
        <w:rPr>
          <w:b/>
          <w:color w:val="D4A040"/>
        </w:rPr>
        <w:t xml:space="preserve">CLV / LTV: </w:t>
      </w:r>
      <w:r>
        <w:t>Customer Lifetime Value - Valor de vida del cliente.</w:t>
      </w:r>
    </w:p>
    <w:p>
      <w:r>
        <w:rPr>
          <w:b/>
          <w:color w:val="D4A040"/>
        </w:rPr>
        <w:t xml:space="preserve">Churn: </w:t>
      </w:r>
      <w:r>
        <w:t>Tasa de cancelacion o perdida de clientes.</w:t>
      </w:r>
    </w:p>
    <w:p>
      <w:r>
        <w:rPr>
          <w:b/>
          <w:color w:val="D4A040"/>
        </w:rPr>
        <w:t xml:space="preserve">Dunning: </w:t>
      </w:r>
      <w:r>
        <w:t>Proceso de gestion de cobros fallidos con reintentos y notificaciones.</w:t>
      </w:r>
    </w:p>
    <w:p>
      <w:r>
        <w:rPr>
          <w:b/>
          <w:color w:val="D4A040"/>
        </w:rPr>
        <w:t xml:space="preserve">DPA: </w:t>
      </w:r>
      <w:r>
        <w:t>Debito Permanente Automatico - Cobro recurrente autorizado por el cliente.</w:t>
      </w:r>
    </w:p>
    <w:p>
      <w:r>
        <w:rPr>
          <w:b/>
          <w:color w:val="D4A040"/>
        </w:rPr>
        <w:t xml:space="preserve">MRR: </w:t>
      </w:r>
      <w:r>
        <w:t>Monthly Recurring Revenue - Ingreso recurrente mensual.</w:t>
      </w:r>
    </w:p>
    <w:p>
      <w:r>
        <w:rPr>
          <w:b/>
          <w:color w:val="D4A040"/>
        </w:rPr>
        <w:t xml:space="preserve">PCI DSS: </w:t>
      </w:r>
      <w:r>
        <w:t>Estandar de seguridad de la industria de tarjetas de pago.</w:t>
      </w:r>
    </w:p>
    <w:p>
      <w:r>
        <w:rPr>
          <w:b/>
          <w:color w:val="D4A040"/>
        </w:rPr>
        <w:t xml:space="preserve">QR Simple: </w:t>
      </w:r>
      <w:r>
        <w:t>Sistema de pago por codigo QR interoperable de la red ASOBAN Bolivia.</w:t>
      </w:r>
    </w:p>
    <w:p>
      <w:r>
        <w:rPr>
          <w:b/>
          <w:color w:val="D4A040"/>
        </w:rPr>
        <w:t xml:space="preserve">Tokenizacion: </w:t>
      </w:r>
      <w:r>
        <w:t>Reemplazo de datos sensibles (numero de tarjeta) por un identificador unico (token).</w:t>
      </w:r>
    </w:p>
    <w:p>
      <w:r>
        <w:rPr>
          <w:b/>
          <w:color w:val="D4A040"/>
        </w:rPr>
        <w:t xml:space="preserve">K'aspa: </w:t>
      </w:r>
      <w:r>
        <w:t>Pan tradicional chuquisaqueno de forma ovalada con diseno decorativo en la corteza.</w:t>
      </w:r>
    </w:p>
    <w:p>
      <w:r>
        <w:rPr>
          <w:b/>
          <w:color w:val="D4A040"/>
        </w:rPr>
        <w:t xml:space="preserve">Sarnita: </w:t>
      </w:r>
      <w:r>
        <w:t>Pan pequeno chuquisaqueno similar a un bollo, a menudo relleno de queso.</w:t>
      </w:r>
    </w:p>
    <w:p>
      <w:r>
        <w:rPr>
          <w:b/>
          <w:color w:val="D4A040"/>
        </w:rPr>
        <w:t xml:space="preserve">Mestizo: </w:t>
      </w:r>
      <w:r>
        <w:t>Pan tradicional chuquisaqueno con cubierta de queso y salsa.</w:t>
      </w:r>
    </w:p>
    <w:p>
      <w:r>
        <w:rPr>
          <w:b/>
          <w:color w:val="D4A040"/>
        </w:rPr>
        <w:t xml:space="preserve">Masa madre: </w:t>
      </w:r>
      <w:r>
        <w:t>Cultivo natural de levaduras y bacterias utilizado para fermentar el pan de forma lenta, dando sabor y textura caracteristicos.</w:t>
      </w:r>
    </w:p>
    <w:p>
      <w:r>
        <w:rPr>
          <w:b/>
          <w:color w:val="D4A040"/>
        </w:rPr>
        <w:t xml:space="preserve">SIN: </w:t>
      </w:r>
      <w:r>
        <w:t>Servicio de Impuestos Nacionales de Bolivia, ente regulador de la facturacion electronica.</w:t>
      </w:r>
    </w:p>
    <w:p>
      <w:r>
        <w:br w:type="page"/>
      </w:r>
    </w:p>
    <w:p>
      <w:pPr>
        <w:pStyle w:val="Heading1"/>
      </w:pPr>
      <w:r>
        <w:rPr>
          <w:color w:val="D4A040"/>
        </w:rPr>
        <w:t>13. Referencias y Fuentes</w:t>
      </w:r>
    </w:p>
    <w:p>
      <w:pPr>
        <w:pStyle w:val="ListNumber"/>
      </w:pPr>
      <w:r>
        <w:t>Stripe. "Como aceptar pagos recurrentes en tu empresa." https://stripe.com/es/resources/more/how-to-accept-recurring-payments</w:t>
      </w:r>
    </w:p>
    <w:p>
      <w:pPr>
        <w:pStyle w:val="ListNumber"/>
      </w:pPr>
      <w:r>
        <w:t>Libelula Pasarela Multicanal. https://libelula.bo/</w:t>
      </w:r>
    </w:p>
    <w:p>
      <w:pPr>
        <w:pStyle w:val="ListNumber"/>
      </w:pPr>
      <w:r>
        <w:t>Rebill Blog. "Claves para el Manejo de Pagos y Suscripciones en Latinoamerica." https://www.rebill.com/blog</w:t>
      </w:r>
    </w:p>
    <w:p>
      <w:pPr>
        <w:pStyle w:val="ListNumber"/>
      </w:pPr>
      <w:r>
        <w:t>PorCobrar. "Automatiza tus cuentas por cobrar." https://porcobrar.com/</w:t>
      </w:r>
    </w:p>
    <w:p>
      <w:pPr>
        <w:pStyle w:val="ListNumber"/>
      </w:pPr>
      <w:r>
        <w:t>PayOk. "Sistemas de pago y adquirencia para comercios online." https://payok.app/</w:t>
      </w:r>
    </w:p>
    <w:p>
      <w:pPr>
        <w:pStyle w:val="ListNumber"/>
      </w:pPr>
      <w:r>
        <w:t>PagueloFacil. https://www.paguelofacil.com/</w:t>
      </w:r>
    </w:p>
    <w:p>
      <w:pPr>
        <w:pStyle w:val="ListNumber"/>
      </w:pPr>
      <w:r>
        <w:t>Libelula. "Pasarela Multicanal." https://libelula.bo/pasarela-multi-canal/</w:t>
      </w:r>
    </w:p>
    <w:p>
      <w:pPr>
        <w:pStyle w:val="ListNumber"/>
      </w:pPr>
      <w:r>
        <w:t>Enlazate Online (EON) - Red Enlace. https://www.enlazateonline.com/</w:t>
      </w:r>
    </w:p>
    <w:p>
      <w:pPr>
        <w:pStyle w:val="ListNumber"/>
      </w:pPr>
      <w:r>
        <w:t>Tukuy Club. https://tukuy.club/</w:t>
      </w:r>
    </w:p>
    <w:p>
      <w:pPr>
        <w:pStyle w:val="ListNumber"/>
      </w:pPr>
      <w:r>
        <w:t>Libelula. "Links de Cobro." https://libelula.bo/links-de-cobro/</w:t>
      </w:r>
    </w:p>
    <w:p/>
    <w:p>
      <w:pPr>
        <w:pBdr>
          <w:bottom w:val="single" w:sz="8" w:space="1" w:color="D4A040"/>
        </w:pBdr>
      </w:pPr>
    </w:p>
    <w:p>
      <w:pPr>
        <w:jc w:val="center"/>
      </w:pPr>
      <w:r>
        <w:rPr>
          <w:i/>
          <w:color w:val="646464"/>
        </w:rPr>
        <w:t>Fin del Documento de Requerimientos</w:t>
      </w:r>
    </w:p>
    <w:p>
      <w:pPr>
        <w:jc w:val="center"/>
      </w:pPr>
      <w:r>
        <w:rPr>
          <w:i/>
          <w:color w:val="646464"/>
        </w:rPr>
        <w:t>El Club del Pancito - Junio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