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034191A" w14:textId="161CE531" w:rsidR="009303D9" w:rsidRPr="008B6524" w:rsidRDefault="00D52EE5" w:rsidP="00D52EE5">
      <w:pPr>
        <w:pStyle w:val="papertitle"/>
        <w:spacing w:before="5pt" w:beforeAutospacing="1" w:after="0pt"/>
        <w:rPr>
          <w:kern w:val="48"/>
        </w:rPr>
      </w:pPr>
      <w:r>
        <w:rPr>
          <w:kern w:val="48"/>
        </w:rPr>
        <w:t>Competition Project: Phase 1</w:t>
      </w:r>
    </w:p>
    <w:p w14:paraId="4034191C" w14:textId="19861000" w:rsidR="00D7522C" w:rsidRDefault="00D52EE5" w:rsidP="00D52EE5">
      <w:pPr>
        <w:pStyle w:val="Author"/>
        <w:spacing w:before="5pt" w:beforeAutospacing="1" w:after="5pt" w:afterAutospacing="1"/>
        <w:rPr>
          <w:sz w:val="16"/>
          <w:szCs w:val="16"/>
        </w:rPr>
      </w:pPr>
      <w:r>
        <w:rPr>
          <w:rFonts w:ascii="Arial" w:hAnsi="Arial" w:cs="Arial"/>
          <w:color w:val="000000"/>
          <w:sz w:val="23"/>
          <w:szCs w:val="23"/>
          <w:shd w:val="clear" w:color="auto" w:fill="FFFFFF"/>
        </w:rPr>
        <w:t>Machine leaning approaches towards classifying</w:t>
      </w:r>
      <w:r>
        <w:rPr>
          <w:rFonts w:ascii="Arial" w:hAnsi="Arial" w:cs="Arial"/>
          <w:color w:val="000000"/>
          <w:sz w:val="23"/>
          <w:szCs w:val="23"/>
          <w:shd w:val="clear" w:color="auto" w:fill="FFFFFF"/>
        </w:rPr>
        <w:br/>
        <w:t xml:space="preserve"> visual water-stress for soybeans</w:t>
      </w:r>
    </w:p>
    <w:p w14:paraId="40341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4191E" w14:textId="695F6247" w:rsidR="00BD670B" w:rsidRPr="00D52EE5" w:rsidRDefault="00D52EE5" w:rsidP="00BD670B">
      <w:pPr>
        <w:pStyle w:val="Author"/>
        <w:spacing w:before="5pt" w:beforeAutospacing="1"/>
        <w:rPr>
          <w:i/>
          <w:sz w:val="18"/>
          <w:szCs w:val="18"/>
        </w:rPr>
      </w:pPr>
      <w:r>
        <w:rPr>
          <w:sz w:val="18"/>
          <w:szCs w:val="18"/>
        </w:rPr>
        <w:br/>
        <w:t>Abhishek Ranjan Singh</w:t>
      </w:r>
      <w:r>
        <w:rPr>
          <w:i/>
          <w:sz w:val="18"/>
          <w:szCs w:val="18"/>
        </w:rPr>
        <w:br/>
        <w:t>Electrical and Computer Engineering</w:t>
      </w:r>
      <w:r w:rsidR="00D72D06" w:rsidRPr="00F847A6">
        <w:rPr>
          <w:sz w:val="18"/>
          <w:szCs w:val="18"/>
        </w:rPr>
        <w:br/>
      </w:r>
      <w:r w:rsidRPr="00D52EE5">
        <w:rPr>
          <w:i/>
          <w:iCs/>
          <w:sz w:val="18"/>
          <w:szCs w:val="18"/>
        </w:rPr>
        <w:t>North Carolina State University</w:t>
      </w:r>
      <w:r w:rsidR="001A3B3D" w:rsidRPr="00F847A6">
        <w:rPr>
          <w:i/>
          <w:sz w:val="18"/>
          <w:szCs w:val="18"/>
        </w:rPr>
        <w:br/>
      </w:r>
      <w:r>
        <w:rPr>
          <w:sz w:val="18"/>
          <w:szCs w:val="18"/>
        </w:rPr>
        <w:t>Raleigh</w:t>
      </w:r>
      <w:r w:rsidRPr="00F847A6">
        <w:rPr>
          <w:sz w:val="18"/>
          <w:szCs w:val="18"/>
        </w:rPr>
        <w:t>,</w:t>
      </w:r>
      <w:r>
        <w:rPr>
          <w:sz w:val="18"/>
          <w:szCs w:val="18"/>
        </w:rPr>
        <w:t xml:space="preserve"> NC,</w:t>
      </w:r>
      <w:r w:rsidRPr="00F847A6">
        <w:rPr>
          <w:sz w:val="18"/>
          <w:szCs w:val="18"/>
        </w:rPr>
        <w:t xml:space="preserve"> </w:t>
      </w:r>
      <w:r>
        <w:rPr>
          <w:sz w:val="18"/>
          <w:szCs w:val="18"/>
        </w:rPr>
        <w:t>USA</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4034191F" w14:textId="2F638C69" w:rsidR="001A3B3D" w:rsidRPr="00F847A6" w:rsidRDefault="00BD670B" w:rsidP="007B6DDA">
      <w:pPr>
        <w:pStyle w:val="Author"/>
        <w:spacing w:before="5pt" w:beforeAutospacing="1"/>
        <w:rPr>
          <w:sz w:val="18"/>
          <w:szCs w:val="18"/>
        </w:rPr>
      </w:pPr>
      <w:r>
        <w:rPr>
          <w:sz w:val="18"/>
          <w:szCs w:val="18"/>
        </w:rPr>
        <w:br w:type="column"/>
      </w:r>
      <w:r w:rsidR="00D52EE5">
        <w:rPr>
          <w:sz w:val="18"/>
          <w:szCs w:val="18"/>
        </w:rPr>
        <w:t>Adam Watts</w:t>
      </w:r>
      <w:r w:rsidR="001A3B3D" w:rsidRPr="00F847A6">
        <w:rPr>
          <w:sz w:val="18"/>
          <w:szCs w:val="18"/>
        </w:rPr>
        <w:br/>
      </w:r>
      <w:r w:rsidR="00D52EE5" w:rsidRPr="00D52EE5">
        <w:rPr>
          <w:i/>
          <w:iCs/>
          <w:sz w:val="18"/>
          <w:szCs w:val="18"/>
        </w:rPr>
        <w:t>Wilson College of Textiles</w:t>
      </w:r>
      <w:r w:rsidR="001A3B3D" w:rsidRPr="00D52EE5">
        <w:rPr>
          <w:i/>
          <w:iCs/>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1A3B3D" w:rsidRPr="00F847A6">
        <w:rPr>
          <w:sz w:val="18"/>
          <w:szCs w:val="18"/>
        </w:rPr>
        <w:t>,</w:t>
      </w:r>
      <w:r w:rsidR="00D52EE5">
        <w:rPr>
          <w:sz w:val="18"/>
          <w:szCs w:val="18"/>
        </w:rPr>
        <w:t xml:space="preserve"> NC,</w:t>
      </w:r>
      <w:r w:rsidR="001A3B3D" w:rsidRPr="00F847A6">
        <w:rPr>
          <w:sz w:val="18"/>
          <w:szCs w:val="18"/>
        </w:rPr>
        <w:t xml:space="preserve"> </w:t>
      </w:r>
      <w:r w:rsidR="00D52EE5">
        <w:rPr>
          <w:sz w:val="18"/>
          <w:szCs w:val="18"/>
        </w:rPr>
        <w:t>USA</w:t>
      </w:r>
      <w:r w:rsidR="001A3B3D" w:rsidRPr="00F847A6">
        <w:rPr>
          <w:sz w:val="18"/>
          <w:szCs w:val="18"/>
        </w:rPr>
        <w:br/>
      </w:r>
      <w:hyperlink r:id="rId9" w:history="1">
        <w:r w:rsidR="00D52EE5" w:rsidRPr="002C12C1">
          <w:rPr>
            <w:rStyle w:val="Hyperlink"/>
            <w:sz w:val="18"/>
            <w:szCs w:val="18"/>
          </w:rPr>
          <w:t>acwatts4@ncsu.esu</w:t>
        </w:r>
      </w:hyperlink>
      <w:r w:rsidR="00D52EE5">
        <w:rPr>
          <w:sz w:val="18"/>
          <w:szCs w:val="18"/>
        </w:rPr>
        <w:t xml:space="preserve"> </w:t>
      </w:r>
    </w:p>
    <w:p w14:paraId="40341920" w14:textId="6E17B2B2" w:rsidR="001A3B3D" w:rsidRPr="00F847A6" w:rsidRDefault="00BD670B" w:rsidP="00447BB9">
      <w:pPr>
        <w:pStyle w:val="Author"/>
        <w:spacing w:before="5pt" w:beforeAutospacing="1"/>
        <w:rPr>
          <w:sz w:val="18"/>
          <w:szCs w:val="18"/>
        </w:rPr>
      </w:pPr>
      <w:r>
        <w:rPr>
          <w:sz w:val="18"/>
          <w:szCs w:val="18"/>
        </w:rPr>
        <w:br w:type="column"/>
      </w:r>
      <w:r w:rsidR="00D52EE5">
        <w:rPr>
          <w:sz w:val="18"/>
          <w:szCs w:val="18"/>
        </w:rPr>
        <w:t>Sankalp</w:t>
      </w:r>
      <w:r w:rsidR="00E46796">
        <w:rPr>
          <w:sz w:val="18"/>
          <w:szCs w:val="18"/>
        </w:rPr>
        <w:t xml:space="preserve"> </w:t>
      </w:r>
      <w:r w:rsidR="00D52EE5">
        <w:rPr>
          <w:sz w:val="18"/>
          <w:szCs w:val="18"/>
        </w:rPr>
        <w:t>Gaharwar</w:t>
      </w:r>
      <w:r w:rsidR="001A3B3D" w:rsidRPr="00F847A6">
        <w:rPr>
          <w:sz w:val="18"/>
          <w:szCs w:val="18"/>
        </w:rPr>
        <w:br/>
      </w:r>
      <w:r w:rsidR="00E46796" w:rsidRPr="00E46796">
        <w:rPr>
          <w:i/>
          <w:iCs/>
          <w:sz w:val="18"/>
          <w:szCs w:val="18"/>
        </w:rPr>
        <w:t>Computer Science</w:t>
      </w:r>
      <w:r w:rsidR="001A3B3D" w:rsidRPr="00E46796">
        <w:rPr>
          <w:i/>
          <w:iCs/>
          <w:sz w:val="18"/>
          <w:szCs w:val="18"/>
        </w:rPr>
        <w:t xml:space="preserve"> </w:t>
      </w:r>
      <w:r w:rsidR="001A3B3D" w:rsidRPr="00F847A6">
        <w:rPr>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D52EE5" w:rsidRPr="00F847A6">
        <w:rPr>
          <w:sz w:val="18"/>
          <w:szCs w:val="18"/>
        </w:rPr>
        <w:t>,</w:t>
      </w:r>
      <w:r w:rsidR="00D52EE5">
        <w:rPr>
          <w:sz w:val="18"/>
          <w:szCs w:val="18"/>
        </w:rPr>
        <w:t xml:space="preserve"> NC,</w:t>
      </w:r>
      <w:r w:rsidR="00D52EE5" w:rsidRPr="00F847A6">
        <w:rPr>
          <w:sz w:val="18"/>
          <w:szCs w:val="18"/>
        </w:rPr>
        <w:t xml:space="preserve"> </w:t>
      </w:r>
      <w:r w:rsidR="00D52EE5">
        <w:rPr>
          <w:sz w:val="18"/>
          <w:szCs w:val="18"/>
        </w:rPr>
        <w:t>USA</w:t>
      </w:r>
      <w:r w:rsidR="001A3B3D" w:rsidRPr="00F847A6">
        <w:rPr>
          <w:sz w:val="18"/>
          <w:szCs w:val="18"/>
        </w:rPr>
        <w:br/>
        <w:t>line 5: email address</w:t>
      </w:r>
      <w:r w:rsidR="00B768D1">
        <w:rPr>
          <w:sz w:val="18"/>
          <w:szCs w:val="18"/>
        </w:rPr>
        <w:t xml:space="preserve"> or ORCID</w:t>
      </w:r>
    </w:p>
    <w:p w14:paraId="403419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3419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34192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034192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03419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7DA5DC6" w14:textId="77777777" w:rsidR="008B227E" w:rsidRPr="006D1D8E" w:rsidRDefault="006D1D8E" w:rsidP="008B227E">
      <w:pPr>
        <w:pStyle w:val="BodyText"/>
        <w:rPr>
          <w:lang w:val="en-US"/>
        </w:rPr>
      </w:pPr>
      <w:r>
        <w:rPr>
          <w:lang w:val="en-US"/>
        </w:rPr>
        <w:t>…………………………………………………………………………………………</w:t>
      </w:r>
      <w:r w:rsidR="008B227E">
        <w:rPr>
          <w:lang w:val="en-US"/>
        </w:rPr>
        <w:t>…………………………………………………………………………………………</w:t>
      </w:r>
    </w:p>
    <w:p w14:paraId="5DAD4AC8" w14:textId="77777777" w:rsidR="008B227E" w:rsidRPr="006D1D8E" w:rsidRDefault="008B227E" w:rsidP="008B227E">
      <w:pPr>
        <w:pStyle w:val="BodyText"/>
        <w:rPr>
          <w:lang w:val="en-US"/>
        </w:rPr>
      </w:pPr>
      <w:r>
        <w:rPr>
          <w:lang w:val="en-US"/>
        </w:rPr>
        <w:t>…………………………………………………………………………………………</w:t>
      </w:r>
    </w:p>
    <w:p w14:paraId="40341927" w14:textId="0740812D" w:rsidR="009303D9" w:rsidRPr="006D1D8E" w:rsidRDefault="008B227E" w:rsidP="008B227E">
      <w:pPr>
        <w:pStyle w:val="BodyText"/>
        <w:rPr>
          <w:lang w:val="en-US"/>
        </w:rPr>
      </w:pPr>
      <w:r>
        <w:rPr>
          <w:lang w:val="en-US"/>
        </w:rPr>
        <w:t>…………………………………………………………………………………………</w:t>
      </w:r>
    </w:p>
    <w:p w14:paraId="7288E689" w14:textId="42F910A1" w:rsidR="0090023F" w:rsidRDefault="0090023F" w:rsidP="006D1D8E">
      <w:pPr>
        <w:pStyle w:val="Heading1"/>
      </w:pPr>
      <w:r>
        <w:t>Methodology</w:t>
      </w:r>
    </w:p>
    <w:p w14:paraId="40341928" w14:textId="114BEC8B" w:rsidR="009303D9" w:rsidRDefault="0090023F" w:rsidP="0090023F">
      <w:pPr>
        <w:pStyle w:val="Heading2"/>
      </w:pPr>
      <w:r>
        <w:t>Data</w:t>
      </w:r>
    </w:p>
    <w:p w14:paraId="3EE45764" w14:textId="77777777" w:rsidR="0090023F" w:rsidRPr="0090023F" w:rsidRDefault="0090023F" w:rsidP="0090023F"/>
    <w:p w14:paraId="3BF3059E" w14:textId="45F4038A" w:rsidR="007262A7" w:rsidRDefault="007262A7" w:rsidP="00E7596C">
      <w:pPr>
        <w:pStyle w:val="BodyText"/>
        <w:rPr>
          <w:lang w:val="en-US"/>
        </w:rPr>
      </w:pPr>
      <w:r>
        <w:rPr>
          <w:lang w:val="en-US"/>
        </w:rPr>
        <w:t>A training set consisting of 1025 agricultural soybean photos each with a resolution of 640X480 pixels was provided. The training set consisting of 5 classes</w:t>
      </w:r>
      <w:r w:rsidR="0090023F">
        <w:rPr>
          <w:lang w:val="en-US"/>
        </w:rPr>
        <w:t xml:space="preserve"> listed in </w:t>
      </w:r>
      <w:r w:rsidR="0090023F">
        <w:rPr>
          <w:lang w:val="en-US"/>
        </w:rPr>
        <w:fldChar w:fldCharType="begin"/>
      </w:r>
      <w:r w:rsidR="0090023F">
        <w:rPr>
          <w:lang w:val="en-US"/>
        </w:rPr>
        <w:instrText xml:space="preserve"> REF _Ref34141378 \h </w:instrText>
      </w:r>
      <w:r w:rsidR="0090023F">
        <w:rPr>
          <w:lang w:val="en-US"/>
        </w:rPr>
      </w:r>
      <w:r w:rsidR="0090023F">
        <w:rPr>
          <w:lang w:val="en-US"/>
        </w:rPr>
        <w:fldChar w:fldCharType="separate"/>
      </w:r>
      <w:r w:rsidR="0090023F">
        <w:t xml:space="preserve">Table </w:t>
      </w:r>
      <w:r w:rsidR="0090023F">
        <w:rPr>
          <w:noProof/>
        </w:rPr>
        <w:t>1</w:t>
      </w:r>
      <w:r w:rsidR="0090023F">
        <w:rPr>
          <w:lang w:val="en-US"/>
        </w:rPr>
        <w:fldChar w:fldCharType="end"/>
      </w:r>
      <w:r>
        <w:rPr>
          <w:lang w:val="en-US"/>
        </w:rPr>
        <w:t>.</w:t>
      </w:r>
      <w:r w:rsidR="0090023F">
        <w:rPr>
          <w:lang w:val="en-US"/>
        </w:rPr>
        <w:t xml:space="preserve"> Visual inspection of the photos revealed a wide range of exposure levels with some photos being underexposed and rather dark while others overexposed and rather bright. </w:t>
      </w:r>
    </w:p>
    <w:p w14:paraId="63B94F63" w14:textId="3AAAEA58" w:rsidR="007262A7" w:rsidRDefault="007262A7" w:rsidP="007262A7">
      <w:pPr>
        <w:pStyle w:val="Caption"/>
        <w:keepNext/>
      </w:pPr>
      <w:bookmarkStart w:id="0" w:name="_Ref34141378"/>
      <w:r>
        <w:t xml:space="preserve">Table </w:t>
      </w:r>
      <w:fldSimple w:instr=" SEQ Table \* ARABIC ">
        <w:r w:rsidR="008B227E">
          <w:rPr>
            <w:noProof/>
          </w:rPr>
          <w:t>1</w:t>
        </w:r>
      </w:fldSimple>
      <w:bookmarkEnd w:id="0"/>
      <w:r>
        <w:t>. Soybean plant classifications and descriptions.</w:t>
      </w:r>
    </w:p>
    <w:tbl>
      <w:tblPr>
        <w:tblStyle w:val="TableGrid"/>
        <w:tblW w:w="0pt" w:type="auto"/>
        <w:tblLook w:firstRow="1" w:lastRow="0" w:firstColumn="1" w:lastColumn="0" w:noHBand="0" w:noVBand="1"/>
      </w:tblPr>
      <w:tblGrid>
        <w:gridCol w:w="1194"/>
        <w:gridCol w:w="3662"/>
      </w:tblGrid>
      <w:tr w:rsidR="007262A7" w14:paraId="1F27280E" w14:textId="77777777" w:rsidTr="008B227E">
        <w:tc>
          <w:tcPr>
            <w:tcW w:w="53.75pt" w:type="dxa"/>
            <w:vAlign w:val="center"/>
          </w:tcPr>
          <w:p w14:paraId="22A9706C" w14:textId="3FBD06D6" w:rsidR="007262A7" w:rsidRPr="008B227E" w:rsidRDefault="007262A7" w:rsidP="008B227E">
            <w:pPr>
              <w:pStyle w:val="BodyText"/>
              <w:ind w:firstLine="0pt"/>
              <w:jc w:val="center"/>
              <w:rPr>
                <w:b/>
                <w:bCs/>
                <w:lang w:val="en-US"/>
              </w:rPr>
            </w:pPr>
            <w:r w:rsidRPr="008B227E">
              <w:rPr>
                <w:b/>
                <w:bCs/>
                <w:lang w:val="en-US"/>
              </w:rPr>
              <w:t>Categorical Number</w:t>
            </w:r>
          </w:p>
        </w:tc>
        <w:tc>
          <w:tcPr>
            <w:tcW w:w="189.05pt" w:type="dxa"/>
            <w:vAlign w:val="center"/>
          </w:tcPr>
          <w:p w14:paraId="594AA19F" w14:textId="705E1D0E" w:rsidR="007262A7" w:rsidRPr="008B227E" w:rsidRDefault="007262A7" w:rsidP="008B227E">
            <w:pPr>
              <w:pStyle w:val="BodyText"/>
              <w:ind w:firstLine="0pt"/>
              <w:jc w:val="center"/>
              <w:rPr>
                <w:b/>
                <w:bCs/>
                <w:lang w:val="en-US"/>
              </w:rPr>
            </w:pPr>
            <w:r w:rsidRPr="008B227E">
              <w:rPr>
                <w:b/>
                <w:bCs/>
                <w:lang w:val="en-US"/>
              </w:rPr>
              <w:t>Classification Description</w:t>
            </w:r>
          </w:p>
        </w:tc>
      </w:tr>
      <w:tr w:rsidR="007262A7" w14:paraId="7004B9B6" w14:textId="77777777" w:rsidTr="0090023F">
        <w:tc>
          <w:tcPr>
            <w:tcW w:w="53.75pt" w:type="dxa"/>
          </w:tcPr>
          <w:p w14:paraId="3C386C04" w14:textId="51BC098C" w:rsidR="007262A7" w:rsidRDefault="007262A7" w:rsidP="00E7596C">
            <w:pPr>
              <w:pStyle w:val="BodyText"/>
              <w:ind w:firstLine="0pt"/>
              <w:rPr>
                <w:lang w:val="en-US"/>
              </w:rPr>
            </w:pPr>
            <w:r>
              <w:rPr>
                <w:lang w:val="en-US"/>
              </w:rPr>
              <w:t>0</w:t>
            </w:r>
          </w:p>
        </w:tc>
        <w:tc>
          <w:tcPr>
            <w:tcW w:w="189.05pt" w:type="dxa"/>
          </w:tcPr>
          <w:p w14:paraId="5B94A181" w14:textId="713A469C" w:rsidR="007262A7" w:rsidRDefault="007262A7" w:rsidP="00E7596C">
            <w:pPr>
              <w:pStyle w:val="BodyText"/>
              <w:ind w:firstLine="0pt"/>
              <w:rPr>
                <w:lang w:val="en-US"/>
              </w:rPr>
            </w:pPr>
            <w:r w:rsidRPr="007262A7">
              <w:rPr>
                <w:lang w:val="en-US"/>
              </w:rPr>
              <w:t>No Wilting</w:t>
            </w:r>
          </w:p>
        </w:tc>
      </w:tr>
      <w:tr w:rsidR="007262A7" w14:paraId="0A86ABE9" w14:textId="77777777" w:rsidTr="0090023F">
        <w:tc>
          <w:tcPr>
            <w:tcW w:w="53.75pt" w:type="dxa"/>
          </w:tcPr>
          <w:p w14:paraId="005571E2" w14:textId="35C724DD" w:rsidR="007262A7" w:rsidRDefault="007262A7" w:rsidP="00E7596C">
            <w:pPr>
              <w:pStyle w:val="BodyText"/>
              <w:ind w:firstLine="0pt"/>
              <w:rPr>
                <w:lang w:val="en-US"/>
              </w:rPr>
            </w:pPr>
            <w:r>
              <w:rPr>
                <w:lang w:val="en-US"/>
              </w:rPr>
              <w:t>1</w:t>
            </w:r>
          </w:p>
        </w:tc>
        <w:tc>
          <w:tcPr>
            <w:tcW w:w="189.05pt" w:type="dxa"/>
          </w:tcPr>
          <w:p w14:paraId="68FE9AD4" w14:textId="53FC0528" w:rsidR="007262A7" w:rsidRDefault="007262A7" w:rsidP="00E7596C">
            <w:pPr>
              <w:pStyle w:val="BodyText"/>
              <w:ind w:firstLine="0pt"/>
              <w:rPr>
                <w:lang w:val="en-US"/>
              </w:rPr>
            </w:pPr>
            <w:r w:rsidRPr="007262A7">
              <w:rPr>
                <w:lang w:val="en-US"/>
              </w:rPr>
              <w:t>Leaflets folding inward at secondary pulvinus, no turgor loss in leaflets or petioles</w:t>
            </w:r>
          </w:p>
        </w:tc>
      </w:tr>
      <w:tr w:rsidR="007262A7" w14:paraId="2FE6AC3C" w14:textId="77777777" w:rsidTr="0090023F">
        <w:tc>
          <w:tcPr>
            <w:tcW w:w="53.75pt" w:type="dxa"/>
          </w:tcPr>
          <w:p w14:paraId="6B7DB2ED" w14:textId="33DE066E" w:rsidR="007262A7" w:rsidRDefault="007262A7" w:rsidP="00E7596C">
            <w:pPr>
              <w:pStyle w:val="BodyText"/>
              <w:ind w:firstLine="0pt"/>
              <w:rPr>
                <w:lang w:val="en-US"/>
              </w:rPr>
            </w:pPr>
            <w:r>
              <w:rPr>
                <w:lang w:val="en-US"/>
              </w:rPr>
              <w:t>2</w:t>
            </w:r>
          </w:p>
        </w:tc>
        <w:tc>
          <w:tcPr>
            <w:tcW w:w="189.05pt" w:type="dxa"/>
          </w:tcPr>
          <w:p w14:paraId="50463185" w14:textId="5CA03504" w:rsidR="007262A7" w:rsidRDefault="007262A7" w:rsidP="00E7596C">
            <w:pPr>
              <w:pStyle w:val="BodyText"/>
              <w:ind w:firstLine="0pt"/>
              <w:rPr>
                <w:lang w:val="en-US"/>
              </w:rPr>
            </w:pPr>
            <w:r w:rsidRPr="007262A7">
              <w:rPr>
                <w:lang w:val="en-US"/>
              </w:rPr>
              <w:t>Slight leaflet or petiole turgor loss in upper canopy</w:t>
            </w:r>
          </w:p>
        </w:tc>
      </w:tr>
      <w:tr w:rsidR="007262A7" w14:paraId="31FDE3D6" w14:textId="77777777" w:rsidTr="0090023F">
        <w:tc>
          <w:tcPr>
            <w:tcW w:w="53.75pt" w:type="dxa"/>
          </w:tcPr>
          <w:p w14:paraId="3F6A495F" w14:textId="67A98320" w:rsidR="007262A7" w:rsidRDefault="007262A7" w:rsidP="00E7596C">
            <w:pPr>
              <w:pStyle w:val="BodyText"/>
              <w:ind w:firstLine="0pt"/>
              <w:rPr>
                <w:lang w:val="en-US"/>
              </w:rPr>
            </w:pPr>
            <w:r>
              <w:rPr>
                <w:lang w:val="en-US"/>
              </w:rPr>
              <w:t>3</w:t>
            </w:r>
          </w:p>
        </w:tc>
        <w:tc>
          <w:tcPr>
            <w:tcW w:w="189.05pt" w:type="dxa"/>
          </w:tcPr>
          <w:p w14:paraId="6B8D979A" w14:textId="3A3958DB" w:rsidR="007262A7" w:rsidRDefault="007262A7" w:rsidP="00E7596C">
            <w:pPr>
              <w:pStyle w:val="BodyText"/>
              <w:ind w:firstLine="0pt"/>
              <w:rPr>
                <w:lang w:val="en-US"/>
              </w:rPr>
            </w:pPr>
            <w:r w:rsidRPr="007262A7">
              <w:rPr>
                <w:lang w:val="en-US"/>
              </w:rPr>
              <w:t>Moderate turgor loss in upper canopy</w:t>
            </w:r>
          </w:p>
        </w:tc>
      </w:tr>
      <w:tr w:rsidR="007262A7" w14:paraId="254748E0" w14:textId="77777777" w:rsidTr="0090023F">
        <w:tc>
          <w:tcPr>
            <w:tcW w:w="53.75pt" w:type="dxa"/>
          </w:tcPr>
          <w:p w14:paraId="741A4A00" w14:textId="6D18424E" w:rsidR="007262A7" w:rsidRDefault="007262A7" w:rsidP="00E7596C">
            <w:pPr>
              <w:pStyle w:val="BodyText"/>
              <w:ind w:firstLine="0pt"/>
              <w:rPr>
                <w:lang w:val="en-US"/>
              </w:rPr>
            </w:pPr>
            <w:r>
              <w:rPr>
                <w:lang w:val="en-US"/>
              </w:rPr>
              <w:t>4</w:t>
            </w:r>
          </w:p>
        </w:tc>
        <w:tc>
          <w:tcPr>
            <w:tcW w:w="189.05pt" w:type="dxa"/>
          </w:tcPr>
          <w:p w14:paraId="2F95EA39" w14:textId="53278BD0" w:rsidR="007262A7" w:rsidRDefault="007262A7" w:rsidP="00E7596C">
            <w:pPr>
              <w:pStyle w:val="BodyText"/>
              <w:ind w:firstLine="0pt"/>
              <w:rPr>
                <w:lang w:val="en-US"/>
              </w:rPr>
            </w:pPr>
            <w:r w:rsidRPr="007262A7">
              <w:rPr>
                <w:lang w:val="en-US"/>
              </w:rPr>
              <w:t>Severe turgor loss throughout canopy</w:t>
            </w:r>
          </w:p>
        </w:tc>
      </w:tr>
    </w:tbl>
    <w:p w14:paraId="7A5F96FB" w14:textId="4030019C" w:rsidR="0090023F" w:rsidRDefault="0090023F" w:rsidP="00E7596C">
      <w:pPr>
        <w:pStyle w:val="BodyText"/>
        <w:rPr>
          <w:lang w:val="en-US"/>
        </w:rPr>
      </w:pPr>
    </w:p>
    <w:p w14:paraId="0CBAA334" w14:textId="7CA0DFDB" w:rsidR="0090023F" w:rsidRDefault="008B227E" w:rsidP="00E7596C">
      <w:pPr>
        <w:pStyle w:val="BodyText"/>
        <w:rPr>
          <w:lang w:val="en-US"/>
        </w:rPr>
      </w:pPr>
      <w:r>
        <w:rPr>
          <w:lang w:val="en-US"/>
        </w:rPr>
        <w:t xml:space="preserve">Image augmentation was performed by using Keras ImageDataGenerator </w:t>
      </w:r>
      <w:r w:rsidR="000D56B2">
        <w:rPr>
          <w:lang w:val="en-US"/>
        </w:rPr>
        <w:t>class</w:t>
      </w:r>
      <w:r>
        <w:rPr>
          <w:lang w:val="en-US"/>
        </w:rPr>
        <w:t xml:space="preserve"> to synthetically extend the training set to 3075. The first 1025 images were the original training set while the remaining 2050 consisted of 2 complete rounds of augmentation using the </w:t>
      </w:r>
      <w:r w:rsidR="000D56B2">
        <w:rPr>
          <w:lang w:val="en-US"/>
        </w:rPr>
        <w:t>parameters</w:t>
      </w:r>
      <w:r>
        <w:rPr>
          <w:lang w:val="en-US"/>
        </w:rPr>
        <w:t xml:space="preserve"> found in  </w:t>
      </w:r>
      <w:r>
        <w:rPr>
          <w:lang w:val="en-US"/>
        </w:rPr>
        <w:fldChar w:fldCharType="begin"/>
      </w:r>
      <w:r>
        <w:rPr>
          <w:lang w:val="en-US"/>
        </w:rPr>
        <w:instrText xml:space="preserve"> REF _Ref34142383 \h </w:instrText>
      </w:r>
      <w:r>
        <w:rPr>
          <w:lang w:val="en-US"/>
        </w:rPr>
      </w:r>
      <w:r>
        <w:rPr>
          <w:lang w:val="en-US"/>
        </w:rPr>
        <w:fldChar w:fldCharType="separate"/>
      </w:r>
      <w:r>
        <w:t xml:space="preserve">Table </w:t>
      </w:r>
      <w:r>
        <w:rPr>
          <w:noProof/>
        </w:rPr>
        <w:t>2</w:t>
      </w:r>
      <w:r>
        <w:rPr>
          <w:lang w:val="en-US"/>
        </w:rPr>
        <w:fldChar w:fldCharType="end"/>
      </w:r>
      <w:r>
        <w:rPr>
          <w:lang w:val="en-US"/>
        </w:rPr>
        <w:t>.</w:t>
      </w:r>
      <w:r w:rsidR="000D56B2">
        <w:rPr>
          <w:lang w:val="en-US"/>
        </w:rPr>
        <w:t xml:space="preserve"> The </w:t>
      </w:r>
      <w:r w:rsidR="000D56B2">
        <w:rPr>
          <w:lang w:val="en-US"/>
        </w:rPr>
        <w:t>parameters and values were chosen to emulate the variation found in the provided data set.</w:t>
      </w:r>
    </w:p>
    <w:p w14:paraId="0875A8BE" w14:textId="2F2832B8" w:rsidR="008B227E" w:rsidRDefault="008B227E" w:rsidP="008B227E">
      <w:pPr>
        <w:pStyle w:val="Caption"/>
        <w:keepNext/>
      </w:pPr>
      <w:bookmarkStart w:id="1" w:name="_Ref34142383"/>
      <w:r>
        <w:t xml:space="preserve">Table </w:t>
      </w:r>
      <w:fldSimple w:instr=" SEQ Table \* ARABIC ">
        <w:r>
          <w:rPr>
            <w:noProof/>
          </w:rPr>
          <w:t>2</w:t>
        </w:r>
      </w:fldSimple>
      <w:bookmarkEnd w:id="1"/>
      <w:r>
        <w:t>. Keras ImageDataGenerator parameters</w:t>
      </w:r>
    </w:p>
    <w:tbl>
      <w:tblPr>
        <w:tblStyle w:val="TableGrid"/>
        <w:tblW w:w="0pt" w:type="auto"/>
        <w:tblLook w:firstRow="1" w:lastRow="0" w:firstColumn="1" w:lastColumn="0" w:noHBand="0" w:noVBand="1"/>
      </w:tblPr>
      <w:tblGrid>
        <w:gridCol w:w="2425"/>
        <w:gridCol w:w="2431"/>
      </w:tblGrid>
      <w:tr w:rsidR="008B227E" w14:paraId="1C0A34C7" w14:textId="77777777" w:rsidTr="008B227E">
        <w:tc>
          <w:tcPr>
            <w:tcW w:w="121.25pt" w:type="dxa"/>
            <w:vAlign w:val="center"/>
          </w:tcPr>
          <w:p w14:paraId="67F11C21" w14:textId="6AD55D15" w:rsidR="008B227E" w:rsidRPr="008B227E" w:rsidRDefault="008B227E" w:rsidP="008B227E">
            <w:pPr>
              <w:pStyle w:val="BodyText"/>
              <w:ind w:firstLine="0pt"/>
              <w:jc w:val="center"/>
              <w:rPr>
                <w:b/>
                <w:bCs/>
                <w:lang w:val="en-US"/>
              </w:rPr>
            </w:pPr>
            <w:r w:rsidRPr="008B227E">
              <w:rPr>
                <w:b/>
                <w:bCs/>
                <w:lang w:val="en-US"/>
              </w:rPr>
              <w:t>Parameter</w:t>
            </w:r>
          </w:p>
        </w:tc>
        <w:tc>
          <w:tcPr>
            <w:tcW w:w="121.55pt" w:type="dxa"/>
            <w:vAlign w:val="center"/>
          </w:tcPr>
          <w:p w14:paraId="27D11B1F" w14:textId="75839D77" w:rsidR="008B227E" w:rsidRPr="008B227E" w:rsidRDefault="008B227E" w:rsidP="008B227E">
            <w:pPr>
              <w:pStyle w:val="BodyText"/>
              <w:ind w:firstLine="0pt"/>
              <w:jc w:val="center"/>
              <w:rPr>
                <w:b/>
                <w:bCs/>
                <w:lang w:val="en-US"/>
              </w:rPr>
            </w:pPr>
            <w:r w:rsidRPr="008B227E">
              <w:rPr>
                <w:b/>
                <w:bCs/>
                <w:lang w:val="en-US"/>
              </w:rPr>
              <w:t>Value / Boolean</w:t>
            </w:r>
          </w:p>
        </w:tc>
      </w:tr>
      <w:tr w:rsidR="008B227E" w14:paraId="2C112D93" w14:textId="77777777" w:rsidTr="008B227E">
        <w:tc>
          <w:tcPr>
            <w:tcW w:w="121.25pt" w:type="dxa"/>
          </w:tcPr>
          <w:p w14:paraId="4E9778D4" w14:textId="1784CC06" w:rsidR="008B227E" w:rsidRDefault="008B227E" w:rsidP="00551B9C">
            <w:pPr>
              <w:pStyle w:val="BodyText"/>
              <w:ind w:firstLine="0pt"/>
              <w:rPr>
                <w:lang w:val="en-US"/>
              </w:rPr>
            </w:pPr>
            <w:r>
              <w:rPr>
                <w:lang w:val="en-US"/>
              </w:rPr>
              <w:t>Rescale</w:t>
            </w:r>
          </w:p>
        </w:tc>
        <w:tc>
          <w:tcPr>
            <w:tcW w:w="121.55pt" w:type="dxa"/>
          </w:tcPr>
          <w:p w14:paraId="2403423F" w14:textId="12B5A241" w:rsidR="008B227E" w:rsidRDefault="008B227E" w:rsidP="00551B9C">
            <w:pPr>
              <w:pStyle w:val="BodyText"/>
              <w:ind w:firstLine="0pt"/>
              <w:rPr>
                <w:lang w:val="en-US"/>
              </w:rPr>
            </w:pPr>
            <w:r>
              <w:rPr>
                <w:lang w:val="en-US"/>
              </w:rPr>
              <w:t>1.0/255</w:t>
            </w:r>
          </w:p>
        </w:tc>
      </w:tr>
      <w:tr w:rsidR="008B227E" w14:paraId="12661495" w14:textId="77777777" w:rsidTr="008B227E">
        <w:tc>
          <w:tcPr>
            <w:tcW w:w="121.25pt" w:type="dxa"/>
          </w:tcPr>
          <w:p w14:paraId="2A0E2D35" w14:textId="2D5A4F0C" w:rsidR="008B227E" w:rsidRDefault="008B227E" w:rsidP="00551B9C">
            <w:pPr>
              <w:pStyle w:val="BodyText"/>
              <w:ind w:firstLine="0pt"/>
              <w:rPr>
                <w:lang w:val="en-US"/>
              </w:rPr>
            </w:pPr>
            <w:r>
              <w:rPr>
                <w:lang w:val="en-US"/>
              </w:rPr>
              <w:t>Shear Range</w:t>
            </w:r>
          </w:p>
        </w:tc>
        <w:tc>
          <w:tcPr>
            <w:tcW w:w="121.55pt" w:type="dxa"/>
          </w:tcPr>
          <w:p w14:paraId="7CE904B2" w14:textId="24B0907E" w:rsidR="008B227E" w:rsidRDefault="008B227E" w:rsidP="00551B9C">
            <w:pPr>
              <w:pStyle w:val="BodyText"/>
              <w:ind w:firstLine="0pt"/>
              <w:rPr>
                <w:lang w:val="en-US"/>
              </w:rPr>
            </w:pPr>
            <w:r>
              <w:rPr>
                <w:lang w:val="en-US"/>
              </w:rPr>
              <w:t>0.1</w:t>
            </w:r>
          </w:p>
        </w:tc>
      </w:tr>
      <w:tr w:rsidR="008B227E" w14:paraId="4C3658B9" w14:textId="77777777" w:rsidTr="008B227E">
        <w:tc>
          <w:tcPr>
            <w:tcW w:w="121.25pt" w:type="dxa"/>
          </w:tcPr>
          <w:p w14:paraId="71304B9A" w14:textId="7BC9409E" w:rsidR="008B227E" w:rsidRDefault="008B227E" w:rsidP="00551B9C">
            <w:pPr>
              <w:pStyle w:val="BodyText"/>
              <w:ind w:firstLine="0pt"/>
              <w:rPr>
                <w:lang w:val="en-US"/>
              </w:rPr>
            </w:pPr>
            <w:r>
              <w:rPr>
                <w:lang w:val="en-US"/>
              </w:rPr>
              <w:t>Zoom Range</w:t>
            </w:r>
          </w:p>
        </w:tc>
        <w:tc>
          <w:tcPr>
            <w:tcW w:w="121.55pt" w:type="dxa"/>
          </w:tcPr>
          <w:p w14:paraId="64D14AFB" w14:textId="10FE94AA" w:rsidR="008B227E" w:rsidRDefault="008B227E" w:rsidP="00551B9C">
            <w:pPr>
              <w:pStyle w:val="BodyText"/>
              <w:ind w:firstLine="0pt"/>
              <w:rPr>
                <w:lang w:val="en-US"/>
              </w:rPr>
            </w:pPr>
            <w:r>
              <w:rPr>
                <w:lang w:val="en-US"/>
              </w:rPr>
              <w:t>0.25</w:t>
            </w:r>
          </w:p>
        </w:tc>
      </w:tr>
      <w:tr w:rsidR="008B227E" w14:paraId="638A67E8" w14:textId="77777777" w:rsidTr="008B227E">
        <w:tc>
          <w:tcPr>
            <w:tcW w:w="121.25pt" w:type="dxa"/>
          </w:tcPr>
          <w:p w14:paraId="5BF68D5E" w14:textId="46431D75" w:rsidR="008B227E" w:rsidRDefault="008B227E" w:rsidP="00551B9C">
            <w:pPr>
              <w:pStyle w:val="BodyText"/>
              <w:ind w:firstLine="0pt"/>
              <w:rPr>
                <w:lang w:val="en-US"/>
              </w:rPr>
            </w:pPr>
            <w:r>
              <w:rPr>
                <w:lang w:val="en-US"/>
              </w:rPr>
              <w:t>Horizontal Flip</w:t>
            </w:r>
          </w:p>
        </w:tc>
        <w:tc>
          <w:tcPr>
            <w:tcW w:w="121.55pt" w:type="dxa"/>
          </w:tcPr>
          <w:p w14:paraId="1C9A3906" w14:textId="3FD5033C" w:rsidR="008B227E" w:rsidRDefault="008B227E" w:rsidP="00551B9C">
            <w:pPr>
              <w:pStyle w:val="BodyText"/>
              <w:ind w:firstLine="0pt"/>
              <w:rPr>
                <w:lang w:val="en-US"/>
              </w:rPr>
            </w:pPr>
            <w:r>
              <w:rPr>
                <w:lang w:val="en-US"/>
              </w:rPr>
              <w:t>True</w:t>
            </w:r>
          </w:p>
        </w:tc>
      </w:tr>
      <w:tr w:rsidR="008B227E" w14:paraId="61419936" w14:textId="77777777" w:rsidTr="008B227E">
        <w:tc>
          <w:tcPr>
            <w:tcW w:w="121.25pt" w:type="dxa"/>
          </w:tcPr>
          <w:p w14:paraId="4FC1091F" w14:textId="6D04D4B9" w:rsidR="008B227E" w:rsidRDefault="008B227E" w:rsidP="00551B9C">
            <w:pPr>
              <w:pStyle w:val="BodyText"/>
              <w:ind w:firstLine="0pt"/>
              <w:rPr>
                <w:lang w:val="en-US"/>
              </w:rPr>
            </w:pPr>
            <w:r>
              <w:rPr>
                <w:lang w:val="en-US"/>
              </w:rPr>
              <w:t>Rotation Range</w:t>
            </w:r>
          </w:p>
        </w:tc>
        <w:tc>
          <w:tcPr>
            <w:tcW w:w="121.55pt" w:type="dxa"/>
          </w:tcPr>
          <w:p w14:paraId="3B87BBEF" w14:textId="23C7B8EB" w:rsidR="008B227E" w:rsidRDefault="008B227E" w:rsidP="00551B9C">
            <w:pPr>
              <w:pStyle w:val="BodyText"/>
              <w:ind w:firstLine="0pt"/>
              <w:rPr>
                <w:lang w:val="en-US"/>
              </w:rPr>
            </w:pPr>
            <w:r>
              <w:rPr>
                <w:lang w:val="en-US"/>
              </w:rPr>
              <w:t>25</w:t>
            </w:r>
          </w:p>
        </w:tc>
      </w:tr>
      <w:tr w:rsidR="008B227E" w14:paraId="268C2813" w14:textId="77777777" w:rsidTr="008B227E">
        <w:tc>
          <w:tcPr>
            <w:tcW w:w="121.25pt" w:type="dxa"/>
          </w:tcPr>
          <w:p w14:paraId="7B6EA80F" w14:textId="2F117B97" w:rsidR="008B227E" w:rsidRDefault="008B227E" w:rsidP="00551B9C">
            <w:pPr>
              <w:pStyle w:val="BodyText"/>
              <w:ind w:firstLine="0pt"/>
              <w:rPr>
                <w:lang w:val="en-US"/>
              </w:rPr>
            </w:pPr>
            <w:r>
              <w:rPr>
                <w:lang w:val="en-US"/>
              </w:rPr>
              <w:t>Fill Mode</w:t>
            </w:r>
          </w:p>
        </w:tc>
        <w:tc>
          <w:tcPr>
            <w:tcW w:w="121.55pt" w:type="dxa"/>
          </w:tcPr>
          <w:p w14:paraId="5F3244F4" w14:textId="5F031A80" w:rsidR="008B227E" w:rsidRDefault="008B227E" w:rsidP="00551B9C">
            <w:pPr>
              <w:pStyle w:val="BodyText"/>
              <w:ind w:firstLine="0pt"/>
              <w:rPr>
                <w:lang w:val="en-US"/>
              </w:rPr>
            </w:pPr>
            <w:r>
              <w:rPr>
                <w:lang w:val="en-US"/>
              </w:rPr>
              <w:t>‘Wrap’</w:t>
            </w:r>
          </w:p>
        </w:tc>
      </w:tr>
    </w:tbl>
    <w:p w14:paraId="7B22A61C" w14:textId="1915CD5E" w:rsidR="007262A7" w:rsidRPr="006D1D8E" w:rsidRDefault="007262A7" w:rsidP="008B227E">
      <w:pPr>
        <w:pStyle w:val="BodyText"/>
        <w:ind w:firstLine="0pt"/>
        <w:rPr>
          <w:lang w:val="en-US"/>
        </w:rPr>
      </w:pPr>
    </w:p>
    <w:p w14:paraId="27D4E706" w14:textId="62A2D4CF" w:rsidR="0090023F" w:rsidRDefault="0090023F" w:rsidP="0090023F">
      <w:pPr>
        <w:pStyle w:val="Heading2"/>
      </w:pPr>
      <w:r>
        <w:t>Architecture</w:t>
      </w:r>
    </w:p>
    <w:p w14:paraId="1BCAE3CA" w14:textId="74276BDD" w:rsidR="008B227E" w:rsidRPr="008B227E" w:rsidRDefault="000D56B2" w:rsidP="008B227E">
      <w:pPr>
        <w:ind w:start="14.40pt"/>
        <w:jc w:val="both"/>
      </w:pPr>
      <w:r>
        <w:t xml:space="preserve">First attempts of the </w:t>
      </w:r>
    </w:p>
    <w:p w14:paraId="4034192D" w14:textId="28BE4E77" w:rsidR="009303D9" w:rsidRDefault="006D1D8E" w:rsidP="006B6B66">
      <w:pPr>
        <w:pStyle w:val="Heading1"/>
      </w:pPr>
      <w:r>
        <w:t>Results</w:t>
      </w:r>
    </w:p>
    <w:p w14:paraId="4034196A" w14:textId="708A1EA1" w:rsidR="0080791D" w:rsidRPr="006D1D8E" w:rsidRDefault="006D1D8E" w:rsidP="00E7596C">
      <w:pPr>
        <w:pStyle w:val="BodyText"/>
        <w:rPr>
          <w:lang w:val="en-US"/>
        </w:rPr>
      </w:pPr>
      <w:r>
        <w:rPr>
          <w:lang w:val="en-US"/>
        </w:rPr>
        <w:t>……………………………………………………</w:t>
      </w:r>
    </w:p>
    <w:p w14:paraId="4034196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034196C"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034196D" w14:textId="77777777" w:rsidR="009303D9" w:rsidRDefault="009303D9" w:rsidP="00A059B3">
      <w:pPr>
        <w:pStyle w:val="Heading5"/>
      </w:pPr>
      <w:r w:rsidRPr="005B520E">
        <w:t>References</w:t>
      </w:r>
    </w:p>
    <w:p w14:paraId="4034196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3419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34197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0341971" w14:textId="77777777"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40341972" w14:textId="77777777" w:rsidR="009303D9" w:rsidRPr="005B520E" w:rsidRDefault="009303D9"/>
    <w:p w14:paraId="4034197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0341974" w14:textId="77777777" w:rsidR="009303D9" w:rsidRDefault="009303D9" w:rsidP="0004781E">
      <w:pPr>
        <w:pStyle w:val="references"/>
        <w:ind w:start="17.70pt" w:hanging="17.70pt"/>
      </w:pPr>
      <w:r>
        <w:t>J. Clerk Maxwell, A Treatise on Electricity and Magnetism, 3rd ed., vol. 2. Oxford: Clarendon, 1892, pp.68–73.</w:t>
      </w:r>
    </w:p>
    <w:p w14:paraId="4034197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341976" w14:textId="77777777" w:rsidR="009303D9" w:rsidRDefault="009303D9" w:rsidP="0004781E">
      <w:pPr>
        <w:pStyle w:val="references"/>
        <w:ind w:start="17.70pt" w:hanging="17.70pt"/>
      </w:pPr>
      <w:r>
        <w:t>K. Elissa, “Title of paper if known,” unpublished.</w:t>
      </w:r>
    </w:p>
    <w:p w14:paraId="40341977" w14:textId="77777777" w:rsidR="009303D9" w:rsidRDefault="009303D9" w:rsidP="0004781E">
      <w:pPr>
        <w:pStyle w:val="references"/>
        <w:ind w:start="17.70pt" w:hanging="17.70pt"/>
      </w:pPr>
      <w:r>
        <w:t>R. Nicole, “Title of paper with only first word capitalized,” J. Name Stand. Abbrev., in press.</w:t>
      </w:r>
    </w:p>
    <w:p w14:paraId="4034197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0341979" w14:textId="77777777" w:rsidR="009303D9" w:rsidRDefault="009303D9" w:rsidP="0004781E">
      <w:pPr>
        <w:pStyle w:val="references"/>
        <w:ind w:start="17.70pt" w:hanging="17.70pt"/>
      </w:pPr>
      <w:r>
        <w:t>M. Young, The Technical Writer</w:t>
      </w:r>
      <w:r w:rsidR="00E7596C">
        <w:t>’</w:t>
      </w:r>
      <w:r>
        <w:t>s Handbook. Mill Valley, CA: University Science, 1989.</w:t>
      </w:r>
    </w:p>
    <w:p w14:paraId="4034197A" w14:textId="77777777" w:rsidR="009303D9" w:rsidRDefault="009303D9" w:rsidP="00836367">
      <w:pPr>
        <w:pStyle w:val="references"/>
        <w:numPr>
          <w:ilvl w:val="0"/>
          <w:numId w:val="0"/>
        </w:numPr>
        <w:ind w:start="18pt" w:hanging="18pt"/>
      </w:pPr>
    </w:p>
    <w:p w14:paraId="4034197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034197C" w14:textId="77777777" w:rsidR="009303D9" w:rsidRDefault="003B2B40" w:rsidP="005B520E">
      <w:r>
        <w:rPr>
          <w:noProof/>
        </w:rPr>
        <w:drawing>
          <wp:anchor distT="0" distB="0" distL="114300" distR="114300" simplePos="0" relativeHeight="251657728" behindDoc="1" locked="0" layoutInCell="1" allowOverlap="1" wp14:anchorId="4034197D" wp14:editId="4034197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034198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034198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29D5FFA" w14:textId="77777777" w:rsidR="0054501C" w:rsidRDefault="0054501C" w:rsidP="001A3B3D">
      <w:r>
        <w:separator/>
      </w:r>
    </w:p>
  </w:endnote>
  <w:endnote w:type="continuationSeparator" w:id="0">
    <w:p w14:paraId="1CD5878F" w14:textId="77777777" w:rsidR="0054501C" w:rsidRDefault="005450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034198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23C7A2B" w14:textId="77777777" w:rsidR="0054501C" w:rsidRDefault="0054501C" w:rsidP="001A3B3D">
      <w:r>
        <w:separator/>
      </w:r>
    </w:p>
  </w:footnote>
  <w:footnote w:type="continuationSeparator" w:id="0">
    <w:p w14:paraId="44C91A7F" w14:textId="77777777" w:rsidR="0054501C" w:rsidRDefault="005450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xMLU0NjU0NbE0szRT0lEKTi0uzszPAykwrAUAdC0MoSwAAAA="/>
  </w:docVars>
  <w:rsids>
    <w:rsidRoot w:val="009303D9"/>
    <w:rsid w:val="0004781E"/>
    <w:rsid w:val="0008758A"/>
    <w:rsid w:val="000C1E68"/>
    <w:rsid w:val="000D56B2"/>
    <w:rsid w:val="001A2EFD"/>
    <w:rsid w:val="001A3B3D"/>
    <w:rsid w:val="001B67DC"/>
    <w:rsid w:val="002254A9"/>
    <w:rsid w:val="00233D97"/>
    <w:rsid w:val="002347A2"/>
    <w:rsid w:val="002850E3"/>
    <w:rsid w:val="002E05E2"/>
    <w:rsid w:val="00354FCF"/>
    <w:rsid w:val="003A19E2"/>
    <w:rsid w:val="003B2B40"/>
    <w:rsid w:val="003B4E04"/>
    <w:rsid w:val="003F5A08"/>
    <w:rsid w:val="00420716"/>
    <w:rsid w:val="004325FB"/>
    <w:rsid w:val="004432BA"/>
    <w:rsid w:val="0044407E"/>
    <w:rsid w:val="00447BB9"/>
    <w:rsid w:val="0046031D"/>
    <w:rsid w:val="00473AC9"/>
    <w:rsid w:val="004D72B5"/>
    <w:rsid w:val="0054501C"/>
    <w:rsid w:val="00551B7F"/>
    <w:rsid w:val="0056610F"/>
    <w:rsid w:val="00575BCA"/>
    <w:rsid w:val="005B0344"/>
    <w:rsid w:val="005B520E"/>
    <w:rsid w:val="005E2800"/>
    <w:rsid w:val="00605825"/>
    <w:rsid w:val="00645D22"/>
    <w:rsid w:val="00651A08"/>
    <w:rsid w:val="00654204"/>
    <w:rsid w:val="00670434"/>
    <w:rsid w:val="006B6B66"/>
    <w:rsid w:val="006D1D8E"/>
    <w:rsid w:val="006F6D3D"/>
    <w:rsid w:val="00715BEA"/>
    <w:rsid w:val="007262A7"/>
    <w:rsid w:val="00740EEA"/>
    <w:rsid w:val="00781F7C"/>
    <w:rsid w:val="00794804"/>
    <w:rsid w:val="007B33F1"/>
    <w:rsid w:val="007B6DDA"/>
    <w:rsid w:val="007C0308"/>
    <w:rsid w:val="007C2FF2"/>
    <w:rsid w:val="007D6232"/>
    <w:rsid w:val="007F1F99"/>
    <w:rsid w:val="007F768F"/>
    <w:rsid w:val="0080791D"/>
    <w:rsid w:val="00836367"/>
    <w:rsid w:val="00873603"/>
    <w:rsid w:val="008A2C7D"/>
    <w:rsid w:val="008B227E"/>
    <w:rsid w:val="008B6524"/>
    <w:rsid w:val="008C4B23"/>
    <w:rsid w:val="008F6E2C"/>
    <w:rsid w:val="0090023F"/>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52EE5"/>
    <w:rsid w:val="00D632BE"/>
    <w:rsid w:val="00D72D06"/>
    <w:rsid w:val="00D7522C"/>
    <w:rsid w:val="00D7536F"/>
    <w:rsid w:val="00D76668"/>
    <w:rsid w:val="00E07383"/>
    <w:rsid w:val="00E165BC"/>
    <w:rsid w:val="00E46796"/>
    <w:rsid w:val="00E61E12"/>
    <w:rsid w:val="00E7596C"/>
    <w:rsid w:val="00E878F2"/>
    <w:rsid w:val="00ED0149"/>
    <w:rsid w:val="00EF7DE3"/>
    <w:rsid w:val="00F03103"/>
    <w:rsid w:val="00F271DE"/>
    <w:rsid w:val="00F5067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3419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52EE5"/>
    <w:rPr>
      <w:color w:val="0563C1" w:themeColor="hyperlink"/>
      <w:u w:val="single"/>
    </w:rPr>
  </w:style>
  <w:style w:type="character" w:styleId="UnresolvedMention">
    <w:name w:val="Unresolved Mention"/>
    <w:basedOn w:val="DefaultParagraphFont"/>
    <w:uiPriority w:val="99"/>
    <w:semiHidden/>
    <w:unhideWhenUsed/>
    <w:rsid w:val="00D52EE5"/>
    <w:rPr>
      <w:color w:val="605E5C"/>
      <w:shd w:val="clear" w:color="auto" w:fill="E1DFDD"/>
    </w:rPr>
  </w:style>
  <w:style w:type="paragraph" w:styleId="HTMLPreformatted">
    <w:name w:val="HTML Preformatted"/>
    <w:basedOn w:val="Normal"/>
    <w:link w:val="HTMLPreformattedChar"/>
    <w:uiPriority w:val="99"/>
    <w:unhideWhenUsed/>
    <w:rsid w:val="007262A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262A7"/>
    <w:rPr>
      <w:rFonts w:ascii="Courier New" w:eastAsia="Times New Roman" w:hAnsi="Courier New" w:cs="Courier New"/>
    </w:rPr>
  </w:style>
  <w:style w:type="character" w:customStyle="1" w:styleId="s1">
    <w:name w:val="s1"/>
    <w:basedOn w:val="DefaultParagraphFont"/>
    <w:rsid w:val="007262A7"/>
  </w:style>
  <w:style w:type="character" w:customStyle="1" w:styleId="p">
    <w:name w:val="p"/>
    <w:basedOn w:val="DefaultParagraphFont"/>
    <w:rsid w:val="007262A7"/>
  </w:style>
  <w:style w:type="table" w:styleId="TableGrid">
    <w:name w:val="Table Grid"/>
    <w:basedOn w:val="TableNormal"/>
    <w:rsid w:val="007262A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262A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86247">
      <w:bodyDiv w:val="1"/>
      <w:marLeft w:val="0pt"/>
      <w:marRight w:val="0pt"/>
      <w:marTop w:val="0pt"/>
      <w:marBottom w:val="0pt"/>
      <w:divBdr>
        <w:top w:val="none" w:sz="0" w:space="0" w:color="auto"/>
        <w:left w:val="none" w:sz="0" w:space="0" w:color="auto"/>
        <w:bottom w:val="none" w:sz="0" w:space="0" w:color="auto"/>
        <w:right w:val="none" w:sz="0" w:space="0" w:color="auto"/>
      </w:divBdr>
    </w:div>
    <w:div w:id="13794285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acwatts4@ncsu.es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89024CE-EC92-471D-AC63-8997B501D90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91</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Watts</cp:lastModifiedBy>
  <cp:revision>4</cp:revision>
  <dcterms:created xsi:type="dcterms:W3CDTF">2020-02-29T21:39:00Z</dcterms:created>
  <dcterms:modified xsi:type="dcterms:W3CDTF">2020-03-03T20:49:00Z</dcterms:modified>
</cp:coreProperties>
</file>