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020"/>
        <w:gridCol w:w="3411"/>
        <w:gridCol w:w="862"/>
      </w:tblGrid>
      <w:tr w:rsidR="00CF3FC6" w14:paraId="57FC16E3" w14:textId="77777777" w:rsidTr="00FA1C7F">
        <w:trPr>
          <w:gridAfter w:val="1"/>
          <w:wAfter w:w="862" w:type="dxa"/>
          <w:trHeight w:val="1368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79B8C75A" w14:textId="6EDC897A" w:rsidR="00974019" w:rsidRPr="002B1A76" w:rsidRDefault="007B3DB8" w:rsidP="002B1A76">
            <w:pPr>
              <w:spacing w:line="0" w:lineRule="atLeast"/>
              <w:contextualSpacing/>
              <w:rPr>
                <w:rFonts w:ascii="Calibri" w:hAnsi="Calibri"/>
                <w:sz w:val="110"/>
                <w:szCs w:val="110"/>
              </w:rPr>
            </w:pPr>
            <w:r>
              <w:rPr>
                <w:rFonts w:ascii="Calibri" w:hAnsi="Calibri"/>
                <w:sz w:val="110"/>
                <w:szCs w:val="110"/>
              </w:rPr>
              <w:t>Adam Yang</w:t>
            </w:r>
          </w:p>
        </w:tc>
        <w:tc>
          <w:tcPr>
            <w:tcW w:w="3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090BAFD" w14:textId="561652AD" w:rsidR="00974019" w:rsidRPr="005B5B32" w:rsidRDefault="0003737A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217.550.2667</w:t>
            </w:r>
          </w:p>
          <w:p w14:paraId="3B625740" w14:textId="789AAE27" w:rsidR="00974019" w:rsidRPr="005B5B32" w:rsidRDefault="0003737A" w:rsidP="00BC53AD">
            <w:pPr>
              <w:spacing w:after="160"/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adamcy99</w:t>
            </w:r>
            <w:r w:rsidR="00974019" w:rsidRPr="005B5B32">
              <w:rPr>
                <w:rFonts w:ascii="Calibri" w:hAnsi="Calibri"/>
                <w:color w:val="000000" w:themeColor="text1"/>
                <w:sz w:val="22"/>
                <w:szCs w:val="22"/>
              </w:rPr>
              <w:t>@gmail.com</w:t>
            </w:r>
          </w:p>
          <w:p w14:paraId="40C4C666" w14:textId="3911521F" w:rsidR="00974019" w:rsidRPr="003F33F5" w:rsidRDefault="003F33F5" w:rsidP="003F33F5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3F33F5">
              <w:rPr>
                <w:rFonts w:ascii="Calibri" w:hAnsi="Calibri"/>
                <w:color w:val="000000" w:themeColor="text1"/>
                <w:sz w:val="22"/>
                <w:szCs w:val="22"/>
              </w:rPr>
              <w:t>linkedin.com/in/</w:t>
            </w:r>
            <w:proofErr w:type="spellStart"/>
            <w:r w:rsidRPr="003F33F5">
              <w:rPr>
                <w:rFonts w:ascii="Calibri" w:hAnsi="Calibri"/>
                <w:color w:val="000000" w:themeColor="text1"/>
                <w:sz w:val="22"/>
                <w:szCs w:val="22"/>
              </w:rPr>
              <w:t>adam</w:t>
            </w:r>
            <w:proofErr w:type="spellEnd"/>
            <w:r w:rsidRPr="003F33F5">
              <w:rPr>
                <w:rFonts w:ascii="Calibri" w:hAnsi="Calibri"/>
                <w:color w:val="000000" w:themeColor="text1"/>
                <w:sz w:val="22"/>
                <w:szCs w:val="22"/>
              </w:rPr>
              <w:t>-yang</w:t>
            </w:r>
          </w:p>
        </w:tc>
      </w:tr>
      <w:tr w:rsidR="00FA1C7F" w14:paraId="11393037" w14:textId="77777777" w:rsidTr="00FA1C7F">
        <w:trPr>
          <w:gridAfter w:val="1"/>
          <w:wAfter w:w="862" w:type="dxa"/>
          <w:trHeight w:val="25"/>
        </w:trPr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77777777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14:paraId="7B1D78A1" w14:textId="77777777" w:rsidTr="00FA1C7F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FF5568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FA1C7F" w14:paraId="4DEC1B3E" w14:textId="77777777" w:rsidTr="00FA1C7F">
        <w:trPr>
          <w:trHeight w:val="11824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2990C172" w14:textId="676C5677" w:rsidR="00FA1C7F" w:rsidRPr="00CE2815" w:rsidRDefault="00FA1C7F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 Light" w:hAnsi="Calibri Light" w:cs="Helvetica Neue"/>
                <w:sz w:val="27"/>
                <w:szCs w:val="27"/>
              </w:rPr>
            </w:pPr>
            <w:r w:rsidRPr="00CE2815">
              <w:rPr>
                <w:rFonts w:ascii="Calibri" w:hAnsi="Calibri" w:cs="Helvetica Neue"/>
                <w:b/>
                <w:sz w:val="27"/>
                <w:szCs w:val="27"/>
              </w:rPr>
              <w:t>History of orchestrating successful sales strategies</w:t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t xml:space="preserve"> </w:t>
            </w:r>
            <w:r>
              <w:rPr>
                <w:rFonts w:ascii="Calibri Light" w:hAnsi="Calibri Light" w:cs="Helvetica Neue"/>
                <w:sz w:val="27"/>
                <w:szCs w:val="27"/>
              </w:rPr>
              <w:br/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t xml:space="preserve">and marketing initiatives designed to increase revenue. </w:t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br/>
              <w:t>Strong background in retail sales.</w:t>
            </w:r>
          </w:p>
          <w:p w14:paraId="3159F015" w14:textId="0B86E63F" w:rsidR="00FA1C7F" w:rsidRPr="00CE2815" w:rsidRDefault="00FA1C7F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 Light" w:hAnsi="Calibri Light" w:cs="Helvetica Neue"/>
                <w:sz w:val="27"/>
                <w:szCs w:val="27"/>
              </w:rPr>
            </w:pPr>
            <w:r w:rsidRPr="00CE2815">
              <w:rPr>
                <w:rFonts w:ascii="Calibri" w:hAnsi="Calibri" w:cs="Helvetica Neue"/>
                <w:b/>
                <w:sz w:val="27"/>
                <w:szCs w:val="27"/>
              </w:rPr>
              <w:t>Inventory planning, branch management</w:t>
            </w:r>
            <w:r w:rsidR="00FE647C">
              <w:rPr>
                <w:rFonts w:ascii="Calibri" w:hAnsi="Calibri" w:cs="Helvetica Neue"/>
                <w:b/>
                <w:sz w:val="27"/>
                <w:szCs w:val="27"/>
              </w:rPr>
              <w:t>,</w:t>
            </w:r>
            <w:r w:rsidRPr="00CE2815">
              <w:rPr>
                <w:rFonts w:ascii="Calibri" w:hAnsi="Calibri" w:cs="Helvetica Neue"/>
                <w:b/>
                <w:sz w:val="27"/>
                <w:szCs w:val="27"/>
              </w:rPr>
              <w:t xml:space="preserve"> and operations oversight experience,</w:t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t xml:space="preserve"> with nine years in progressive roles with large regional chains.</w:t>
            </w:r>
          </w:p>
          <w:p w14:paraId="65B6EE9D" w14:textId="77777777" w:rsidR="00FA1C7F" w:rsidRPr="00CE2815" w:rsidRDefault="00FA1C7F" w:rsidP="00CE2815">
            <w:pPr>
              <w:ind w:left="-720"/>
              <w:rPr>
                <w:rFonts w:ascii="Calibri Light" w:hAnsi="Calibri Light" w:cs="Helvetica Neue"/>
                <w:sz w:val="27"/>
                <w:szCs w:val="27"/>
              </w:rPr>
            </w:pPr>
            <w:r w:rsidRPr="00CE2815">
              <w:rPr>
                <w:rFonts w:ascii="Calibri" w:hAnsi="Calibri" w:cs="Helvetica Neue"/>
                <w:b/>
                <w:sz w:val="27"/>
                <w:szCs w:val="27"/>
              </w:rPr>
              <w:t>Refined relationship-building skills</w:t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t xml:space="preserve"> and experience </w:t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br/>
              <w:t>working collaboratively with vendors and customer-facing sales staff.</w:t>
            </w:r>
          </w:p>
          <w:p w14:paraId="35ECDD9E" w14:textId="77777777" w:rsidR="00FA1C7F" w:rsidRDefault="00FA1C7F" w:rsidP="00D67640">
            <w:pPr>
              <w:rPr>
                <w:rFonts w:ascii="Calibri Light" w:hAnsi="Calibri Light" w:cs="Helvetica Neue"/>
                <w:sz w:val="27"/>
                <w:szCs w:val="27"/>
              </w:rPr>
            </w:pPr>
          </w:p>
          <w:p w14:paraId="5AFED568" w14:textId="77777777" w:rsidR="00FA1C7F" w:rsidRPr="00A81DCB" w:rsidRDefault="00FA1C7F" w:rsidP="00CE2815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-35.95pt;margin-top:-.1pt;width:21pt;height: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2F20A03A" w14:textId="6B984A18" w:rsidR="00FA1C7F" w:rsidRPr="00E33778" w:rsidRDefault="006A6965" w:rsidP="00CE2815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International Business Machine</w:t>
            </w:r>
          </w:p>
          <w:p w14:paraId="11AF92EF" w14:textId="022A2D75" w:rsidR="00FA1C7F" w:rsidRPr="00D67640" w:rsidRDefault="006A6965" w:rsidP="00CE2815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Product Yield and Characterization Engineer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March 2016</w:t>
            </w:r>
            <w:r w:rsidR="00FA1C7F">
              <w:rPr>
                <w:rFonts w:ascii="Calibri" w:hAnsi="Calibri" w:cs="Helvetica Neue"/>
              </w:rPr>
              <w:t>–</w:t>
            </w:r>
            <w:r w:rsidR="00FA1C7F" w:rsidRPr="00D67640">
              <w:rPr>
                <w:rFonts w:ascii="Calibri" w:hAnsi="Calibri" w:cs="Helvetica Neue"/>
              </w:rPr>
              <w:t>Present</w:t>
            </w:r>
          </w:p>
          <w:p w14:paraId="17A4A7B4" w14:textId="28FD7289" w:rsidR="00FA1C7F" w:rsidRPr="00D67640" w:rsidRDefault="00FA1C7F" w:rsidP="00CE2815">
            <w:pPr>
              <w:spacing w:after="130" w:line="276" w:lineRule="auto"/>
              <w:ind w:left="-720"/>
              <w:rPr>
                <w:rFonts w:ascii="Calibri Light" w:hAnsi="Calibri Light"/>
                <w:color w:val="244061" w:themeColor="accent1" w:themeShade="80"/>
                <w:sz w:val="22"/>
                <w:szCs w:val="22"/>
              </w:rPr>
            </w:pPr>
            <w:r w:rsidRPr="00D67640">
              <w:rPr>
                <w:rFonts w:ascii="Calibri Light" w:hAnsi="Calibri Light" w:cs="Helvetica Neue"/>
                <w:sz w:val="21"/>
                <w:szCs w:val="21"/>
              </w:rPr>
              <w:t>Joined as Assistant Manager, promoted rapidly through a series of increasingly responsible management positions based on strong financial, operating, and team Leadership pe</w:t>
            </w:r>
            <w:r>
              <w:rPr>
                <w:rFonts w:ascii="Calibri Light" w:hAnsi="Calibri Light" w:cs="Helvetica Neue"/>
                <w:sz w:val="21"/>
                <w:szCs w:val="21"/>
              </w:rPr>
              <w:t>rformance. Currently manage 160-plus employees at six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 regional locations.</w:t>
            </w:r>
          </w:p>
          <w:p w14:paraId="4B973396" w14:textId="77777777" w:rsidR="00FA1C7F" w:rsidRPr="00FF5568" w:rsidRDefault="00FA1C7F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FF5568">
              <w:rPr>
                <w:rFonts w:ascii="Calibri Light" w:hAnsi="Calibri Light" w:cs="Helvetica Neue"/>
                <w:sz w:val="21"/>
                <w:szCs w:val="21"/>
              </w:rPr>
              <w:t>Increased profit $5 million amid tough economic pressures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02A2EED1" w14:textId="77777777" w:rsidR="00FA1C7F" w:rsidRPr="00FF5568" w:rsidRDefault="00FA1C7F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FF5568">
              <w:rPr>
                <w:rFonts w:ascii="Calibri Light" w:hAnsi="Calibri Light" w:cs="Helvetica Neue"/>
                <w:sz w:val="21"/>
                <w:szCs w:val="21"/>
              </w:rPr>
              <w:t xml:space="preserve">Reduced absenteeism 47% and turnover 35% with strategies </w:t>
            </w:r>
            <w:r>
              <w:rPr>
                <w:rFonts w:ascii="Calibri Light" w:hAnsi="Calibri Light" w:cs="Helvetica Neue"/>
                <w:sz w:val="21"/>
                <w:szCs w:val="21"/>
              </w:rPr>
              <w:br/>
            </w:r>
            <w:r w:rsidRPr="00FF5568">
              <w:rPr>
                <w:rFonts w:ascii="Calibri Light" w:hAnsi="Calibri Light" w:cs="Helvetica Neue"/>
                <w:sz w:val="21"/>
                <w:szCs w:val="21"/>
              </w:rPr>
              <w:t>to recruit, train, and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retain high-</w:t>
            </w:r>
            <w:r w:rsidRPr="00FF5568">
              <w:rPr>
                <w:rFonts w:ascii="Calibri Light" w:hAnsi="Calibri Light" w:cs="Helvetica Neue"/>
                <w:sz w:val="21"/>
                <w:szCs w:val="21"/>
              </w:rPr>
              <w:t>quality employees.</w:t>
            </w:r>
          </w:p>
          <w:p w14:paraId="3FB07BED" w14:textId="77777777" w:rsidR="00FA1C7F" w:rsidRPr="00FF5568" w:rsidRDefault="00FA1C7F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FF5568">
              <w:rPr>
                <w:rFonts w:ascii="Calibri Light" w:hAnsi="Calibri Light" w:cs="Helvetica Neue"/>
                <w:sz w:val="21"/>
                <w:szCs w:val="21"/>
              </w:rPr>
              <w:t>Implemented next-generation POS technology.  </w:t>
            </w:r>
          </w:p>
          <w:p w14:paraId="708F0F2F" w14:textId="77777777" w:rsidR="00FA1C7F" w:rsidRPr="00FF5568" w:rsidRDefault="00FA1C7F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FF5568">
              <w:rPr>
                <w:rFonts w:ascii="Calibri Light" w:hAnsi="Calibri Light" w:cs="Helvetica Neue"/>
                <w:sz w:val="21"/>
                <w:szCs w:val="21"/>
              </w:rPr>
              <w:t>Reduced annual purchasing costs 3.5%.</w:t>
            </w:r>
          </w:p>
          <w:p w14:paraId="3DF4D793" w14:textId="77777777" w:rsidR="00FA1C7F" w:rsidRPr="00E33778" w:rsidRDefault="00FA1C7F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 w:rsidRPr="00E33778">
              <w:rPr>
                <w:rFonts w:ascii="Calibri" w:hAnsi="Calibri"/>
                <w:b/>
                <w:color w:val="31849B" w:themeColor="accent5" w:themeShade="BF"/>
              </w:rPr>
              <w:t>Manager, Multiple Store Locations</w:t>
            </w:r>
          </w:p>
          <w:p w14:paraId="74FEF220" w14:textId="389C41CA" w:rsidR="00FA1C7F" w:rsidRPr="00D67640" w:rsidRDefault="00FA1C7F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Boaters World (Virginia/Maryland</w:t>
            </w:r>
            <w:r w:rsidRPr="00D67640">
              <w:rPr>
                <w:rFonts w:ascii="Calibri" w:hAnsi="Calibri"/>
                <w:sz w:val="22"/>
                <w:szCs w:val="22"/>
              </w:rPr>
              <w:t xml:space="preserve"> Regional District)</w:t>
            </w:r>
            <w:r>
              <w:rPr>
                <w:rFonts w:ascii="Calibri" w:hAnsi="Calibri" w:cs="Helvetica Neue"/>
                <w:sz w:val="22"/>
                <w:szCs w:val="22"/>
              </w:rPr>
              <w:t>, 2007–</w:t>
            </w:r>
            <w:r w:rsidRPr="00D67640">
              <w:rPr>
                <w:rFonts w:ascii="Calibri" w:hAnsi="Calibri" w:cs="Helvetica Neue"/>
                <w:sz w:val="22"/>
                <w:szCs w:val="22"/>
              </w:rPr>
              <w:t>2011</w:t>
            </w:r>
          </w:p>
          <w:p w14:paraId="739B99A7" w14:textId="77777777" w:rsidR="00FA1C7F" w:rsidRPr="00D67640" w:rsidRDefault="00FA1C7F" w:rsidP="00CE2815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Calibri Light" w:hAnsi="Calibri Light" w:cs="Helvetica Neue"/>
              </w:rPr>
            </w:pPr>
            <w:r w:rsidRPr="00D67640">
              <w:rPr>
                <w:rFonts w:ascii="Calibri Light" w:hAnsi="Calibri Light" w:cs="Helvetica Neue"/>
                <w:sz w:val="21"/>
                <w:szCs w:val="21"/>
              </w:rPr>
              <w:t>Coached and led a 13-store district with 150 employees. Educated customers on products and provided customized solutions for increased sales. Drove growth by focusing on customer service, merchandising, and teamwork.</w:t>
            </w:r>
          </w:p>
          <w:p w14:paraId="2D9C8F5D" w14:textId="77777777" w:rsidR="00FA1C7F" w:rsidRPr="00FF5568" w:rsidRDefault="00FA1C7F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FF5568">
              <w:rPr>
                <w:rFonts w:ascii="Calibri Light" w:hAnsi="Calibri Light" w:cs="Helvetica Neue"/>
                <w:sz w:val="21"/>
                <w:szCs w:val="21"/>
              </w:rPr>
              <w:t>Launched new safety product in response to regulatory requirements and sold $2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million</w:t>
            </w:r>
            <w:r w:rsidRPr="00FF5568">
              <w:rPr>
                <w:rFonts w:ascii="Calibri Light" w:hAnsi="Calibri Light" w:cs="Helvetica Neue"/>
                <w:sz w:val="21"/>
                <w:szCs w:val="21"/>
              </w:rPr>
              <w:t xml:space="preserve"> in first year.</w:t>
            </w:r>
          </w:p>
          <w:p w14:paraId="6A34BB6C" w14:textId="7AD488FE" w:rsidR="00FA1C7F" w:rsidRPr="00FF5568" w:rsidRDefault="00FE647C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Cut operating budget </w:t>
            </w:r>
            <w:r w:rsidR="00FA1C7F">
              <w:rPr>
                <w:rFonts w:ascii="Calibri Light" w:hAnsi="Calibri Light" w:cs="Helvetica Neue"/>
                <w:sz w:val="21"/>
                <w:szCs w:val="21"/>
              </w:rPr>
              <w:t>20%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by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 xml:space="preserve"> implementing cost-saving initiatives</w:t>
            </w:r>
            <w:r w:rsidR="00FA1C7F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9506A0B" w14:textId="2BE2D069" w:rsidR="00FA1C7F" w:rsidRPr="00C925CE" w:rsidRDefault="00FA1C7F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C925CE">
              <w:rPr>
                <w:rFonts w:ascii="Calibri Light" w:hAnsi="Calibri Light" w:cs="Helvetica Neue"/>
                <w:sz w:val="21"/>
                <w:szCs w:val="21"/>
              </w:rPr>
              <w:t>Received three “Top Sales Producer” awards. Ranked No. 4 out of 214 sales associates nationwide.</w:t>
            </w:r>
          </w:p>
        </w:tc>
        <w:tc>
          <w:tcPr>
            <w:tcW w:w="42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55EA5F5C" w14:textId="0B39A9A4" w:rsidR="00FA1C7F" w:rsidRPr="00FF5568" w:rsidRDefault="006A6965" w:rsidP="00C925CE">
            <w:pPr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EDUCATION</w:t>
            </w:r>
          </w:p>
          <w:p w14:paraId="1625CDA9" w14:textId="5F53385E" w:rsidR="006A6965" w:rsidRDefault="00FA1C7F" w:rsidP="006A6965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627A7F" wp14:editId="0D0249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0;margin-top:-.05pt;width:21.05pt;height:2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6A6965">
              <w:rPr>
                <w:rFonts w:ascii="Calibri" w:hAnsi="Calibri"/>
                <w:b/>
                <w:sz w:val="21"/>
                <w:szCs w:val="21"/>
              </w:rPr>
              <w:t>Georgia Institute of Technology</w:t>
            </w:r>
            <w:r w:rsidR="006A6965" w:rsidRPr="00FF5568">
              <w:rPr>
                <w:rFonts w:ascii="Calibri Light" w:hAnsi="Calibri Light"/>
                <w:sz w:val="21"/>
                <w:szCs w:val="21"/>
              </w:rPr>
              <w:br/>
            </w:r>
            <w:r w:rsidR="006A6965" w:rsidRPr="006A6965">
              <w:rPr>
                <w:rFonts w:ascii="Calibri Light" w:hAnsi="Calibri Light"/>
                <w:i/>
                <w:sz w:val="16"/>
                <w:szCs w:val="16"/>
              </w:rPr>
              <w:t>Graduated: Dec 2015, GPA: 3.80/4.00</w:t>
            </w:r>
          </w:p>
          <w:p w14:paraId="29B6E9B2" w14:textId="434F96A6" w:rsidR="006A6965" w:rsidRPr="006A6965" w:rsidRDefault="006A6965" w:rsidP="006A6965">
            <w:pPr>
              <w:spacing w:after="120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Master of Science, </w:t>
            </w:r>
            <w:r w:rsidRPr="006A6965">
              <w:rPr>
                <w:rFonts w:ascii="Calibri Light" w:hAnsi="Calibri Light"/>
                <w:b/>
                <w:sz w:val="21"/>
                <w:szCs w:val="21"/>
              </w:rPr>
              <w:t>Electrical Engineering</w:t>
            </w:r>
          </w:p>
          <w:p w14:paraId="0AB084F8" w14:textId="157B5B51" w:rsidR="006A6965" w:rsidRDefault="006A6965" w:rsidP="006A6965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Minor in </w:t>
            </w:r>
            <w:r w:rsidRPr="006A6965">
              <w:rPr>
                <w:rFonts w:ascii="Calibri Light" w:hAnsi="Calibri Light"/>
                <w:b/>
                <w:sz w:val="21"/>
                <w:szCs w:val="21"/>
              </w:rPr>
              <w:t>Computer Science</w:t>
            </w:r>
            <w:bookmarkStart w:id="0" w:name="_GoBack"/>
            <w:bookmarkEnd w:id="0"/>
          </w:p>
          <w:p w14:paraId="1F578598" w14:textId="77777777" w:rsidR="001B7610" w:rsidRDefault="001B7610" w:rsidP="006A6965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14:paraId="7A78A85D" w14:textId="6A1FA49B" w:rsidR="001B7610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>University of Illinois at Urbana-Champaign</w:t>
            </w:r>
            <w:r w:rsidRPr="00FF5568">
              <w:rPr>
                <w:rFonts w:ascii="Calibri Light" w:hAnsi="Calibri Light"/>
                <w:sz w:val="21"/>
                <w:szCs w:val="21"/>
              </w:rPr>
              <w:br/>
            </w:r>
            <w:r w:rsidRPr="006A6965">
              <w:rPr>
                <w:rFonts w:ascii="Calibri Light" w:hAnsi="Calibri Light"/>
                <w:i/>
                <w:sz w:val="16"/>
                <w:szCs w:val="16"/>
              </w:rPr>
              <w:t xml:space="preserve">Graduated: </w:t>
            </w:r>
            <w:r>
              <w:rPr>
                <w:rFonts w:ascii="Calibri Light" w:hAnsi="Calibri Light"/>
                <w:i/>
                <w:sz w:val="16"/>
                <w:szCs w:val="16"/>
              </w:rPr>
              <w:t>May 2014</w:t>
            </w:r>
            <w:r w:rsidRPr="006A6965">
              <w:rPr>
                <w:rFonts w:ascii="Calibri Light" w:hAnsi="Calibri Light"/>
                <w:i/>
                <w:sz w:val="16"/>
                <w:szCs w:val="16"/>
              </w:rPr>
              <w:t>, GPA: 3.</w:t>
            </w:r>
            <w:r>
              <w:rPr>
                <w:rFonts w:ascii="Calibri Light" w:hAnsi="Calibri Light"/>
                <w:i/>
                <w:sz w:val="16"/>
                <w:szCs w:val="16"/>
              </w:rPr>
              <w:t>53</w:t>
            </w:r>
            <w:r w:rsidRPr="006A6965">
              <w:rPr>
                <w:rFonts w:ascii="Calibri Light" w:hAnsi="Calibri Light"/>
                <w:i/>
                <w:sz w:val="16"/>
                <w:szCs w:val="16"/>
              </w:rPr>
              <w:t>/4.00</w:t>
            </w:r>
          </w:p>
          <w:p w14:paraId="01DFFA17" w14:textId="625AE749" w:rsidR="001B7610" w:rsidRDefault="001B7610" w:rsidP="001B7610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Bachelor of Science, </w:t>
            </w:r>
            <w:r w:rsidRPr="006A6965">
              <w:rPr>
                <w:rFonts w:ascii="Calibri Light" w:hAnsi="Calibri Light"/>
                <w:b/>
                <w:sz w:val="21"/>
                <w:szCs w:val="21"/>
              </w:rPr>
              <w:t>Electrical Engineering</w:t>
            </w:r>
          </w:p>
          <w:p w14:paraId="2D147400" w14:textId="77777777" w:rsidR="001B7610" w:rsidRPr="0065509C" w:rsidRDefault="001B7610" w:rsidP="001B7610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Calibri" w:hAnsi="Calibri"/>
                <w:i/>
                <w:sz w:val="21"/>
                <w:szCs w:val="21"/>
              </w:rPr>
            </w:pPr>
            <w:r w:rsidRPr="0065509C">
              <w:rPr>
                <w:rFonts w:ascii="Calibri" w:hAnsi="Calibri"/>
                <w:i/>
                <w:sz w:val="21"/>
                <w:szCs w:val="21"/>
              </w:rPr>
              <w:t>Graduated with Honors</w:t>
            </w:r>
          </w:p>
          <w:p w14:paraId="4446EC3B" w14:textId="6690B296" w:rsidR="001B7610" w:rsidRPr="0065509C" w:rsidRDefault="001B7610" w:rsidP="001B7610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Calibri" w:hAnsi="Calibri"/>
                <w:i/>
                <w:sz w:val="21"/>
                <w:szCs w:val="21"/>
              </w:rPr>
            </w:pPr>
            <w:r w:rsidRPr="0065509C">
              <w:rPr>
                <w:rFonts w:ascii="Calibri" w:hAnsi="Calibri"/>
                <w:i/>
                <w:sz w:val="21"/>
                <w:szCs w:val="21"/>
              </w:rPr>
              <w:t>Dean’s List</w:t>
            </w:r>
          </w:p>
          <w:p w14:paraId="6A7BDFAE" w14:textId="63E0F4C4" w:rsidR="00FA1C7F" w:rsidRPr="00FF5568" w:rsidRDefault="001B7610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Leadership Experience</w:t>
            </w:r>
          </w:p>
          <w:p w14:paraId="0C62749B" w14:textId="4EEB83A0" w:rsidR="00FA1C7F" w:rsidRDefault="00FA1C7F" w:rsidP="001B7610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C12AD7" wp14:editId="2C9546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0;margin-top:-.05pt;width:21.05pt;height:2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1B7610">
              <w:rPr>
                <w:rFonts w:ascii="Calibri Light" w:hAnsi="Calibri Light"/>
                <w:sz w:val="21"/>
                <w:szCs w:val="21"/>
              </w:rPr>
              <w:t>Chi Sigma Tau Fraternity, 2010-2014</w:t>
            </w:r>
          </w:p>
          <w:p w14:paraId="3C2575E7" w14:textId="0A8BC0EC" w:rsidR="001B7610" w:rsidRDefault="001B7610" w:rsidP="001B7610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Dale Carnegie Leadership Training, 2010</w:t>
            </w:r>
          </w:p>
          <w:p w14:paraId="349F47D8" w14:textId="51AD803F" w:rsidR="001B7610" w:rsidRDefault="001B7610" w:rsidP="001B7610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Boy Scouts of America, 1998-2010</w:t>
            </w:r>
          </w:p>
          <w:p w14:paraId="081DD4B2" w14:textId="7B75620A" w:rsidR="001B7610" w:rsidRPr="00FF5568" w:rsidRDefault="001B7610" w:rsidP="001B7610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Eagle Scout</w:t>
            </w:r>
          </w:p>
          <w:p w14:paraId="38201109" w14:textId="5E509D1F" w:rsidR="00FA1C7F" w:rsidRPr="00FF5568" w:rsidRDefault="001B7610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SKILLS</w:t>
            </w:r>
          </w:p>
          <w:p w14:paraId="4875054B" w14:textId="77777777" w:rsidR="001B7610" w:rsidRPr="00FF5568" w:rsidRDefault="00FA1C7F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D0F2F5" wp14:editId="6C059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0;margin-top:-.05pt;width:21.05pt;height: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1B7610" w:rsidRPr="00FF5568">
              <w:rPr>
                <w:rFonts w:ascii="Calibri Light" w:hAnsi="Calibri Light"/>
                <w:sz w:val="21"/>
                <w:szCs w:val="21"/>
              </w:rPr>
              <w:t xml:space="preserve">Merchandise Planning </w:t>
            </w:r>
            <w:r w:rsidR="001B7610" w:rsidRPr="00FF5568">
              <w:rPr>
                <w:rFonts w:ascii="Calibri Light" w:hAnsi="Calibri Light"/>
                <w:sz w:val="21"/>
                <w:szCs w:val="21"/>
              </w:rPr>
              <w:br/>
            </w:r>
            <w:r w:rsidR="001B7610">
              <w:rPr>
                <w:rFonts w:ascii="Calibri Light" w:hAnsi="Calibri Light"/>
                <w:sz w:val="21"/>
                <w:szCs w:val="21"/>
              </w:rPr>
              <w:t>and</w:t>
            </w:r>
            <w:r w:rsidR="001B7610" w:rsidRPr="00FF5568">
              <w:rPr>
                <w:rFonts w:ascii="Calibri Light" w:hAnsi="Calibri Light"/>
                <w:sz w:val="21"/>
                <w:szCs w:val="21"/>
              </w:rPr>
              <w:t xml:space="preserve"> Allocation</w:t>
            </w:r>
          </w:p>
          <w:p w14:paraId="4C58E7C9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 xml:space="preserve">Financial Planning </w:t>
            </w:r>
            <w:r>
              <w:rPr>
                <w:rFonts w:ascii="Calibri Light" w:hAnsi="Calibri Light"/>
                <w:sz w:val="21"/>
                <w:szCs w:val="21"/>
              </w:rPr>
              <w:br/>
              <w:t>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Profit Analysis</w:t>
            </w:r>
          </w:p>
          <w:p w14:paraId="09C0E62F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POS S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oftware </w:t>
            </w:r>
            <w:r w:rsidRPr="00FF5568">
              <w:rPr>
                <w:rFonts w:ascii="Calibri Light" w:hAnsi="Calibri Light"/>
                <w:sz w:val="21"/>
                <w:szCs w:val="21"/>
              </w:rPr>
              <w:br/>
              <w:t>(</w:t>
            </w:r>
            <w:proofErr w:type="spellStart"/>
            <w:r w:rsidRPr="00FF5568">
              <w:rPr>
                <w:rFonts w:ascii="Calibri Light" w:hAnsi="Calibri Light"/>
                <w:sz w:val="21"/>
                <w:szCs w:val="21"/>
              </w:rPr>
              <w:t>Lightspeed</w:t>
            </w:r>
            <w:proofErr w:type="spellEnd"/>
            <w:r w:rsidRPr="00FF5568">
              <w:rPr>
                <w:rFonts w:ascii="Calibri Light" w:hAnsi="Calibri Light"/>
                <w:sz w:val="21"/>
                <w:szCs w:val="21"/>
              </w:rPr>
              <w:t xml:space="preserve">, </w:t>
            </w:r>
            <w:proofErr w:type="spellStart"/>
            <w:r w:rsidRPr="00FF5568">
              <w:rPr>
                <w:rFonts w:ascii="Calibri Light" w:hAnsi="Calibri Light"/>
                <w:sz w:val="21"/>
                <w:szCs w:val="21"/>
              </w:rPr>
              <w:t>ShopKeep</w:t>
            </w:r>
            <w:proofErr w:type="spellEnd"/>
            <w:r w:rsidRPr="00FF5568">
              <w:rPr>
                <w:rFonts w:ascii="Calibri Light" w:hAnsi="Calibri Light"/>
                <w:sz w:val="21"/>
                <w:szCs w:val="21"/>
              </w:rPr>
              <w:t>)</w:t>
            </w:r>
          </w:p>
          <w:p w14:paraId="484B5C96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>Inventory Shrinkage Control</w:t>
            </w:r>
          </w:p>
          <w:p w14:paraId="0E2BB339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>Sales Coaching</w:t>
            </w:r>
          </w:p>
          <w:p w14:paraId="3D87452F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>QuickBooks</w:t>
            </w:r>
          </w:p>
          <w:p w14:paraId="0975EDC0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Multis</w:t>
            </w:r>
            <w:r w:rsidRPr="00FF5568">
              <w:rPr>
                <w:rFonts w:ascii="Calibri Light" w:hAnsi="Calibri Light"/>
                <w:sz w:val="21"/>
                <w:szCs w:val="21"/>
              </w:rPr>
              <w:t>ite Retail Operations</w:t>
            </w:r>
          </w:p>
          <w:p w14:paraId="0C2E91C8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>Merchandising Standards</w:t>
            </w:r>
          </w:p>
          <w:p w14:paraId="719B4D84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Vendor Relations and Negotiation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6DF9B311" w14:textId="77777777" w:rsidR="001B7610" w:rsidRPr="00FF5568" w:rsidRDefault="001B7610" w:rsidP="001B7610">
            <w:pPr>
              <w:spacing w:after="120"/>
              <w:rPr>
                <w:rFonts w:ascii="Calibri Light" w:hAnsi="Calibri Light"/>
                <w:sz w:val="20"/>
                <w:szCs w:val="20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 xml:space="preserve">Employee Training </w:t>
            </w:r>
            <w:r w:rsidRPr="00FF5568">
              <w:rPr>
                <w:rFonts w:ascii="Calibri Light" w:hAnsi="Calibri Light"/>
                <w:sz w:val="21"/>
                <w:szCs w:val="21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>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>Development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413A5EFC" w14:textId="481C41AE" w:rsidR="001B7610" w:rsidRDefault="001B7610" w:rsidP="001B7610">
            <w:pPr>
              <w:spacing w:after="120"/>
              <w:rPr>
                <w:rFonts w:ascii="Avenir Next Regular" w:hAnsi="Avenir Next Regular"/>
              </w:rPr>
            </w:pPr>
          </w:p>
          <w:p w14:paraId="1D01176B" w14:textId="55A88A93" w:rsidR="00FA1C7F" w:rsidRDefault="00FA1C7F" w:rsidP="00C925CE">
            <w:pPr>
              <w:ind w:right="344"/>
              <w:rPr>
                <w:rFonts w:ascii="Avenir Next Regular" w:hAnsi="Avenir Next Regular"/>
              </w:rPr>
            </w:pPr>
          </w:p>
        </w:tc>
      </w:tr>
    </w:tbl>
    <w:p w14:paraId="4A054220" w14:textId="5D940807" w:rsidR="00974019" w:rsidRPr="00924298" w:rsidRDefault="00974019" w:rsidP="00D67640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A4B04" w14:textId="77777777" w:rsidR="00493582" w:rsidRDefault="00493582" w:rsidP="00664543">
      <w:r>
        <w:separator/>
      </w:r>
    </w:p>
  </w:endnote>
  <w:endnote w:type="continuationSeparator" w:id="0">
    <w:p w14:paraId="320865ED" w14:textId="77777777" w:rsidR="00493582" w:rsidRDefault="00493582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 Light">
    <w:altName w:val="Calibri Light"/>
    <w:charset w:val="00"/>
    <w:family w:val="auto"/>
    <w:pitch w:val="variable"/>
    <w:sig w:usb0="A00000AF" w:usb1="5000604B" w:usb2="00000000" w:usb3="00000000" w:csb0="00000093" w:csb1="00000000"/>
  </w:font>
  <w:font w:name="Lato Regular">
    <w:altName w:val="Calibri"/>
    <w:charset w:val="00"/>
    <w:family w:val="auto"/>
    <w:pitch w:val="variable"/>
    <w:sig w:usb0="A00000AF" w:usb1="5000604B" w:usb2="00000000" w:usb3="00000000" w:csb0="00000093" w:csb1="00000000"/>
  </w:font>
  <w:font w:name="Avenir Next Regular">
    <w:altName w:val="Avenir Next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8B95E" w14:textId="77777777" w:rsidR="00493582" w:rsidRDefault="00493582" w:rsidP="00664543">
      <w:r>
        <w:separator/>
      </w:r>
    </w:p>
  </w:footnote>
  <w:footnote w:type="continuationSeparator" w:id="0">
    <w:p w14:paraId="4DBA68E0" w14:textId="77777777" w:rsidR="00493582" w:rsidRDefault="00493582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B25E4A"/>
    <w:multiLevelType w:val="hybridMultilevel"/>
    <w:tmpl w:val="2AEE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D1"/>
    <w:rsid w:val="00012340"/>
    <w:rsid w:val="0003737A"/>
    <w:rsid w:val="00055D9B"/>
    <w:rsid w:val="00056F32"/>
    <w:rsid w:val="000968C3"/>
    <w:rsid w:val="000B1FC8"/>
    <w:rsid w:val="000E733B"/>
    <w:rsid w:val="000F3F06"/>
    <w:rsid w:val="000F6C59"/>
    <w:rsid w:val="001277B4"/>
    <w:rsid w:val="00142656"/>
    <w:rsid w:val="00156A51"/>
    <w:rsid w:val="001576AB"/>
    <w:rsid w:val="00161DCF"/>
    <w:rsid w:val="001B7610"/>
    <w:rsid w:val="001C36EC"/>
    <w:rsid w:val="001D64CC"/>
    <w:rsid w:val="001F0394"/>
    <w:rsid w:val="00212928"/>
    <w:rsid w:val="0029245E"/>
    <w:rsid w:val="002B1A76"/>
    <w:rsid w:val="002C34AB"/>
    <w:rsid w:val="002E1D8D"/>
    <w:rsid w:val="002E53D1"/>
    <w:rsid w:val="002E63EF"/>
    <w:rsid w:val="0030130B"/>
    <w:rsid w:val="003A604C"/>
    <w:rsid w:val="003E4CD9"/>
    <w:rsid w:val="003F33F5"/>
    <w:rsid w:val="00420976"/>
    <w:rsid w:val="00421C87"/>
    <w:rsid w:val="004522C4"/>
    <w:rsid w:val="004531C6"/>
    <w:rsid w:val="004571D3"/>
    <w:rsid w:val="00493582"/>
    <w:rsid w:val="004E1A64"/>
    <w:rsid w:val="004F44CF"/>
    <w:rsid w:val="005477C9"/>
    <w:rsid w:val="00551F76"/>
    <w:rsid w:val="005A09AD"/>
    <w:rsid w:val="005B5B32"/>
    <w:rsid w:val="005C2A9B"/>
    <w:rsid w:val="00613A59"/>
    <w:rsid w:val="0063538A"/>
    <w:rsid w:val="00635AAA"/>
    <w:rsid w:val="0065509C"/>
    <w:rsid w:val="00664543"/>
    <w:rsid w:val="006830A7"/>
    <w:rsid w:val="006A0620"/>
    <w:rsid w:val="006A2162"/>
    <w:rsid w:val="006A6965"/>
    <w:rsid w:val="006B6E54"/>
    <w:rsid w:val="006D1E6A"/>
    <w:rsid w:val="0070386D"/>
    <w:rsid w:val="00704946"/>
    <w:rsid w:val="0071212A"/>
    <w:rsid w:val="00732685"/>
    <w:rsid w:val="00735924"/>
    <w:rsid w:val="0074365E"/>
    <w:rsid w:val="007A6518"/>
    <w:rsid w:val="007A65D4"/>
    <w:rsid w:val="007B3DB8"/>
    <w:rsid w:val="007B4CEB"/>
    <w:rsid w:val="00806EAC"/>
    <w:rsid w:val="008229C0"/>
    <w:rsid w:val="00825D44"/>
    <w:rsid w:val="00847E4A"/>
    <w:rsid w:val="00870C35"/>
    <w:rsid w:val="00873F18"/>
    <w:rsid w:val="00892031"/>
    <w:rsid w:val="00896C0D"/>
    <w:rsid w:val="008F7544"/>
    <w:rsid w:val="00924298"/>
    <w:rsid w:val="00950546"/>
    <w:rsid w:val="00973DA2"/>
    <w:rsid w:val="00974019"/>
    <w:rsid w:val="00984983"/>
    <w:rsid w:val="00984BA9"/>
    <w:rsid w:val="009971FF"/>
    <w:rsid w:val="009C5AE0"/>
    <w:rsid w:val="009E3E95"/>
    <w:rsid w:val="009E695D"/>
    <w:rsid w:val="00A535D8"/>
    <w:rsid w:val="00A81DCB"/>
    <w:rsid w:val="00AA71C6"/>
    <w:rsid w:val="00AB52B8"/>
    <w:rsid w:val="00AC1DEE"/>
    <w:rsid w:val="00AD6CC6"/>
    <w:rsid w:val="00AE737F"/>
    <w:rsid w:val="00B0420E"/>
    <w:rsid w:val="00B533D6"/>
    <w:rsid w:val="00B639AA"/>
    <w:rsid w:val="00B67AEE"/>
    <w:rsid w:val="00BB43A8"/>
    <w:rsid w:val="00BC53AD"/>
    <w:rsid w:val="00BF2D08"/>
    <w:rsid w:val="00C07184"/>
    <w:rsid w:val="00C12FB7"/>
    <w:rsid w:val="00C2675C"/>
    <w:rsid w:val="00C427E4"/>
    <w:rsid w:val="00C82419"/>
    <w:rsid w:val="00C83150"/>
    <w:rsid w:val="00C925CE"/>
    <w:rsid w:val="00C92C84"/>
    <w:rsid w:val="00CA7726"/>
    <w:rsid w:val="00CB0BAA"/>
    <w:rsid w:val="00CC3875"/>
    <w:rsid w:val="00CD40DE"/>
    <w:rsid w:val="00CE2815"/>
    <w:rsid w:val="00CF3FC6"/>
    <w:rsid w:val="00CF5ADD"/>
    <w:rsid w:val="00D04F02"/>
    <w:rsid w:val="00D12C81"/>
    <w:rsid w:val="00D4289B"/>
    <w:rsid w:val="00D4744B"/>
    <w:rsid w:val="00D577C8"/>
    <w:rsid w:val="00D67640"/>
    <w:rsid w:val="00DB347C"/>
    <w:rsid w:val="00DD295B"/>
    <w:rsid w:val="00DF64FC"/>
    <w:rsid w:val="00E33778"/>
    <w:rsid w:val="00EA7F57"/>
    <w:rsid w:val="00F20E1A"/>
    <w:rsid w:val="00F3387D"/>
    <w:rsid w:val="00F33DC1"/>
    <w:rsid w:val="00F77E58"/>
    <w:rsid w:val="00FA1C7F"/>
    <w:rsid w:val="00FC39B0"/>
    <w:rsid w:val="00FE647C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D3B318-ECEA-8D43-8A6D-B740734F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ADAM YANG</cp:lastModifiedBy>
  <cp:revision>3</cp:revision>
  <dcterms:created xsi:type="dcterms:W3CDTF">2017-07-18T21:00:00Z</dcterms:created>
  <dcterms:modified xsi:type="dcterms:W3CDTF">2017-07-25T06:13:00Z</dcterms:modified>
</cp:coreProperties>
</file>