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6" w14:textId="04D005CC" w:rsidR="009F148D" w:rsidRPr="00D86775" w:rsidRDefault="00733BCD">
      <w:pPr>
        <w:pStyle w:val="Heading1"/>
        <w:keepNext w:val="0"/>
        <w:keepLines w:val="0"/>
        <w:spacing w:before="480"/>
        <w:rPr>
          <w:rFonts w:ascii="Times New Roman" w:hAnsi="Times New Roman" w:cs="Times New Roman"/>
          <w:b/>
          <w:color w:val="000000"/>
          <w:sz w:val="36"/>
          <w:szCs w:val="36"/>
          <w:lang w:val="fr-FR"/>
        </w:rPr>
      </w:pPr>
      <w:bookmarkStart w:id="0" w:name="_opqawh34p1eb" w:colFirst="0" w:colLast="0"/>
      <w:bookmarkEnd w:id="0"/>
      <w:r w:rsidRPr="00D86775">
        <w:rPr>
          <w:rFonts w:ascii="Times New Roman" w:hAnsi="Times New Roman" w:cs="Times New Roman"/>
          <w:b/>
          <w:sz w:val="36"/>
          <w:szCs w:val="36"/>
          <w:lang w:val="fr-FR"/>
        </w:rPr>
        <w:t xml:space="preserve">Invitation au Caucus global des Peuples Autochtones </w:t>
      </w:r>
    </w:p>
    <w:p w14:paraId="00000017" w14:textId="1843031A" w:rsidR="009F148D" w:rsidRPr="00D86775" w:rsidRDefault="00733BCD">
      <w:pPr>
        <w:pStyle w:val="Heading3"/>
        <w:keepNext w:val="0"/>
        <w:keepLines w:val="0"/>
        <w:spacing w:before="280"/>
        <w:rPr>
          <w:rFonts w:ascii="Times New Roman" w:hAnsi="Times New Roman" w:cs="Times New Roman"/>
          <w:color w:val="000000"/>
          <w:lang w:val="fr-FR"/>
        </w:rPr>
      </w:pPr>
      <w:bookmarkStart w:id="1" w:name="_dfnfxcfad4f6" w:colFirst="0" w:colLast="0"/>
      <w:bookmarkEnd w:id="1"/>
      <w:r w:rsidRPr="00D86775">
        <w:rPr>
          <w:rFonts w:ascii="Times New Roman" w:hAnsi="Times New Roman" w:cs="Times New Roman"/>
          <w:color w:val="000000"/>
          <w:lang w:val="fr-FR"/>
        </w:rPr>
        <w:t>Chers tous,</w:t>
      </w:r>
    </w:p>
    <w:p w14:paraId="00000018" w14:textId="22FDC2E0" w:rsidR="009F148D" w:rsidRPr="00D86775" w:rsidRDefault="00733BCD">
      <w:pPr>
        <w:spacing w:before="240" w:after="240"/>
        <w:rPr>
          <w:rFonts w:ascii="Times New Roman" w:hAnsi="Times New Roman" w:cs="Times New Roman"/>
          <w:lang w:val="fr-FR"/>
        </w:rPr>
      </w:pPr>
      <w:r w:rsidRPr="00D86775">
        <w:rPr>
          <w:rFonts w:ascii="Times New Roman" w:hAnsi="Times New Roman" w:cs="Times New Roman"/>
          <w:lang w:val="fr-FR"/>
        </w:rPr>
        <w:t>Nous vous invitons à nous rejoindre les 19 et 20 avril 2025 de 9 h à 15 h au deuxième étage du Church Center of the United Nations (CCUN) situé au 777 United Nations Plaza, New York, NY 10017. Nous nous réjouissons de vous accueillir en personne.</w:t>
      </w:r>
    </w:p>
    <w:p w14:paraId="00000019" w14:textId="7C68DDDC" w:rsidR="009F148D" w:rsidRPr="00D86775" w:rsidRDefault="00B7675D">
      <w:pPr>
        <w:spacing w:before="240" w:after="240"/>
        <w:rPr>
          <w:rFonts w:ascii="Times New Roman" w:hAnsi="Times New Roman" w:cs="Times New Roman"/>
          <w:lang w:val="fr-FR"/>
        </w:rPr>
      </w:pPr>
      <w:r w:rsidRPr="00D86775">
        <w:rPr>
          <w:rFonts w:ascii="Times New Roman" w:hAnsi="Times New Roman" w:cs="Times New Roman"/>
          <w:lang w:val="fr-FR"/>
        </w:rPr>
        <w:t>Nous nous préparerons ensemble pour la vingt-quatrième session de l</w:t>
      </w:r>
      <w:r w:rsidR="002D6810" w:rsidRPr="00D86775">
        <w:rPr>
          <w:rFonts w:ascii="Times New Roman" w:hAnsi="Times New Roman" w:cs="Times New Roman"/>
          <w:lang w:val="fr-FR"/>
        </w:rPr>
        <w:t>’</w:t>
      </w:r>
      <w:r w:rsidRPr="00D86775">
        <w:rPr>
          <w:rFonts w:ascii="Times New Roman" w:hAnsi="Times New Roman" w:cs="Times New Roman"/>
          <w:lang w:val="fr-FR"/>
        </w:rPr>
        <w:t xml:space="preserve">Instance permanente des Nations Unies sur les questions autochtones, qui se tiendra en personne du </w:t>
      </w:r>
      <w:r w:rsidRPr="00D86775">
        <w:rPr>
          <w:rFonts w:ascii="Times New Roman" w:hAnsi="Times New Roman" w:cs="Times New Roman"/>
          <w:b/>
          <w:bCs/>
          <w:lang w:val="fr-FR"/>
        </w:rPr>
        <w:t>21 avril au 2 mai 2025</w:t>
      </w:r>
      <w:r w:rsidRPr="00D86775">
        <w:rPr>
          <w:rFonts w:ascii="Times New Roman" w:hAnsi="Times New Roman" w:cs="Times New Roman"/>
          <w:lang w:val="fr-FR"/>
        </w:rPr>
        <w:t>. Le thème de cette année est le suivant : « </w:t>
      </w:r>
      <w:r w:rsidRPr="00D86775">
        <w:rPr>
          <w:rFonts w:ascii="Times New Roman" w:hAnsi="Times New Roman" w:cs="Times New Roman"/>
          <w:b/>
          <w:bCs/>
          <w:lang w:val="fr-FR"/>
        </w:rPr>
        <w:t>L</w:t>
      </w:r>
      <w:r w:rsidR="002D6810" w:rsidRPr="00D86775">
        <w:rPr>
          <w:rFonts w:ascii="Times New Roman" w:hAnsi="Times New Roman" w:cs="Times New Roman"/>
          <w:b/>
          <w:bCs/>
          <w:lang w:val="fr-FR"/>
        </w:rPr>
        <w:t>’</w:t>
      </w:r>
      <w:r w:rsidRPr="00D86775">
        <w:rPr>
          <w:rFonts w:ascii="Times New Roman" w:hAnsi="Times New Roman" w:cs="Times New Roman"/>
          <w:b/>
          <w:bCs/>
          <w:lang w:val="fr-FR"/>
        </w:rPr>
        <w:t>application de la Déclaration des Nations Unies sur les droits des Peuples Autochtones dans les États Membres de l</w:t>
      </w:r>
      <w:r w:rsidR="002D6810" w:rsidRPr="00D86775">
        <w:rPr>
          <w:rFonts w:ascii="Times New Roman" w:hAnsi="Times New Roman" w:cs="Times New Roman"/>
          <w:b/>
          <w:bCs/>
          <w:lang w:val="fr-FR"/>
        </w:rPr>
        <w:t>’</w:t>
      </w:r>
      <w:r w:rsidRPr="00D86775">
        <w:rPr>
          <w:rFonts w:ascii="Times New Roman" w:hAnsi="Times New Roman" w:cs="Times New Roman"/>
          <w:b/>
          <w:bCs/>
          <w:lang w:val="fr-FR"/>
        </w:rPr>
        <w:t>ONU et le système des Nations Unies, y compris la détermination des bonnes pratiques et la résolution des difficultés</w:t>
      </w:r>
      <w:r w:rsidRPr="00D86775">
        <w:rPr>
          <w:rFonts w:ascii="Times New Roman" w:hAnsi="Times New Roman" w:cs="Times New Roman"/>
          <w:lang w:val="fr-FR"/>
        </w:rPr>
        <w:t> ». La session de l</w:t>
      </w:r>
      <w:r w:rsidR="002D6810" w:rsidRPr="00D86775">
        <w:rPr>
          <w:rFonts w:ascii="Times New Roman" w:hAnsi="Times New Roman" w:cs="Times New Roman"/>
          <w:lang w:val="fr-FR"/>
        </w:rPr>
        <w:t>’</w:t>
      </w:r>
      <w:r w:rsidRPr="00D86775">
        <w:rPr>
          <w:rFonts w:ascii="Times New Roman" w:hAnsi="Times New Roman" w:cs="Times New Roman"/>
          <w:lang w:val="fr-FR"/>
        </w:rPr>
        <w:t>UNPFII se déroule au siège des Nations Unies à New York.</w:t>
      </w:r>
    </w:p>
    <w:p w14:paraId="0000001A" w14:textId="0BB98F9A" w:rsidR="009F148D" w:rsidRPr="00D86775" w:rsidRDefault="00B7675D">
      <w:pPr>
        <w:spacing w:before="240" w:after="240"/>
        <w:rPr>
          <w:rFonts w:ascii="Times New Roman" w:hAnsi="Times New Roman" w:cs="Times New Roman"/>
          <w:lang w:val="fr-FR"/>
        </w:rPr>
      </w:pPr>
      <w:r w:rsidRPr="00D86775">
        <w:rPr>
          <w:rFonts w:ascii="Times New Roman" w:hAnsi="Times New Roman" w:cs="Times New Roman"/>
          <w:lang w:val="fr-FR"/>
        </w:rPr>
        <w:t>En préparation du Caucus global des Peuples Autochtones, nous vous demandons de faire ce qui suit :</w:t>
      </w:r>
    </w:p>
    <w:p w14:paraId="0000001B" w14:textId="6117E3F3" w:rsidR="009F148D" w:rsidRPr="00D86775" w:rsidRDefault="00B7675D">
      <w:pPr>
        <w:numPr>
          <w:ilvl w:val="0"/>
          <w:numId w:val="4"/>
        </w:numPr>
        <w:spacing w:before="240"/>
        <w:rPr>
          <w:rFonts w:ascii="Times New Roman" w:hAnsi="Times New Roman" w:cs="Times New Roman"/>
          <w:lang w:val="fr-FR"/>
        </w:rPr>
      </w:pPr>
      <w:hyperlink r:id="rId7">
        <w:r w:rsidRPr="00D86775">
          <w:rPr>
            <w:rFonts w:ascii="Times New Roman" w:hAnsi="Times New Roman" w:cs="Times New Roman"/>
            <w:color w:val="1155CC"/>
            <w:u w:val="single"/>
            <w:lang w:val="fr-FR"/>
          </w:rPr>
          <w:t xml:space="preserve">Lire ou relire la Déclaration des Nations Unies sur les droits des Peuples Autochtones </w:t>
        </w:r>
        <w:r w:rsidRPr="00D86775">
          <w:rPr>
            <w:rFonts w:ascii="Times New Roman" w:hAnsi="Times New Roman" w:cs="Times New Roman"/>
            <w:color w:val="1155CC"/>
            <w:u w:val="single"/>
            <w:lang w:val="fr-FR"/>
          </w:rPr>
          <w:br/>
        </w:r>
      </w:hyperlink>
      <w:hyperlink r:id="rId8">
        <w:r w:rsidRPr="00D86775">
          <w:rPr>
            <w:rFonts w:ascii="Times New Roman" w:hAnsi="Times New Roman" w:cs="Times New Roman"/>
            <w:color w:val="1155CC"/>
            <w:u w:val="single"/>
            <w:lang w:val="fr-FR"/>
          </w:rPr>
          <w:t>Anglais</w:t>
        </w:r>
      </w:hyperlink>
      <w:hyperlink r:id="rId9">
        <w:r w:rsidR="009F148D" w:rsidRPr="00D86775">
          <w:rPr>
            <w:rFonts w:ascii="Times New Roman" w:hAnsi="Times New Roman" w:cs="Times New Roman"/>
            <w:color w:val="1155CC"/>
            <w:u w:val="single"/>
            <w:lang w:val="fr-FR"/>
          </w:rPr>
          <w:t xml:space="preserve"> | </w:t>
        </w:r>
      </w:hyperlink>
      <w:hyperlink r:id="rId10">
        <w:r w:rsidR="009F148D" w:rsidRPr="00D86775">
          <w:rPr>
            <w:rFonts w:ascii="Times New Roman" w:hAnsi="Times New Roman" w:cs="Times New Roman"/>
            <w:color w:val="1155CC"/>
            <w:u w:val="single"/>
            <w:lang w:val="fr-FR"/>
          </w:rPr>
          <w:t>Español</w:t>
        </w:r>
      </w:hyperlink>
      <w:hyperlink r:id="rId11">
        <w:r w:rsidR="009F148D" w:rsidRPr="00D86775">
          <w:rPr>
            <w:rFonts w:ascii="Times New Roman" w:hAnsi="Times New Roman" w:cs="Times New Roman"/>
            <w:color w:val="1155CC"/>
            <w:u w:val="single"/>
            <w:lang w:val="fr-FR"/>
          </w:rPr>
          <w:t xml:space="preserve"> | </w:t>
        </w:r>
      </w:hyperlink>
      <w:hyperlink r:id="rId12">
        <w:r w:rsidR="009F148D" w:rsidRPr="00D86775">
          <w:rPr>
            <w:rFonts w:ascii="Times New Roman" w:hAnsi="Times New Roman" w:cs="Times New Roman"/>
            <w:color w:val="1155CC"/>
            <w:u w:val="single"/>
            <w:lang w:val="fr-FR"/>
          </w:rPr>
          <w:t>Français</w:t>
        </w:r>
      </w:hyperlink>
      <w:hyperlink r:id="rId13">
        <w:r w:rsidR="009F148D" w:rsidRPr="00D86775">
          <w:rPr>
            <w:rFonts w:ascii="Times New Roman" w:hAnsi="Times New Roman" w:cs="Times New Roman"/>
            <w:color w:val="1155CC"/>
            <w:u w:val="single"/>
            <w:lang w:val="fr-FR"/>
          </w:rPr>
          <w:t xml:space="preserve"> | </w:t>
        </w:r>
      </w:hyperlink>
      <w:hyperlink r:id="rId14">
        <w:r w:rsidR="009F148D" w:rsidRPr="00D86775">
          <w:rPr>
            <w:rFonts w:ascii="Times New Roman" w:hAnsi="Times New Roman" w:cs="Times New Roman"/>
            <w:color w:val="1155CC"/>
            <w:u w:val="single"/>
            <w:lang w:val="fr-FR"/>
          </w:rPr>
          <w:t>Русский</w:t>
        </w:r>
      </w:hyperlink>
      <w:hyperlink r:id="rId15">
        <w:r w:rsidR="009F148D" w:rsidRPr="00D86775">
          <w:rPr>
            <w:rFonts w:ascii="Times New Roman" w:hAnsi="Times New Roman" w:cs="Times New Roman"/>
            <w:color w:val="1155CC"/>
            <w:u w:val="single"/>
            <w:lang w:val="fr-FR"/>
          </w:rPr>
          <w:t xml:space="preserve"> | </w:t>
        </w:r>
      </w:hyperlink>
      <w:hyperlink r:id="rId16">
        <w:r w:rsidR="009F148D" w:rsidRPr="00D86775">
          <w:rPr>
            <w:rFonts w:ascii="Times New Roman" w:hAnsi="Times New Roman" w:cs="Times New Roman"/>
            <w:color w:val="1155CC"/>
            <w:u w:val="single"/>
            <w:rtl/>
            <w:lang w:val="fr-FR"/>
          </w:rPr>
          <w:t>عربي</w:t>
        </w:r>
      </w:hyperlink>
      <w:hyperlink r:id="rId17">
        <w:r w:rsidR="009F148D" w:rsidRPr="00D86775">
          <w:rPr>
            <w:rFonts w:ascii="Times New Roman" w:hAnsi="Times New Roman" w:cs="Times New Roman"/>
            <w:color w:val="1155CC"/>
            <w:u w:val="single"/>
            <w:lang w:val="fr-FR"/>
          </w:rPr>
          <w:t xml:space="preserve"> | </w:t>
        </w:r>
      </w:hyperlink>
      <w:hyperlink r:id="rId18">
        <w:r w:rsidR="009F148D" w:rsidRPr="00D86775">
          <w:rPr>
            <w:rFonts w:ascii="Microsoft JhengHei" w:eastAsia="Microsoft JhengHei" w:hAnsi="Microsoft JhengHei" w:cs="Microsoft JhengHei" w:hint="eastAsia"/>
            <w:color w:val="1155CC"/>
            <w:u w:val="single"/>
            <w:lang w:val="fr-FR"/>
          </w:rPr>
          <w:t>汉语</w:t>
        </w:r>
      </w:hyperlink>
      <w:r w:rsidRPr="00D86775">
        <w:rPr>
          <w:rFonts w:ascii="Times New Roman" w:hAnsi="Times New Roman" w:cs="Times New Roman"/>
          <w:lang w:val="fr-FR"/>
        </w:rPr>
        <w:t xml:space="preserve"> (Texte officiel de la résolution)</w:t>
      </w:r>
    </w:p>
    <w:p w14:paraId="60175FD9" w14:textId="106989F1" w:rsidR="00B7675D" w:rsidRPr="00D86775" w:rsidRDefault="00B7675D" w:rsidP="00B7675D">
      <w:pPr>
        <w:numPr>
          <w:ilvl w:val="0"/>
          <w:numId w:val="4"/>
        </w:numPr>
        <w:rPr>
          <w:rFonts w:ascii="Times New Roman" w:hAnsi="Times New Roman" w:cs="Times New Roman"/>
          <w:lang w:val="fr-FR"/>
        </w:rPr>
      </w:pPr>
      <w:r w:rsidRPr="00D86775">
        <w:rPr>
          <w:rFonts w:ascii="Times New Roman" w:hAnsi="Times New Roman" w:cs="Times New Roman"/>
          <w:lang w:val="fr-FR"/>
        </w:rPr>
        <w:t>Consulter l</w:t>
      </w:r>
      <w:r w:rsidR="002D6810" w:rsidRPr="00D86775">
        <w:rPr>
          <w:rFonts w:ascii="Times New Roman" w:hAnsi="Times New Roman" w:cs="Times New Roman"/>
          <w:lang w:val="fr-FR"/>
        </w:rPr>
        <w:t>’</w:t>
      </w:r>
      <w:r w:rsidRPr="00D86775">
        <w:rPr>
          <w:rFonts w:ascii="Times New Roman" w:hAnsi="Times New Roman" w:cs="Times New Roman"/>
          <w:lang w:val="fr-FR"/>
        </w:rPr>
        <w:t>ordre du jour provisoire de l</w:t>
      </w:r>
      <w:r w:rsidR="002D6810" w:rsidRPr="00D86775">
        <w:rPr>
          <w:rFonts w:ascii="Times New Roman" w:hAnsi="Times New Roman" w:cs="Times New Roman"/>
          <w:lang w:val="fr-FR"/>
        </w:rPr>
        <w:t>’</w:t>
      </w:r>
      <w:r w:rsidRPr="00D86775">
        <w:rPr>
          <w:rFonts w:ascii="Times New Roman" w:hAnsi="Times New Roman" w:cs="Times New Roman"/>
          <w:lang w:val="fr-FR"/>
        </w:rPr>
        <w:t>UNPFII</w:t>
      </w:r>
    </w:p>
    <w:p w14:paraId="0000001C" w14:textId="31D9267F" w:rsidR="009F148D" w:rsidRPr="00D86775" w:rsidRDefault="009F148D" w:rsidP="00B7675D">
      <w:pPr>
        <w:spacing w:after="240"/>
        <w:ind w:left="360"/>
        <w:rPr>
          <w:rFonts w:ascii="Times New Roman" w:hAnsi="Times New Roman" w:cs="Times New Roman"/>
          <w:lang w:val="fr-FR"/>
        </w:rPr>
      </w:pPr>
    </w:p>
    <w:p w14:paraId="0000001D" w14:textId="450A795B" w:rsidR="009F148D" w:rsidRPr="00D86775" w:rsidRDefault="00B7675D">
      <w:pPr>
        <w:spacing w:before="240" w:after="240"/>
        <w:rPr>
          <w:rFonts w:ascii="Times New Roman" w:hAnsi="Times New Roman" w:cs="Times New Roman"/>
          <w:b/>
          <w:lang w:val="fr-FR"/>
        </w:rPr>
      </w:pPr>
      <w:r w:rsidRPr="00D86775">
        <w:rPr>
          <w:rFonts w:ascii="Times New Roman" w:hAnsi="Times New Roman" w:cs="Times New Roman"/>
          <w:b/>
          <w:lang w:val="fr-FR"/>
        </w:rPr>
        <w:t>Ordre du jour provisoire de la vingt-quatrième session (</w:t>
      </w:r>
      <w:hyperlink r:id="rId19" w:history="1">
        <w:r w:rsidRPr="00D86775">
          <w:rPr>
            <w:rStyle w:val="Hyperlink"/>
            <w:rFonts w:ascii="Times New Roman" w:hAnsi="Times New Roman" w:cs="Times New Roman"/>
            <w:b/>
            <w:lang w:val="fr-FR"/>
          </w:rPr>
          <w:t>E/C.19/2025/1)</w:t>
        </w:r>
      </w:hyperlink>
    </w:p>
    <w:p w14:paraId="0000001E" w14:textId="22CF0489" w:rsidR="009F148D" w:rsidRPr="00D86775" w:rsidRDefault="00B7675D">
      <w:pPr>
        <w:numPr>
          <w:ilvl w:val="0"/>
          <w:numId w:val="3"/>
        </w:numPr>
        <w:spacing w:before="240"/>
        <w:rPr>
          <w:rFonts w:ascii="Times New Roman" w:hAnsi="Times New Roman" w:cs="Times New Roman"/>
          <w:lang w:val="fr-FR"/>
        </w:rPr>
      </w:pPr>
      <w:r w:rsidRPr="00D86775">
        <w:rPr>
          <w:rFonts w:ascii="Times New Roman" w:hAnsi="Times New Roman" w:cs="Times New Roman"/>
          <w:lang w:val="fr-FR"/>
        </w:rPr>
        <w:t>Élection du bureau.</w:t>
      </w:r>
    </w:p>
    <w:p w14:paraId="0000001F" w14:textId="2D3EA6BA" w:rsidR="009F148D" w:rsidRPr="00D86775" w:rsidRDefault="00AF6C85">
      <w:pPr>
        <w:numPr>
          <w:ilvl w:val="0"/>
          <w:numId w:val="3"/>
        </w:numPr>
        <w:rPr>
          <w:rFonts w:ascii="Times New Roman" w:hAnsi="Times New Roman" w:cs="Times New Roman"/>
          <w:lang w:val="fr-FR"/>
        </w:rPr>
      </w:pPr>
      <w:r w:rsidRPr="00D86775">
        <w:rPr>
          <w:rFonts w:ascii="Times New Roman" w:hAnsi="Times New Roman" w:cs="Times New Roman"/>
          <w:lang w:val="fr-FR"/>
        </w:rPr>
        <w:t>Adoption de l</w:t>
      </w:r>
      <w:r w:rsidR="002D6810" w:rsidRPr="00D86775">
        <w:rPr>
          <w:rFonts w:ascii="Times New Roman" w:hAnsi="Times New Roman" w:cs="Times New Roman"/>
          <w:lang w:val="fr-FR"/>
        </w:rPr>
        <w:t>’</w:t>
      </w:r>
      <w:r w:rsidRPr="00D86775">
        <w:rPr>
          <w:rFonts w:ascii="Times New Roman" w:hAnsi="Times New Roman" w:cs="Times New Roman"/>
          <w:lang w:val="fr-FR"/>
        </w:rPr>
        <w:t>ordre du jour et organisation des travaux.</w:t>
      </w:r>
    </w:p>
    <w:p w14:paraId="00000020" w14:textId="1DF40DE3" w:rsidR="009F148D" w:rsidRPr="00D86775" w:rsidRDefault="00000000">
      <w:pPr>
        <w:numPr>
          <w:ilvl w:val="0"/>
          <w:numId w:val="3"/>
        </w:numPr>
        <w:rPr>
          <w:rFonts w:ascii="Times New Roman" w:hAnsi="Times New Roman" w:cs="Times New Roman"/>
          <w:lang w:val="fr-FR"/>
        </w:rPr>
      </w:pPr>
      <w:r w:rsidRPr="00D86775">
        <w:rPr>
          <w:rFonts w:ascii="Times New Roman" w:hAnsi="Times New Roman" w:cs="Times New Roman"/>
          <w:lang w:val="fr-FR"/>
        </w:rPr>
        <w:t xml:space="preserve">Discussion </w:t>
      </w:r>
      <w:r w:rsidR="00AF6C85" w:rsidRPr="00D86775">
        <w:rPr>
          <w:rFonts w:ascii="Times New Roman" w:hAnsi="Times New Roman" w:cs="Times New Roman"/>
          <w:lang w:val="fr-FR"/>
        </w:rPr>
        <w:t>sur le thème</w:t>
      </w:r>
      <w:r w:rsidRPr="00D86775">
        <w:rPr>
          <w:rFonts w:ascii="Times New Roman" w:hAnsi="Times New Roman" w:cs="Times New Roman"/>
          <w:lang w:val="fr-FR"/>
        </w:rPr>
        <w:t xml:space="preserve"> </w:t>
      </w:r>
      <w:r w:rsidR="00AF6C85" w:rsidRPr="00D86775">
        <w:rPr>
          <w:rFonts w:ascii="Times New Roman" w:hAnsi="Times New Roman" w:cs="Times New Roman"/>
          <w:lang w:val="fr-FR"/>
        </w:rPr>
        <w:t>« L</w:t>
      </w:r>
      <w:r w:rsidR="002D6810" w:rsidRPr="00D86775">
        <w:rPr>
          <w:rFonts w:ascii="Times New Roman" w:hAnsi="Times New Roman" w:cs="Times New Roman"/>
          <w:lang w:val="fr-FR"/>
        </w:rPr>
        <w:t>’</w:t>
      </w:r>
      <w:r w:rsidR="00AF6C85" w:rsidRPr="00D86775">
        <w:rPr>
          <w:rFonts w:ascii="Times New Roman" w:hAnsi="Times New Roman" w:cs="Times New Roman"/>
          <w:lang w:val="fr-FR"/>
        </w:rPr>
        <w:t>application de la Déclaration des Nations Unies sur les droits des Peuples Autochtones dans les États Membres de l</w:t>
      </w:r>
      <w:r w:rsidR="002D6810" w:rsidRPr="00D86775">
        <w:rPr>
          <w:rFonts w:ascii="Times New Roman" w:hAnsi="Times New Roman" w:cs="Times New Roman"/>
          <w:lang w:val="fr-FR"/>
        </w:rPr>
        <w:t>’</w:t>
      </w:r>
      <w:r w:rsidR="00AF6C85" w:rsidRPr="00D86775">
        <w:rPr>
          <w:rFonts w:ascii="Times New Roman" w:hAnsi="Times New Roman" w:cs="Times New Roman"/>
          <w:lang w:val="fr-FR"/>
        </w:rPr>
        <w:t>ONU et le système des Nations Unies, y compris la détermination des bonnes pratiques et la résolution des difficultés »</w:t>
      </w:r>
      <w:r w:rsidRPr="00D86775">
        <w:rPr>
          <w:rFonts w:ascii="Times New Roman" w:hAnsi="Times New Roman" w:cs="Times New Roman"/>
          <w:lang w:val="fr-FR"/>
        </w:rPr>
        <w:t>.</w:t>
      </w:r>
    </w:p>
    <w:p w14:paraId="00000021" w14:textId="1F48DC45" w:rsidR="009F148D" w:rsidRPr="00D86775" w:rsidRDefault="00AF6C85">
      <w:pPr>
        <w:numPr>
          <w:ilvl w:val="0"/>
          <w:numId w:val="3"/>
        </w:numPr>
        <w:rPr>
          <w:rFonts w:ascii="Times New Roman" w:hAnsi="Times New Roman" w:cs="Times New Roman"/>
          <w:lang w:val="fr-FR"/>
        </w:rPr>
      </w:pPr>
      <w:r w:rsidRPr="00D86775">
        <w:rPr>
          <w:rFonts w:ascii="Times New Roman" w:hAnsi="Times New Roman" w:cs="Times New Roman"/>
          <w:lang w:val="fr-FR"/>
        </w:rPr>
        <w:t>Discussion sur les activités menées dans les six domaines d</w:t>
      </w:r>
      <w:r w:rsidR="002D6810" w:rsidRPr="00D86775">
        <w:rPr>
          <w:rFonts w:ascii="Times New Roman" w:hAnsi="Times New Roman" w:cs="Times New Roman"/>
          <w:lang w:val="fr-FR"/>
        </w:rPr>
        <w:t>’</w:t>
      </w:r>
      <w:r w:rsidRPr="00D86775">
        <w:rPr>
          <w:rFonts w:ascii="Times New Roman" w:hAnsi="Times New Roman" w:cs="Times New Roman"/>
          <w:lang w:val="fr-FR"/>
        </w:rPr>
        <w:t>action de l</w:t>
      </w:r>
      <w:r w:rsidR="002D6810" w:rsidRPr="00D86775">
        <w:rPr>
          <w:rFonts w:ascii="Times New Roman" w:hAnsi="Times New Roman" w:cs="Times New Roman"/>
          <w:lang w:val="fr-FR"/>
        </w:rPr>
        <w:t>’</w:t>
      </w:r>
      <w:r w:rsidRPr="00D86775">
        <w:rPr>
          <w:rFonts w:ascii="Times New Roman" w:hAnsi="Times New Roman" w:cs="Times New Roman"/>
          <w:lang w:val="fr-FR"/>
        </w:rPr>
        <w:t>Instance permanente (développement économique et social, culture, environnement, éducation, santé et droits humains) en relation avec la Déclaration des Nations Unies sur les droits des Peuples Autochtones et le Programme de développement durable à l</w:t>
      </w:r>
      <w:r w:rsidR="002D6810" w:rsidRPr="00D86775">
        <w:rPr>
          <w:rFonts w:ascii="Times New Roman" w:hAnsi="Times New Roman" w:cs="Times New Roman"/>
          <w:lang w:val="fr-FR"/>
        </w:rPr>
        <w:t>’</w:t>
      </w:r>
      <w:r w:rsidRPr="00D86775">
        <w:rPr>
          <w:rFonts w:ascii="Times New Roman" w:hAnsi="Times New Roman" w:cs="Times New Roman"/>
          <w:lang w:val="fr-FR"/>
        </w:rPr>
        <w:t>horizon 2030.</w:t>
      </w:r>
    </w:p>
    <w:p w14:paraId="00000022" w14:textId="7AA095E6" w:rsidR="009F148D" w:rsidRPr="00D86775" w:rsidRDefault="00000000">
      <w:pPr>
        <w:numPr>
          <w:ilvl w:val="0"/>
          <w:numId w:val="3"/>
        </w:numPr>
        <w:rPr>
          <w:rFonts w:ascii="Times New Roman" w:hAnsi="Times New Roman" w:cs="Times New Roman"/>
          <w:lang w:val="fr-FR"/>
        </w:rPr>
      </w:pPr>
      <w:r w:rsidRPr="00D86775">
        <w:rPr>
          <w:rFonts w:ascii="Times New Roman" w:hAnsi="Times New Roman" w:cs="Times New Roman"/>
          <w:lang w:val="fr-FR"/>
        </w:rPr>
        <w:t>Dialogues:</w:t>
      </w:r>
    </w:p>
    <w:p w14:paraId="00000023" w14:textId="32DBFD4E" w:rsidR="009F148D" w:rsidRPr="00D86775" w:rsidRDefault="00000000" w:rsidP="00495DF7">
      <w:pPr>
        <w:ind w:left="1440"/>
        <w:rPr>
          <w:rFonts w:ascii="Times New Roman" w:hAnsi="Times New Roman" w:cs="Times New Roman"/>
          <w:lang w:val="fr-FR"/>
        </w:rPr>
      </w:pPr>
      <w:r w:rsidRPr="00D86775">
        <w:rPr>
          <w:rFonts w:ascii="Times New Roman" w:hAnsi="Times New Roman" w:cs="Times New Roman"/>
          <w:lang w:val="fr-FR"/>
        </w:rPr>
        <w:t xml:space="preserve">(a) Dialogue </w:t>
      </w:r>
      <w:r w:rsidR="00AF6C85" w:rsidRPr="00D86775">
        <w:rPr>
          <w:rFonts w:ascii="Times New Roman" w:hAnsi="Times New Roman" w:cs="Times New Roman"/>
          <w:lang w:val="fr-FR"/>
        </w:rPr>
        <w:t>avec les Peuples Autochtones </w:t>
      </w:r>
      <w:r w:rsidRPr="00D86775">
        <w:rPr>
          <w:rFonts w:ascii="Times New Roman" w:hAnsi="Times New Roman" w:cs="Times New Roman"/>
          <w:lang w:val="fr-FR"/>
        </w:rPr>
        <w:t>;</w:t>
      </w:r>
    </w:p>
    <w:p w14:paraId="00000024" w14:textId="4041D8BA" w:rsidR="009F148D" w:rsidRPr="00D86775" w:rsidRDefault="00000000" w:rsidP="00495DF7">
      <w:pPr>
        <w:ind w:left="1440"/>
        <w:rPr>
          <w:rFonts w:ascii="Times New Roman" w:hAnsi="Times New Roman" w:cs="Times New Roman"/>
          <w:lang w:val="fr-FR"/>
        </w:rPr>
      </w:pPr>
      <w:r w:rsidRPr="00D86775">
        <w:rPr>
          <w:rFonts w:ascii="Times New Roman" w:hAnsi="Times New Roman" w:cs="Times New Roman"/>
          <w:lang w:val="fr-FR"/>
        </w:rPr>
        <w:t xml:space="preserve">(b) Dialogue </w:t>
      </w:r>
      <w:r w:rsidR="00AF6C85" w:rsidRPr="00D86775">
        <w:rPr>
          <w:rFonts w:ascii="Times New Roman" w:hAnsi="Times New Roman" w:cs="Times New Roman"/>
          <w:lang w:val="fr-FR"/>
        </w:rPr>
        <w:t>avec les États Membres </w:t>
      </w:r>
      <w:r w:rsidRPr="00D86775">
        <w:rPr>
          <w:rFonts w:ascii="Times New Roman" w:hAnsi="Times New Roman" w:cs="Times New Roman"/>
          <w:lang w:val="fr-FR"/>
        </w:rPr>
        <w:t>;</w:t>
      </w:r>
    </w:p>
    <w:p w14:paraId="00000025" w14:textId="35CA20D6" w:rsidR="009F148D" w:rsidRPr="00D86775" w:rsidRDefault="00000000" w:rsidP="00495DF7">
      <w:pPr>
        <w:ind w:left="1440"/>
        <w:rPr>
          <w:rFonts w:ascii="Times New Roman" w:hAnsi="Times New Roman" w:cs="Times New Roman"/>
          <w:lang w:val="fr-FR"/>
        </w:rPr>
      </w:pPr>
      <w:r w:rsidRPr="00D86775">
        <w:rPr>
          <w:rFonts w:ascii="Times New Roman" w:hAnsi="Times New Roman" w:cs="Times New Roman"/>
          <w:lang w:val="fr-FR"/>
        </w:rPr>
        <w:t xml:space="preserve">(c) Dialogue </w:t>
      </w:r>
      <w:r w:rsidR="00AF6C85" w:rsidRPr="00D86775">
        <w:rPr>
          <w:rFonts w:ascii="Times New Roman" w:hAnsi="Times New Roman" w:cs="Times New Roman"/>
          <w:lang w:val="fr-FR"/>
        </w:rPr>
        <w:t>avec les organismes, fonds et programmes des Nations Unies </w:t>
      </w:r>
      <w:r w:rsidRPr="00D86775">
        <w:rPr>
          <w:rFonts w:ascii="Times New Roman" w:hAnsi="Times New Roman" w:cs="Times New Roman"/>
          <w:lang w:val="fr-FR"/>
        </w:rPr>
        <w:t>;</w:t>
      </w:r>
    </w:p>
    <w:p w14:paraId="00000026" w14:textId="0F5A930B" w:rsidR="009F148D" w:rsidRPr="00D86775" w:rsidRDefault="00000000" w:rsidP="00495DF7">
      <w:pPr>
        <w:ind w:left="1440"/>
        <w:rPr>
          <w:rFonts w:ascii="Times New Roman" w:hAnsi="Times New Roman" w:cs="Times New Roman"/>
          <w:lang w:val="fr-FR"/>
        </w:rPr>
      </w:pPr>
      <w:r w:rsidRPr="00D86775">
        <w:rPr>
          <w:rFonts w:ascii="Times New Roman" w:hAnsi="Times New Roman" w:cs="Times New Roman"/>
          <w:lang w:val="fr-FR"/>
        </w:rPr>
        <w:t xml:space="preserve">(d) </w:t>
      </w:r>
      <w:r w:rsidR="00E03DC1" w:rsidRPr="00D86775">
        <w:rPr>
          <w:rFonts w:ascii="Times New Roman" w:hAnsi="Times New Roman" w:cs="Times New Roman"/>
          <w:lang w:val="fr-FR"/>
        </w:rPr>
        <w:t>D</w:t>
      </w:r>
      <w:r w:rsidRPr="00D86775">
        <w:rPr>
          <w:rFonts w:ascii="Times New Roman" w:hAnsi="Times New Roman" w:cs="Times New Roman"/>
          <w:lang w:val="fr-FR"/>
        </w:rPr>
        <w:t xml:space="preserve">ialogue </w:t>
      </w:r>
      <w:r w:rsidR="00E03DC1" w:rsidRPr="00D86775">
        <w:rPr>
          <w:rFonts w:ascii="Times New Roman" w:hAnsi="Times New Roman" w:cs="Times New Roman"/>
          <w:lang w:val="fr-FR"/>
        </w:rPr>
        <w:t>sur les droits humains avec le</w:t>
      </w:r>
      <w:r w:rsidRPr="00D86775">
        <w:rPr>
          <w:rFonts w:ascii="Times New Roman" w:hAnsi="Times New Roman" w:cs="Times New Roman"/>
          <w:lang w:val="fr-FR"/>
        </w:rPr>
        <w:t xml:space="preserve"> Rapporteur </w:t>
      </w:r>
      <w:r w:rsidR="00E03DC1" w:rsidRPr="00D86775">
        <w:rPr>
          <w:rFonts w:ascii="Times New Roman" w:hAnsi="Times New Roman" w:cs="Times New Roman"/>
          <w:lang w:val="fr-FR"/>
        </w:rPr>
        <w:t>spécial sur les droits des Peuples Autochtones et le Mécanisme d</w:t>
      </w:r>
      <w:r w:rsidR="002D6810" w:rsidRPr="00D86775">
        <w:rPr>
          <w:rFonts w:ascii="Times New Roman" w:hAnsi="Times New Roman" w:cs="Times New Roman"/>
          <w:lang w:val="fr-FR"/>
        </w:rPr>
        <w:t>’</w:t>
      </w:r>
      <w:r w:rsidR="00E03DC1" w:rsidRPr="00D86775">
        <w:rPr>
          <w:rFonts w:ascii="Times New Roman" w:hAnsi="Times New Roman" w:cs="Times New Roman"/>
          <w:lang w:val="fr-FR"/>
        </w:rPr>
        <w:t>experts sur les droits des Peuples Autochtones ; examen annuel de l</w:t>
      </w:r>
      <w:r w:rsidR="002D6810" w:rsidRPr="00D86775">
        <w:rPr>
          <w:rFonts w:ascii="Times New Roman" w:hAnsi="Times New Roman" w:cs="Times New Roman"/>
          <w:lang w:val="fr-FR"/>
        </w:rPr>
        <w:t>’</w:t>
      </w:r>
      <w:r w:rsidR="00E03DC1" w:rsidRPr="00D86775">
        <w:rPr>
          <w:rFonts w:ascii="Times New Roman" w:hAnsi="Times New Roman" w:cs="Times New Roman"/>
          <w:lang w:val="fr-FR"/>
        </w:rPr>
        <w:t>état d</w:t>
      </w:r>
      <w:r w:rsidR="002D6810" w:rsidRPr="00D86775">
        <w:rPr>
          <w:rFonts w:ascii="Times New Roman" w:hAnsi="Times New Roman" w:cs="Times New Roman"/>
          <w:lang w:val="fr-FR"/>
        </w:rPr>
        <w:t>’</w:t>
      </w:r>
      <w:r w:rsidR="00E03DC1" w:rsidRPr="00D86775">
        <w:rPr>
          <w:rFonts w:ascii="Times New Roman" w:hAnsi="Times New Roman" w:cs="Times New Roman"/>
          <w:lang w:val="fr-FR"/>
        </w:rPr>
        <w:t xml:space="preserve">avancement de la mise en œuvre de la recommandation générale nº 39 </w:t>
      </w:r>
      <w:r w:rsidRPr="00D86775">
        <w:rPr>
          <w:rFonts w:ascii="Times New Roman" w:hAnsi="Times New Roman" w:cs="Times New Roman"/>
          <w:lang w:val="fr-FR"/>
        </w:rPr>
        <w:t>(2022);</w:t>
      </w:r>
    </w:p>
    <w:p w14:paraId="00000027" w14:textId="7F9497E4" w:rsidR="009F148D" w:rsidRPr="00D86775" w:rsidRDefault="00000000" w:rsidP="00067E17">
      <w:pPr>
        <w:ind w:left="1440"/>
        <w:rPr>
          <w:rFonts w:ascii="Times New Roman" w:hAnsi="Times New Roman" w:cs="Times New Roman"/>
          <w:lang w:val="fr-FR"/>
        </w:rPr>
      </w:pPr>
      <w:r w:rsidRPr="00D86775">
        <w:rPr>
          <w:rFonts w:ascii="Times New Roman" w:hAnsi="Times New Roman" w:cs="Times New Roman"/>
          <w:lang w:val="fr-FR"/>
        </w:rPr>
        <w:t xml:space="preserve">(e) </w:t>
      </w:r>
      <w:r w:rsidR="00067E17" w:rsidRPr="00D86775">
        <w:rPr>
          <w:rFonts w:ascii="Times New Roman" w:hAnsi="Times New Roman" w:cs="Times New Roman"/>
          <w:lang w:val="fr-FR"/>
        </w:rPr>
        <w:t>Dialogue i</w:t>
      </w:r>
      <w:r w:rsidRPr="00D86775">
        <w:rPr>
          <w:rFonts w:ascii="Times New Roman" w:hAnsi="Times New Roman" w:cs="Times New Roman"/>
          <w:lang w:val="fr-FR"/>
        </w:rPr>
        <w:t>nterr</w:t>
      </w:r>
      <w:r w:rsidR="00067E17" w:rsidRPr="00D86775">
        <w:rPr>
          <w:rFonts w:ascii="Times New Roman" w:hAnsi="Times New Roman" w:cs="Times New Roman"/>
          <w:lang w:val="fr-FR"/>
        </w:rPr>
        <w:t>é</w:t>
      </w:r>
      <w:r w:rsidRPr="00D86775">
        <w:rPr>
          <w:rFonts w:ascii="Times New Roman" w:hAnsi="Times New Roman" w:cs="Times New Roman"/>
          <w:lang w:val="fr-FR"/>
        </w:rPr>
        <w:t>gional, interg</w:t>
      </w:r>
      <w:r w:rsidR="00067E17" w:rsidRPr="00D86775">
        <w:rPr>
          <w:rFonts w:ascii="Times New Roman" w:hAnsi="Times New Roman" w:cs="Times New Roman"/>
          <w:lang w:val="fr-FR"/>
        </w:rPr>
        <w:t>é</w:t>
      </w:r>
      <w:r w:rsidRPr="00D86775">
        <w:rPr>
          <w:rFonts w:ascii="Times New Roman" w:hAnsi="Times New Roman" w:cs="Times New Roman"/>
          <w:lang w:val="fr-FR"/>
        </w:rPr>
        <w:t>n</w:t>
      </w:r>
      <w:r w:rsidR="00067E17" w:rsidRPr="00D86775">
        <w:rPr>
          <w:rFonts w:ascii="Times New Roman" w:hAnsi="Times New Roman" w:cs="Times New Roman"/>
          <w:lang w:val="fr-FR"/>
        </w:rPr>
        <w:t>é</w:t>
      </w:r>
      <w:r w:rsidRPr="00D86775">
        <w:rPr>
          <w:rFonts w:ascii="Times New Roman" w:hAnsi="Times New Roman" w:cs="Times New Roman"/>
          <w:lang w:val="fr-FR"/>
        </w:rPr>
        <w:t>ration</w:t>
      </w:r>
      <w:r w:rsidR="00067E17" w:rsidRPr="00D86775">
        <w:rPr>
          <w:rFonts w:ascii="Times New Roman" w:hAnsi="Times New Roman" w:cs="Times New Roman"/>
          <w:lang w:val="fr-FR"/>
        </w:rPr>
        <w:t>ne</w:t>
      </w:r>
      <w:r w:rsidRPr="00D86775">
        <w:rPr>
          <w:rFonts w:ascii="Times New Roman" w:hAnsi="Times New Roman" w:cs="Times New Roman"/>
          <w:lang w:val="fr-FR"/>
        </w:rPr>
        <w:t xml:space="preserve">l </w:t>
      </w:r>
      <w:r w:rsidR="00067E17" w:rsidRPr="00D86775">
        <w:rPr>
          <w:rFonts w:ascii="Times New Roman" w:hAnsi="Times New Roman" w:cs="Times New Roman"/>
          <w:lang w:val="fr-FR"/>
        </w:rPr>
        <w:t xml:space="preserve">et </w:t>
      </w:r>
      <w:r w:rsidR="00495DF7" w:rsidRPr="00D86775">
        <w:rPr>
          <w:rFonts w:ascii="Times New Roman" w:hAnsi="Times New Roman" w:cs="Times New Roman"/>
          <w:lang w:val="fr-FR"/>
        </w:rPr>
        <w:t>mondial</w:t>
      </w:r>
      <w:r w:rsidR="00067E17" w:rsidRPr="00D86775">
        <w:rPr>
          <w:rFonts w:ascii="Times New Roman" w:hAnsi="Times New Roman" w:cs="Times New Roman"/>
          <w:lang w:val="fr-FR"/>
        </w:rPr>
        <w:t> </w:t>
      </w:r>
      <w:r w:rsidRPr="00D86775">
        <w:rPr>
          <w:rFonts w:ascii="Times New Roman" w:hAnsi="Times New Roman" w:cs="Times New Roman"/>
          <w:lang w:val="fr-FR"/>
        </w:rPr>
        <w:t>;</w:t>
      </w:r>
    </w:p>
    <w:p w14:paraId="00000028" w14:textId="54E11915" w:rsidR="009F148D" w:rsidRPr="00D86775" w:rsidRDefault="00000000" w:rsidP="00067E17">
      <w:pPr>
        <w:ind w:left="1440"/>
        <w:rPr>
          <w:rFonts w:ascii="Times New Roman" w:hAnsi="Times New Roman" w:cs="Times New Roman"/>
          <w:lang w:val="fr-FR"/>
        </w:rPr>
      </w:pPr>
      <w:r w:rsidRPr="00D86775">
        <w:rPr>
          <w:rFonts w:ascii="Times New Roman" w:hAnsi="Times New Roman" w:cs="Times New Roman"/>
          <w:lang w:val="fr-FR"/>
        </w:rPr>
        <w:lastRenderedPageBreak/>
        <w:t xml:space="preserve">(f) </w:t>
      </w:r>
      <w:r w:rsidR="00067E17" w:rsidRPr="00D86775">
        <w:rPr>
          <w:rFonts w:ascii="Times New Roman" w:hAnsi="Times New Roman" w:cs="Times New Roman"/>
          <w:lang w:val="fr-FR"/>
        </w:rPr>
        <w:t xml:space="preserve">Dialogue sur les </w:t>
      </w:r>
      <w:r w:rsidR="00495DF7" w:rsidRPr="00D86775">
        <w:rPr>
          <w:rFonts w:ascii="Times New Roman" w:hAnsi="Times New Roman" w:cs="Times New Roman"/>
          <w:lang w:val="fr-FR"/>
        </w:rPr>
        <w:t>instances</w:t>
      </w:r>
      <w:r w:rsidR="00067E17" w:rsidRPr="00D86775">
        <w:rPr>
          <w:rFonts w:ascii="Times New Roman" w:hAnsi="Times New Roman" w:cs="Times New Roman"/>
          <w:lang w:val="fr-FR"/>
        </w:rPr>
        <w:t xml:space="preserve"> autochtones mises en place dans les entités des Nations Unies </w:t>
      </w:r>
      <w:r w:rsidRPr="00D86775">
        <w:rPr>
          <w:rFonts w:ascii="Times New Roman" w:hAnsi="Times New Roman" w:cs="Times New Roman"/>
          <w:lang w:val="fr-FR"/>
        </w:rPr>
        <w:t>;</w:t>
      </w:r>
    </w:p>
    <w:p w14:paraId="00000029" w14:textId="29F0767A" w:rsidR="009F148D" w:rsidRPr="00D86775" w:rsidRDefault="00000000" w:rsidP="00067E17">
      <w:pPr>
        <w:ind w:left="1440"/>
        <w:rPr>
          <w:rFonts w:ascii="Times New Roman" w:hAnsi="Times New Roman" w:cs="Times New Roman"/>
          <w:lang w:val="fr-FR"/>
        </w:rPr>
      </w:pPr>
      <w:r w:rsidRPr="00D86775">
        <w:rPr>
          <w:rFonts w:ascii="Times New Roman" w:hAnsi="Times New Roman" w:cs="Times New Roman"/>
          <w:lang w:val="fr-FR"/>
        </w:rPr>
        <w:t xml:space="preserve">(g) </w:t>
      </w:r>
      <w:r w:rsidR="00067E17" w:rsidRPr="00D86775">
        <w:rPr>
          <w:rFonts w:ascii="Times New Roman" w:hAnsi="Times New Roman" w:cs="Times New Roman"/>
          <w:lang w:val="fr-FR"/>
        </w:rPr>
        <w:t>D</w:t>
      </w:r>
      <w:r w:rsidRPr="00D86775">
        <w:rPr>
          <w:rFonts w:ascii="Times New Roman" w:hAnsi="Times New Roman" w:cs="Times New Roman"/>
          <w:lang w:val="fr-FR"/>
        </w:rPr>
        <w:t xml:space="preserve">ialogue </w:t>
      </w:r>
      <w:r w:rsidR="00067E17" w:rsidRPr="00D86775">
        <w:rPr>
          <w:rFonts w:ascii="Times New Roman" w:hAnsi="Times New Roman" w:cs="Times New Roman"/>
          <w:lang w:val="fr-FR"/>
        </w:rPr>
        <w:t>thématique sur le financement des travaux et de la participation des Peuples Autochtones dans l</w:t>
      </w:r>
      <w:r w:rsidR="002D6810" w:rsidRPr="00D86775">
        <w:rPr>
          <w:rFonts w:ascii="Times New Roman" w:hAnsi="Times New Roman" w:cs="Times New Roman"/>
          <w:lang w:val="fr-FR"/>
        </w:rPr>
        <w:t>’</w:t>
      </w:r>
      <w:r w:rsidR="00495DF7" w:rsidRPr="00D86775">
        <w:rPr>
          <w:rFonts w:ascii="Times New Roman" w:hAnsi="Times New Roman" w:cs="Times New Roman"/>
          <w:lang w:val="fr-FR"/>
        </w:rPr>
        <w:t>ensemble du</w:t>
      </w:r>
      <w:r w:rsidR="00067E17" w:rsidRPr="00D86775">
        <w:rPr>
          <w:rFonts w:ascii="Times New Roman" w:hAnsi="Times New Roman" w:cs="Times New Roman"/>
          <w:lang w:val="fr-FR"/>
        </w:rPr>
        <w:t xml:space="preserve"> système</w:t>
      </w:r>
      <w:r w:rsidRPr="00D86775">
        <w:rPr>
          <w:rFonts w:ascii="Times New Roman" w:hAnsi="Times New Roman" w:cs="Times New Roman"/>
          <w:lang w:val="fr-FR"/>
        </w:rPr>
        <w:t xml:space="preserve"> multilat</w:t>
      </w:r>
      <w:r w:rsidR="00067E17" w:rsidRPr="00D86775">
        <w:rPr>
          <w:rFonts w:ascii="Times New Roman" w:hAnsi="Times New Roman" w:cs="Times New Roman"/>
          <w:lang w:val="fr-FR"/>
        </w:rPr>
        <w:t>é</w:t>
      </w:r>
      <w:r w:rsidRPr="00D86775">
        <w:rPr>
          <w:rFonts w:ascii="Times New Roman" w:hAnsi="Times New Roman" w:cs="Times New Roman"/>
          <w:lang w:val="fr-FR"/>
        </w:rPr>
        <w:t xml:space="preserve">ral </w:t>
      </w:r>
      <w:r w:rsidR="00067E17" w:rsidRPr="00D86775">
        <w:rPr>
          <w:rFonts w:ascii="Times New Roman" w:hAnsi="Times New Roman" w:cs="Times New Roman"/>
          <w:lang w:val="fr-FR"/>
        </w:rPr>
        <w:t>et</w:t>
      </w:r>
      <w:r w:rsidRPr="00D86775">
        <w:rPr>
          <w:rFonts w:ascii="Times New Roman" w:hAnsi="Times New Roman" w:cs="Times New Roman"/>
          <w:lang w:val="fr-FR"/>
        </w:rPr>
        <w:t xml:space="preserve"> r</w:t>
      </w:r>
      <w:r w:rsidR="00067E17" w:rsidRPr="00D86775">
        <w:rPr>
          <w:rFonts w:ascii="Times New Roman" w:hAnsi="Times New Roman" w:cs="Times New Roman"/>
          <w:lang w:val="fr-FR"/>
        </w:rPr>
        <w:t>é</w:t>
      </w:r>
      <w:r w:rsidRPr="00D86775">
        <w:rPr>
          <w:rFonts w:ascii="Times New Roman" w:hAnsi="Times New Roman" w:cs="Times New Roman"/>
          <w:lang w:val="fr-FR"/>
        </w:rPr>
        <w:t>gional.</w:t>
      </w:r>
    </w:p>
    <w:p w14:paraId="0000002A" w14:textId="0F9EA181" w:rsidR="009F148D" w:rsidRPr="00D86775" w:rsidRDefault="00067E17">
      <w:pPr>
        <w:numPr>
          <w:ilvl w:val="0"/>
          <w:numId w:val="3"/>
        </w:numPr>
        <w:rPr>
          <w:rFonts w:ascii="Times New Roman" w:hAnsi="Times New Roman" w:cs="Times New Roman"/>
          <w:lang w:val="fr-FR"/>
        </w:rPr>
      </w:pPr>
      <w:r w:rsidRPr="00D86775">
        <w:rPr>
          <w:rFonts w:ascii="Times New Roman" w:hAnsi="Times New Roman" w:cs="Times New Roman"/>
          <w:lang w:val="fr-FR"/>
        </w:rPr>
        <w:t>Travaux futurs de l</w:t>
      </w:r>
      <w:r w:rsidR="002D6810" w:rsidRPr="00D86775">
        <w:rPr>
          <w:rFonts w:ascii="Times New Roman" w:hAnsi="Times New Roman" w:cs="Times New Roman"/>
          <w:lang w:val="fr-FR"/>
        </w:rPr>
        <w:t>’</w:t>
      </w:r>
      <w:r w:rsidRPr="00D86775">
        <w:rPr>
          <w:rFonts w:ascii="Times New Roman" w:hAnsi="Times New Roman" w:cs="Times New Roman"/>
          <w:lang w:val="fr-FR"/>
        </w:rPr>
        <w:t>Instance permanente, notamment sur les questions intéressant le Conseil économique et social, sur le document final de la Conférence mondiale sur les Peuples Autochtones et sur les questions nouvelles.</w:t>
      </w:r>
    </w:p>
    <w:p w14:paraId="0000002B" w14:textId="3A164115" w:rsidR="009F148D" w:rsidRPr="00D86775" w:rsidRDefault="00067E17">
      <w:pPr>
        <w:numPr>
          <w:ilvl w:val="0"/>
          <w:numId w:val="3"/>
        </w:numPr>
        <w:rPr>
          <w:rFonts w:ascii="Times New Roman" w:hAnsi="Times New Roman" w:cs="Times New Roman"/>
          <w:lang w:val="fr-FR"/>
        </w:rPr>
      </w:pPr>
      <w:r w:rsidRPr="00D86775">
        <w:rPr>
          <w:rFonts w:ascii="Times New Roman" w:hAnsi="Times New Roman" w:cs="Times New Roman"/>
          <w:lang w:val="fr-FR"/>
        </w:rPr>
        <w:t>Ordre du jour provisoire de la vingt-cinquième session de l</w:t>
      </w:r>
      <w:r w:rsidR="002D6810" w:rsidRPr="00D86775">
        <w:rPr>
          <w:rFonts w:ascii="Times New Roman" w:hAnsi="Times New Roman" w:cs="Times New Roman"/>
          <w:lang w:val="fr-FR"/>
        </w:rPr>
        <w:t>’</w:t>
      </w:r>
      <w:r w:rsidRPr="00D86775">
        <w:rPr>
          <w:rFonts w:ascii="Times New Roman" w:hAnsi="Times New Roman" w:cs="Times New Roman"/>
          <w:lang w:val="fr-FR"/>
        </w:rPr>
        <w:t>Instance permanente.</w:t>
      </w:r>
    </w:p>
    <w:p w14:paraId="0000002C" w14:textId="58DF7206" w:rsidR="009F148D" w:rsidRPr="00D86775" w:rsidRDefault="00000000">
      <w:pPr>
        <w:numPr>
          <w:ilvl w:val="0"/>
          <w:numId w:val="3"/>
        </w:numPr>
        <w:spacing w:after="240"/>
        <w:rPr>
          <w:rFonts w:ascii="Times New Roman" w:hAnsi="Times New Roman" w:cs="Times New Roman"/>
          <w:lang w:val="fr-FR"/>
        </w:rPr>
      </w:pPr>
      <w:r w:rsidRPr="00D86775">
        <w:rPr>
          <w:rFonts w:ascii="Times New Roman" w:hAnsi="Times New Roman" w:cs="Times New Roman"/>
          <w:lang w:val="fr-FR"/>
        </w:rPr>
        <w:t xml:space="preserve">Adoption </w:t>
      </w:r>
      <w:r w:rsidR="00067E17" w:rsidRPr="00D86775">
        <w:rPr>
          <w:rFonts w:ascii="Times New Roman" w:hAnsi="Times New Roman" w:cs="Times New Roman"/>
          <w:lang w:val="fr-FR"/>
        </w:rPr>
        <w:t>du rapport</w:t>
      </w:r>
      <w:r w:rsidRPr="00D86775">
        <w:rPr>
          <w:rFonts w:ascii="Times New Roman" w:hAnsi="Times New Roman" w:cs="Times New Roman"/>
          <w:lang w:val="fr-FR"/>
        </w:rPr>
        <w:t xml:space="preserve"> </w:t>
      </w:r>
      <w:r w:rsidR="00067E17" w:rsidRPr="00D86775">
        <w:rPr>
          <w:rFonts w:ascii="Times New Roman" w:hAnsi="Times New Roman" w:cs="Times New Roman"/>
          <w:lang w:val="fr-FR"/>
        </w:rPr>
        <w:t>de l</w:t>
      </w:r>
      <w:r w:rsidR="002D6810" w:rsidRPr="00D86775">
        <w:rPr>
          <w:rFonts w:ascii="Times New Roman" w:hAnsi="Times New Roman" w:cs="Times New Roman"/>
          <w:lang w:val="fr-FR"/>
        </w:rPr>
        <w:t>’</w:t>
      </w:r>
      <w:r w:rsidR="00067E17" w:rsidRPr="00D86775">
        <w:rPr>
          <w:rFonts w:ascii="Times New Roman" w:hAnsi="Times New Roman" w:cs="Times New Roman"/>
          <w:lang w:val="fr-FR"/>
        </w:rPr>
        <w:t>Instance permanente sur les travaux de sa vingt-quatrième</w:t>
      </w:r>
      <w:r w:rsidRPr="00D86775">
        <w:rPr>
          <w:rFonts w:ascii="Times New Roman" w:hAnsi="Times New Roman" w:cs="Times New Roman"/>
          <w:lang w:val="fr-FR"/>
        </w:rPr>
        <w:t xml:space="preserve"> session.</w:t>
      </w:r>
    </w:p>
    <w:p w14:paraId="0000002D" w14:textId="3F596001" w:rsidR="009F148D" w:rsidRPr="00D86775" w:rsidRDefault="00067E17">
      <w:pPr>
        <w:spacing w:before="240" w:after="240"/>
        <w:rPr>
          <w:rFonts w:ascii="Times New Roman" w:hAnsi="Times New Roman" w:cs="Times New Roman"/>
          <w:b/>
          <w:lang w:val="fr-FR"/>
        </w:rPr>
      </w:pPr>
      <w:r w:rsidRPr="00D86775">
        <w:rPr>
          <w:rFonts w:ascii="Times New Roman" w:hAnsi="Times New Roman" w:cs="Times New Roman"/>
          <w:b/>
          <w:lang w:val="fr-FR"/>
        </w:rPr>
        <w:t>Déclaration</w:t>
      </w:r>
      <w:r w:rsidR="00495DF7" w:rsidRPr="00D86775">
        <w:rPr>
          <w:rFonts w:ascii="Times New Roman" w:hAnsi="Times New Roman" w:cs="Times New Roman"/>
          <w:b/>
          <w:lang w:val="fr-FR"/>
        </w:rPr>
        <w:t>s du Caucus global</w:t>
      </w:r>
      <w:r w:rsidRPr="00D86775">
        <w:rPr>
          <w:rFonts w:ascii="Times New Roman" w:hAnsi="Times New Roman" w:cs="Times New Roman"/>
          <w:b/>
          <w:lang w:val="fr-FR"/>
        </w:rPr>
        <w:t xml:space="preserve"> des années précédentes</w:t>
      </w:r>
    </w:p>
    <w:p w14:paraId="0000002E" w14:textId="61B3D6D9" w:rsidR="009F148D" w:rsidRPr="00D86775" w:rsidRDefault="00067E17">
      <w:pPr>
        <w:numPr>
          <w:ilvl w:val="0"/>
          <w:numId w:val="4"/>
        </w:numPr>
        <w:spacing w:before="240"/>
        <w:rPr>
          <w:rFonts w:ascii="Times New Roman" w:hAnsi="Times New Roman" w:cs="Times New Roman"/>
          <w:lang w:val="fr-FR"/>
        </w:rPr>
      </w:pPr>
      <w:hyperlink r:id="rId20">
        <w:r w:rsidRPr="00D86775">
          <w:rPr>
            <w:rFonts w:ascii="Times New Roman" w:hAnsi="Times New Roman" w:cs="Times New Roman"/>
            <w:color w:val="1155CC"/>
            <w:u w:val="single"/>
            <w:lang w:val="fr-FR"/>
          </w:rPr>
          <w:t>Lire la déclaration de 2024</w:t>
        </w:r>
      </w:hyperlink>
    </w:p>
    <w:p w14:paraId="0000002F" w14:textId="46C46945" w:rsidR="009F148D" w:rsidRPr="00D86775" w:rsidRDefault="00067E17">
      <w:pPr>
        <w:numPr>
          <w:ilvl w:val="0"/>
          <w:numId w:val="4"/>
        </w:numPr>
        <w:rPr>
          <w:rFonts w:ascii="Times New Roman" w:hAnsi="Times New Roman" w:cs="Times New Roman"/>
          <w:lang w:val="fr-FR"/>
        </w:rPr>
      </w:pPr>
      <w:hyperlink r:id="rId21">
        <w:r w:rsidRPr="00D86775">
          <w:rPr>
            <w:rFonts w:ascii="Times New Roman" w:hAnsi="Times New Roman" w:cs="Times New Roman"/>
            <w:color w:val="1155CC"/>
            <w:u w:val="single"/>
            <w:lang w:val="fr-FR"/>
          </w:rPr>
          <w:t>Lire la déclaration de 2023</w:t>
        </w:r>
      </w:hyperlink>
    </w:p>
    <w:p w14:paraId="00000030" w14:textId="22676EE0" w:rsidR="009F148D" w:rsidRPr="00D86775" w:rsidRDefault="00067E17">
      <w:pPr>
        <w:numPr>
          <w:ilvl w:val="0"/>
          <w:numId w:val="4"/>
        </w:numPr>
        <w:spacing w:after="240"/>
        <w:rPr>
          <w:rFonts w:ascii="Times New Roman" w:hAnsi="Times New Roman" w:cs="Times New Roman"/>
          <w:lang w:val="fr-FR"/>
        </w:rPr>
      </w:pPr>
      <w:r w:rsidRPr="00D86775">
        <w:rPr>
          <w:rFonts w:ascii="Times New Roman" w:hAnsi="Times New Roman" w:cs="Times New Roman"/>
          <w:color w:val="1155CC"/>
          <w:u w:val="single"/>
          <w:lang w:val="fr-FR"/>
        </w:rPr>
        <w:t>Lire</w:t>
      </w:r>
      <w:r w:rsidRPr="00D86775">
        <w:rPr>
          <w:rFonts w:ascii="Times New Roman" w:hAnsi="Times New Roman" w:cs="Times New Roman"/>
        </w:rPr>
        <w:t xml:space="preserve"> </w:t>
      </w:r>
      <w:r w:rsidRPr="00D86775">
        <w:rPr>
          <w:rFonts w:ascii="Times New Roman" w:hAnsi="Times New Roman" w:cs="Times New Roman"/>
          <w:color w:val="1155CC"/>
          <w:u w:val="single"/>
          <w:lang w:val="fr-FR"/>
        </w:rPr>
        <w:t xml:space="preserve">la déclaration de 2022 </w:t>
      </w:r>
    </w:p>
    <w:p w14:paraId="00000031" w14:textId="61238F4A" w:rsidR="009F148D" w:rsidRPr="00D86775" w:rsidRDefault="00067E17">
      <w:pPr>
        <w:spacing w:before="240" w:after="240"/>
        <w:rPr>
          <w:rFonts w:ascii="Times New Roman" w:hAnsi="Times New Roman" w:cs="Times New Roman"/>
          <w:lang w:val="fr-FR"/>
        </w:rPr>
      </w:pPr>
      <w:r w:rsidRPr="00D86775">
        <w:rPr>
          <w:rFonts w:ascii="Times New Roman" w:hAnsi="Times New Roman" w:cs="Times New Roman"/>
          <w:lang w:val="fr-FR"/>
        </w:rPr>
        <w:t>Le petit-déjeuner et le déjeuner seront offerts. Aucune inscription n</w:t>
      </w:r>
      <w:r w:rsidR="002D6810" w:rsidRPr="00D86775">
        <w:rPr>
          <w:rFonts w:ascii="Times New Roman" w:hAnsi="Times New Roman" w:cs="Times New Roman"/>
          <w:lang w:val="fr-FR"/>
        </w:rPr>
        <w:t>’</w:t>
      </w:r>
      <w:r w:rsidRPr="00D86775">
        <w:rPr>
          <w:rFonts w:ascii="Times New Roman" w:hAnsi="Times New Roman" w:cs="Times New Roman"/>
          <w:lang w:val="fr-FR"/>
        </w:rPr>
        <w:t>est nécessaire. Comme de coutume, tous les Peuples Autochtones sont les bienvenus. Au fur et à mesure que des informations logistiques seront disponibles, elles seront annoncées ici et à travers la liste du Caucus global des Peuples Autochtones. Pour toute question, merci d</w:t>
      </w:r>
      <w:r w:rsidR="002D6810" w:rsidRPr="00D86775">
        <w:rPr>
          <w:rFonts w:ascii="Times New Roman" w:hAnsi="Times New Roman" w:cs="Times New Roman"/>
          <w:lang w:val="fr-FR"/>
        </w:rPr>
        <w:t>’</w:t>
      </w:r>
      <w:r w:rsidRPr="00D86775">
        <w:rPr>
          <w:rFonts w:ascii="Times New Roman" w:hAnsi="Times New Roman" w:cs="Times New Roman"/>
          <w:lang w:val="fr-FR"/>
        </w:rPr>
        <w:t xml:space="preserve">envoyer un e-mail à </w:t>
      </w:r>
      <w:r w:rsidRPr="00D86775">
        <w:rPr>
          <w:rFonts w:ascii="Times New Roman" w:hAnsi="Times New Roman" w:cs="Times New Roman"/>
          <w:b/>
          <w:lang w:val="fr-FR"/>
        </w:rPr>
        <w:t>aila@aila.ngo</w:t>
      </w:r>
      <w:r w:rsidRPr="00D86775">
        <w:rPr>
          <w:rFonts w:ascii="Times New Roman" w:hAnsi="Times New Roman" w:cs="Times New Roman"/>
          <w:lang w:val="fr-FR"/>
        </w:rPr>
        <w:t>.</w:t>
      </w:r>
    </w:p>
    <w:p w14:paraId="00000032" w14:textId="73F8DB2E" w:rsidR="009F148D" w:rsidRPr="00D86775" w:rsidRDefault="00000000">
      <w:pPr>
        <w:spacing w:before="240" w:after="240"/>
        <w:rPr>
          <w:rFonts w:ascii="Times New Roman" w:hAnsi="Times New Roman" w:cs="Times New Roman"/>
          <w:b/>
          <w:sz w:val="26"/>
          <w:szCs w:val="26"/>
          <w:lang w:val="fr-FR"/>
        </w:rPr>
      </w:pPr>
      <w:r w:rsidRPr="00D86775">
        <w:rPr>
          <w:rFonts w:ascii="Times New Roman" w:hAnsi="Times New Roman" w:cs="Times New Roman"/>
          <w:lang w:val="fr-FR"/>
        </w:rPr>
        <w:t xml:space="preserve"> </w:t>
      </w:r>
      <w:r w:rsidR="00067E17" w:rsidRPr="00D86775">
        <w:rPr>
          <w:rFonts w:ascii="Times New Roman" w:hAnsi="Times New Roman" w:cs="Times New Roman"/>
          <w:b/>
          <w:sz w:val="26"/>
          <w:szCs w:val="26"/>
          <w:lang w:val="fr-FR"/>
        </w:rPr>
        <w:t>Nous tenons à remercier particulièrement :</w:t>
      </w:r>
    </w:p>
    <w:p w14:paraId="00000033" w14:textId="1E426F6C" w:rsidR="009F148D" w:rsidRPr="00D86775" w:rsidRDefault="00F51FA6">
      <w:pPr>
        <w:numPr>
          <w:ilvl w:val="0"/>
          <w:numId w:val="2"/>
        </w:numPr>
        <w:spacing w:before="240"/>
        <w:rPr>
          <w:rFonts w:ascii="Times New Roman" w:hAnsi="Times New Roman" w:cs="Times New Roman"/>
          <w:lang w:val="fr-FR"/>
        </w:rPr>
      </w:pPr>
      <w:r w:rsidRPr="00D86775">
        <w:rPr>
          <w:rFonts w:ascii="Times New Roman" w:hAnsi="Times New Roman" w:cs="Times New Roman"/>
          <w:lang w:val="fr-FR"/>
        </w:rPr>
        <w:t>Le Flying Eagle Woman Fund</w:t>
      </w:r>
    </w:p>
    <w:p w14:paraId="00000034" w14:textId="77777777" w:rsidR="009F148D" w:rsidRPr="00D86775" w:rsidRDefault="00000000">
      <w:pPr>
        <w:numPr>
          <w:ilvl w:val="0"/>
          <w:numId w:val="2"/>
        </w:numPr>
        <w:rPr>
          <w:rFonts w:ascii="Times New Roman" w:hAnsi="Times New Roman" w:cs="Times New Roman"/>
          <w:lang w:val="fr-FR"/>
        </w:rPr>
      </w:pPr>
      <w:r w:rsidRPr="00D86775">
        <w:rPr>
          <w:rFonts w:ascii="Times New Roman" w:hAnsi="Times New Roman" w:cs="Times New Roman"/>
          <w:lang w:val="fr-FR"/>
        </w:rPr>
        <w:t>United Methodist Women</w:t>
      </w:r>
    </w:p>
    <w:p w14:paraId="00000035" w14:textId="3C3D253A" w:rsidR="009F148D" w:rsidRPr="00D86775" w:rsidRDefault="00000000">
      <w:pPr>
        <w:numPr>
          <w:ilvl w:val="0"/>
          <w:numId w:val="2"/>
        </w:numPr>
        <w:rPr>
          <w:rFonts w:ascii="Times New Roman" w:hAnsi="Times New Roman" w:cs="Times New Roman"/>
          <w:lang w:val="fr-FR"/>
        </w:rPr>
      </w:pPr>
      <w:r w:rsidRPr="00D86775">
        <w:rPr>
          <w:rFonts w:ascii="Times New Roman" w:hAnsi="Times New Roman" w:cs="Times New Roman"/>
          <w:lang w:val="fr-FR"/>
        </w:rPr>
        <w:t xml:space="preserve">DOCIP </w:t>
      </w:r>
      <w:r w:rsidR="00F51FA6" w:rsidRPr="00D86775">
        <w:rPr>
          <w:rFonts w:ascii="Times New Roman" w:hAnsi="Times New Roman" w:cs="Times New Roman"/>
          <w:lang w:val="fr-FR"/>
        </w:rPr>
        <w:t>pour l</w:t>
      </w:r>
      <w:r w:rsidR="002D6810" w:rsidRPr="00D86775">
        <w:rPr>
          <w:rFonts w:ascii="Times New Roman" w:hAnsi="Times New Roman" w:cs="Times New Roman"/>
          <w:lang w:val="fr-FR"/>
        </w:rPr>
        <w:t>’</w:t>
      </w:r>
      <w:r w:rsidR="00F51FA6" w:rsidRPr="00D86775">
        <w:rPr>
          <w:rFonts w:ascii="Times New Roman" w:hAnsi="Times New Roman" w:cs="Times New Roman"/>
          <w:lang w:val="fr-FR"/>
        </w:rPr>
        <w:t>interprétation simultanée</w:t>
      </w:r>
    </w:p>
    <w:p w14:paraId="00000036" w14:textId="2D902550" w:rsidR="009F148D" w:rsidRPr="00D86775" w:rsidRDefault="00000000">
      <w:pPr>
        <w:numPr>
          <w:ilvl w:val="0"/>
          <w:numId w:val="2"/>
        </w:numPr>
        <w:spacing w:after="240"/>
        <w:rPr>
          <w:rFonts w:ascii="Times New Roman" w:hAnsi="Times New Roman" w:cs="Times New Roman"/>
          <w:lang w:val="fr-FR"/>
        </w:rPr>
      </w:pPr>
      <w:r w:rsidRPr="00D86775">
        <w:rPr>
          <w:rFonts w:ascii="Times New Roman" w:hAnsi="Times New Roman" w:cs="Times New Roman"/>
          <w:lang w:val="fr-FR"/>
        </w:rPr>
        <w:t xml:space="preserve">Brandon Lazore </w:t>
      </w:r>
      <w:r w:rsidR="00F51FA6" w:rsidRPr="00D86775">
        <w:rPr>
          <w:rFonts w:ascii="Times New Roman" w:hAnsi="Times New Roman" w:cs="Times New Roman"/>
          <w:lang w:val="fr-FR"/>
        </w:rPr>
        <w:t>pour l</w:t>
      </w:r>
      <w:r w:rsidR="002D6810" w:rsidRPr="00D86775">
        <w:rPr>
          <w:rFonts w:ascii="Times New Roman" w:hAnsi="Times New Roman" w:cs="Times New Roman"/>
          <w:lang w:val="fr-FR"/>
        </w:rPr>
        <w:t>’</w:t>
      </w:r>
      <w:r w:rsidR="00F51FA6" w:rsidRPr="00D86775">
        <w:rPr>
          <w:rFonts w:ascii="Times New Roman" w:hAnsi="Times New Roman" w:cs="Times New Roman"/>
          <w:lang w:val="fr-FR"/>
        </w:rPr>
        <w:t>illustration</w:t>
      </w:r>
    </w:p>
    <w:p w14:paraId="00000037" w14:textId="77777777" w:rsidR="009F148D" w:rsidRPr="00D86775" w:rsidRDefault="00000000">
      <w:pPr>
        <w:pStyle w:val="Heading3"/>
        <w:keepNext w:val="0"/>
        <w:keepLines w:val="0"/>
        <w:spacing w:before="280"/>
        <w:rPr>
          <w:rFonts w:ascii="Times New Roman" w:hAnsi="Times New Roman" w:cs="Times New Roman"/>
          <w:b/>
          <w:color w:val="000000"/>
          <w:sz w:val="26"/>
          <w:szCs w:val="26"/>
          <w:lang w:val="fr-FR"/>
        </w:rPr>
      </w:pPr>
      <w:bookmarkStart w:id="2" w:name="_srwf4y28wipn" w:colFirst="0" w:colLast="0"/>
      <w:bookmarkEnd w:id="2"/>
      <w:r w:rsidRPr="00D86775">
        <w:rPr>
          <w:rFonts w:ascii="Times New Roman" w:hAnsi="Times New Roman" w:cs="Times New Roman"/>
          <w:b/>
          <w:color w:val="000000"/>
          <w:sz w:val="26"/>
          <w:szCs w:val="26"/>
          <w:lang w:val="fr-FR"/>
        </w:rPr>
        <w:t>Sponsors</w:t>
      </w:r>
    </w:p>
    <w:p w14:paraId="00000038" w14:textId="189CD4B6" w:rsidR="009F148D" w:rsidRPr="00D86775" w:rsidRDefault="00F51FA6">
      <w:pPr>
        <w:spacing w:before="240" w:after="240"/>
        <w:rPr>
          <w:rFonts w:ascii="Times New Roman" w:hAnsi="Times New Roman" w:cs="Times New Roman"/>
          <w:lang w:val="fr-FR"/>
        </w:rPr>
      </w:pPr>
      <w:r w:rsidRPr="00D86775">
        <w:rPr>
          <w:rFonts w:ascii="Times New Roman" w:hAnsi="Times New Roman" w:cs="Times New Roman"/>
          <w:lang w:val="fr-FR"/>
        </w:rPr>
        <w:t>Merci à nos sponsors :</w:t>
      </w:r>
    </w:p>
    <w:p w14:paraId="00000039" w14:textId="77777777" w:rsidR="009F148D" w:rsidRPr="00D86775" w:rsidRDefault="00000000">
      <w:pPr>
        <w:numPr>
          <w:ilvl w:val="0"/>
          <w:numId w:val="1"/>
        </w:numPr>
        <w:spacing w:before="240"/>
        <w:rPr>
          <w:rFonts w:ascii="Times New Roman" w:hAnsi="Times New Roman" w:cs="Times New Roman"/>
          <w:lang w:val="fr-FR"/>
        </w:rPr>
      </w:pPr>
      <w:r w:rsidRPr="00D86775">
        <w:rPr>
          <w:rFonts w:ascii="Times New Roman" w:hAnsi="Times New Roman" w:cs="Times New Roman"/>
          <w:lang w:val="fr-FR"/>
        </w:rPr>
        <w:t>American Indian Law Alliance</w:t>
      </w:r>
    </w:p>
    <w:p w14:paraId="0000003A"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American Indian Community House</w:t>
      </w:r>
    </w:p>
    <w:p w14:paraId="0000003B"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Honor the Earth</w:t>
      </w:r>
    </w:p>
    <w:p w14:paraId="0000003C"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Indigenous Values Initiative</w:t>
      </w:r>
    </w:p>
    <w:p w14:paraId="0000003D"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NY Renews</w:t>
      </w:r>
    </w:p>
    <w:p w14:paraId="0000003E"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Peace Development Fund</w:t>
      </w:r>
    </w:p>
    <w:p w14:paraId="0000003F" w14:textId="77777777" w:rsidR="009F148D" w:rsidRPr="00D86775" w:rsidRDefault="00000000">
      <w:pPr>
        <w:numPr>
          <w:ilvl w:val="0"/>
          <w:numId w:val="1"/>
        </w:numPr>
        <w:rPr>
          <w:rFonts w:ascii="Times New Roman" w:hAnsi="Times New Roman" w:cs="Times New Roman"/>
          <w:lang w:val="fr-FR"/>
        </w:rPr>
      </w:pPr>
      <w:r w:rsidRPr="00D86775">
        <w:rPr>
          <w:rFonts w:ascii="Times New Roman" w:hAnsi="Times New Roman" w:cs="Times New Roman"/>
          <w:lang w:val="fr-FR"/>
        </w:rPr>
        <w:t>Sacred Places Institute for Indigenous Peoples (SPI)</w:t>
      </w:r>
    </w:p>
    <w:p w14:paraId="00000042" w14:textId="04D859FD" w:rsidR="009F148D" w:rsidRPr="00D86775" w:rsidRDefault="00000000" w:rsidP="00D86775">
      <w:pPr>
        <w:numPr>
          <w:ilvl w:val="0"/>
          <w:numId w:val="1"/>
        </w:numPr>
        <w:spacing w:after="240"/>
        <w:rPr>
          <w:rFonts w:ascii="Times New Roman" w:hAnsi="Times New Roman" w:cs="Times New Roman"/>
          <w:lang w:val="fr-FR"/>
        </w:rPr>
      </w:pPr>
      <w:r w:rsidRPr="00D86775">
        <w:rPr>
          <w:rFonts w:ascii="Times New Roman" w:hAnsi="Times New Roman" w:cs="Times New Roman"/>
          <w:lang w:val="fr-FR"/>
        </w:rPr>
        <w:t>Tonatierra</w:t>
      </w:r>
      <w:bookmarkStart w:id="3" w:name="_cj97t5gz2nhe" w:colFirst="0" w:colLast="0"/>
      <w:bookmarkStart w:id="4" w:name="_k4ivf0ntj72s" w:colFirst="0" w:colLast="0"/>
      <w:bookmarkEnd w:id="3"/>
      <w:bookmarkEnd w:id="4"/>
    </w:p>
    <w:sectPr w:rsidR="009F148D" w:rsidRPr="00D86775">
      <w:footerReference w:type="even"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A656A" w14:textId="77777777" w:rsidR="00FD5A7F" w:rsidRDefault="00FD5A7F" w:rsidP="00CC2BB4">
      <w:pPr>
        <w:spacing w:line="240" w:lineRule="auto"/>
      </w:pPr>
      <w:r>
        <w:separator/>
      </w:r>
    </w:p>
  </w:endnote>
  <w:endnote w:type="continuationSeparator" w:id="0">
    <w:p w14:paraId="01934398" w14:textId="77777777" w:rsidR="00FD5A7F" w:rsidRDefault="00FD5A7F" w:rsidP="00CC2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9158611"/>
      <w:docPartObj>
        <w:docPartGallery w:val="Page Numbers (Bottom of Page)"/>
        <w:docPartUnique/>
      </w:docPartObj>
    </w:sdtPr>
    <w:sdtContent>
      <w:p w14:paraId="6414D268" w14:textId="53691FFA" w:rsidR="00CC2BB4" w:rsidRDefault="00CC2BB4" w:rsidP="006B37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900B78" w14:textId="77777777" w:rsidR="00CC2BB4" w:rsidRDefault="00CC2BB4" w:rsidP="00CC2B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603880"/>
      <w:docPartObj>
        <w:docPartGallery w:val="Page Numbers (Bottom of Page)"/>
        <w:docPartUnique/>
      </w:docPartObj>
    </w:sdtPr>
    <w:sdtContent>
      <w:p w14:paraId="03A3F720" w14:textId="79CE0AF0" w:rsidR="00CC2BB4" w:rsidRDefault="00CC2BB4" w:rsidP="006B37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CF956B" w14:textId="77777777" w:rsidR="00CC2BB4" w:rsidRDefault="00CC2BB4" w:rsidP="00CC2B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D1B2" w14:textId="77777777" w:rsidR="00FD5A7F" w:rsidRDefault="00FD5A7F" w:rsidP="00CC2BB4">
      <w:pPr>
        <w:spacing w:line="240" w:lineRule="auto"/>
      </w:pPr>
      <w:r>
        <w:separator/>
      </w:r>
    </w:p>
  </w:footnote>
  <w:footnote w:type="continuationSeparator" w:id="0">
    <w:p w14:paraId="5F362A93" w14:textId="77777777" w:rsidR="00FD5A7F" w:rsidRDefault="00FD5A7F" w:rsidP="00CC2B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0309"/>
    <w:multiLevelType w:val="multilevel"/>
    <w:tmpl w:val="4D5059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781FBC"/>
    <w:multiLevelType w:val="multilevel"/>
    <w:tmpl w:val="3208B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0B4346"/>
    <w:multiLevelType w:val="multilevel"/>
    <w:tmpl w:val="1B78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D161C8"/>
    <w:multiLevelType w:val="multilevel"/>
    <w:tmpl w:val="EE724F0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AD07ACC"/>
    <w:multiLevelType w:val="multilevel"/>
    <w:tmpl w:val="74A424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3543256">
    <w:abstractNumId w:val="2"/>
  </w:num>
  <w:num w:numId="2" w16cid:durableId="1743869333">
    <w:abstractNumId w:val="1"/>
  </w:num>
  <w:num w:numId="3" w16cid:durableId="1330868720">
    <w:abstractNumId w:val="3"/>
  </w:num>
  <w:num w:numId="4" w16cid:durableId="1853569497">
    <w:abstractNumId w:val="0"/>
  </w:num>
  <w:num w:numId="5" w16cid:durableId="1467695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48D"/>
    <w:rsid w:val="00067E17"/>
    <w:rsid w:val="00270ABF"/>
    <w:rsid w:val="002D6810"/>
    <w:rsid w:val="003819BD"/>
    <w:rsid w:val="00495DF7"/>
    <w:rsid w:val="004C758C"/>
    <w:rsid w:val="006434B6"/>
    <w:rsid w:val="00733BCD"/>
    <w:rsid w:val="00736562"/>
    <w:rsid w:val="008A6D10"/>
    <w:rsid w:val="009912A2"/>
    <w:rsid w:val="009E433C"/>
    <w:rsid w:val="009F148D"/>
    <w:rsid w:val="00AE79C3"/>
    <w:rsid w:val="00AF6C85"/>
    <w:rsid w:val="00B7675D"/>
    <w:rsid w:val="00BB2A86"/>
    <w:rsid w:val="00BB3293"/>
    <w:rsid w:val="00CC2BB4"/>
    <w:rsid w:val="00D86775"/>
    <w:rsid w:val="00DA2281"/>
    <w:rsid w:val="00E03DC1"/>
    <w:rsid w:val="00E67007"/>
    <w:rsid w:val="00EF7A23"/>
    <w:rsid w:val="00F43F49"/>
    <w:rsid w:val="00F51FA6"/>
    <w:rsid w:val="00FD5A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FC3E"/>
  <w15:docId w15:val="{E513A8FA-B94A-4B74-94D9-96EEE41D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495DF7"/>
    <w:rPr>
      <w:color w:val="0000FF" w:themeColor="hyperlink"/>
      <w:u w:val="single"/>
    </w:rPr>
  </w:style>
  <w:style w:type="character" w:styleId="UnresolvedMention">
    <w:name w:val="Unresolved Mention"/>
    <w:basedOn w:val="DefaultParagraphFont"/>
    <w:uiPriority w:val="99"/>
    <w:semiHidden/>
    <w:unhideWhenUsed/>
    <w:rsid w:val="00495DF7"/>
    <w:rPr>
      <w:color w:val="605E5C"/>
      <w:shd w:val="clear" w:color="auto" w:fill="E1DFDD"/>
    </w:rPr>
  </w:style>
  <w:style w:type="paragraph" w:styleId="Footer">
    <w:name w:val="footer"/>
    <w:basedOn w:val="Normal"/>
    <w:link w:val="FooterChar"/>
    <w:uiPriority w:val="99"/>
    <w:unhideWhenUsed/>
    <w:rsid w:val="00CC2BB4"/>
    <w:pPr>
      <w:tabs>
        <w:tab w:val="center" w:pos="4680"/>
        <w:tab w:val="right" w:pos="9360"/>
      </w:tabs>
      <w:spacing w:line="240" w:lineRule="auto"/>
    </w:pPr>
  </w:style>
  <w:style w:type="character" w:customStyle="1" w:styleId="FooterChar">
    <w:name w:val="Footer Char"/>
    <w:basedOn w:val="DefaultParagraphFont"/>
    <w:link w:val="Footer"/>
    <w:uiPriority w:val="99"/>
    <w:rsid w:val="00CC2BB4"/>
  </w:style>
  <w:style w:type="character" w:styleId="PageNumber">
    <w:name w:val="page number"/>
    <w:basedOn w:val="DefaultParagraphFont"/>
    <w:uiPriority w:val="99"/>
    <w:semiHidden/>
    <w:unhideWhenUsed/>
    <w:rsid w:val="00CC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s-dds-ny.un.org/doc/UNDOC/GEN/N06/512/07/PDF/N0651207.pdf?OpenElement" TargetMode="External"/><Relationship Id="rId13" Type="http://schemas.openxmlformats.org/officeDocument/2006/relationships/hyperlink" Target="https://documents-dds-ny.un.org/doc/UNDOC/GEN/N06/512/07/PDF/N0651207.pdf?OpenElement" TargetMode="External"/><Relationship Id="rId18" Type="http://schemas.openxmlformats.org/officeDocument/2006/relationships/hyperlink" Target="https://documents-dds-ny.un.org/doc/UNDOC/GEN/N06/512/07/PDF/N0651207.pdf?OpenElement" TargetMode="External"/><Relationship Id="rId3" Type="http://schemas.openxmlformats.org/officeDocument/2006/relationships/settings" Target="settings.xml"/><Relationship Id="rId21" Type="http://schemas.openxmlformats.org/officeDocument/2006/relationships/hyperlink" Target="https://aila.ngo/global-indigenous-peoples-caucus-statement-for-unpfii22/" TargetMode="External"/><Relationship Id="rId7" Type="http://schemas.openxmlformats.org/officeDocument/2006/relationships/hyperlink" Target="https://www.un.org/development/desa/indigenouspeoples/declaration-on-the-rights-of-indigenous-peoples.html" TargetMode="External"/><Relationship Id="rId12" Type="http://schemas.openxmlformats.org/officeDocument/2006/relationships/hyperlink" Target="https://docs.un.org/A/Res/61/295" TargetMode="External"/><Relationship Id="rId17" Type="http://schemas.openxmlformats.org/officeDocument/2006/relationships/hyperlink" Target="https://documents-dds-ny.un.org/doc/UNDOC/GEN/N06/512/07/PDF/N0651207.pdf?OpenElemen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uments-dds-ny.un.org/doc/UNDOC/GEN/N06/512/07/PDF/N0651207.pdf?OpenElement" TargetMode="External"/><Relationship Id="rId20" Type="http://schemas.openxmlformats.org/officeDocument/2006/relationships/hyperlink" Target="https://aila.ngo/2024-global-indigenous-peoples-caucus-stat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s-dds-ny.un.org/doc/UNDOC/GEN/N06/512/07/PDF/N0651207.pdf?OpenElemen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uments-dds-ny.un.org/doc/UNDOC/GEN/N06/512/07/PDF/N0651207.pdf?OpenElement" TargetMode="External"/><Relationship Id="rId23" Type="http://schemas.openxmlformats.org/officeDocument/2006/relationships/footer" Target="footer2.xml"/><Relationship Id="rId10" Type="http://schemas.openxmlformats.org/officeDocument/2006/relationships/hyperlink" Target="https://documents-dds-ny.un.org/doc/UNDOC/GEN/N06/512/07/PDF/N0651207.pdf?OpenElement" TargetMode="External"/><Relationship Id="rId19" Type="http://schemas.openxmlformats.org/officeDocument/2006/relationships/hyperlink" Target="https://docs.un.org/fr/E/C.19/2025/1" TargetMode="External"/><Relationship Id="rId4" Type="http://schemas.openxmlformats.org/officeDocument/2006/relationships/webSettings" Target="webSettings.xml"/><Relationship Id="rId9" Type="http://schemas.openxmlformats.org/officeDocument/2006/relationships/hyperlink" Target="https://documents-dds-ny.un.org/doc/UNDOC/GEN/N06/512/07/PDF/N0651207.pdf?OpenElement" TargetMode="External"/><Relationship Id="rId14" Type="http://schemas.openxmlformats.org/officeDocument/2006/relationships/hyperlink" Target="https://documents-dds-ny.un.org/doc/UNDOC/GEN/N06/512/07/PDF/N0651207.pdf?OpenElemen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Adam D.</cp:lastModifiedBy>
  <cp:revision>19</cp:revision>
  <dcterms:created xsi:type="dcterms:W3CDTF">2025-03-18T12:55:00Z</dcterms:created>
  <dcterms:modified xsi:type="dcterms:W3CDTF">2025-03-25T15:19:00Z</dcterms:modified>
</cp:coreProperties>
</file>