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645D5" w14:textId="77777777" w:rsidR="0062344E" w:rsidRDefault="0062344E" w:rsidP="00AA0C1C">
      <w:pPr>
        <w:pStyle w:val="Default"/>
        <w:jc w:val="center"/>
        <w:rPr>
          <w:b/>
        </w:rPr>
      </w:pPr>
      <w:r w:rsidRPr="0062344E">
        <w:rPr>
          <w:b/>
        </w:rPr>
        <w:t>Evaluating the Efficacy of Sub-National Informational Comparisons</w:t>
      </w:r>
    </w:p>
    <w:p w14:paraId="3251BD31" w14:textId="77777777" w:rsidR="001A0A60" w:rsidRPr="00520B38" w:rsidRDefault="001A0A60" w:rsidP="00AA0C1C">
      <w:pPr>
        <w:pStyle w:val="Default"/>
        <w:jc w:val="center"/>
        <w:rPr>
          <w:b/>
        </w:rPr>
      </w:pPr>
      <w:r w:rsidRPr="00520B38">
        <w:rPr>
          <w:b/>
        </w:rPr>
        <w:t>Principal Investigator</w:t>
      </w:r>
      <w:r w:rsidR="002F3EAE" w:rsidRPr="00520B38">
        <w:rPr>
          <w:b/>
        </w:rPr>
        <w:t xml:space="preserve"> – Name</w:t>
      </w:r>
    </w:p>
    <w:p w14:paraId="04D3DF37" w14:textId="77777777" w:rsidR="00CB104C" w:rsidRDefault="00CB104C">
      <w:pPr>
        <w:pStyle w:val="Default"/>
        <w:rPr>
          <w:b/>
        </w:rPr>
      </w:pPr>
    </w:p>
    <w:p w14:paraId="4F26EF5C" w14:textId="77777777" w:rsidR="00BE0D7C" w:rsidRDefault="00BE0D7C">
      <w:pPr>
        <w:pStyle w:val="Default"/>
        <w:rPr>
          <w:b/>
          <w:bCs/>
          <w:sz w:val="22"/>
          <w:szCs w:val="22"/>
        </w:rPr>
      </w:pPr>
    </w:p>
    <w:p w14:paraId="23B986F9" w14:textId="77777777" w:rsidR="00CB12D6" w:rsidRPr="0062344E" w:rsidRDefault="0088340B" w:rsidP="0062344E">
      <w:pPr>
        <w:pStyle w:val="Default"/>
        <w:numPr>
          <w:ilvl w:val="0"/>
          <w:numId w:val="1"/>
        </w:numPr>
        <w:ind w:left="360"/>
        <w:jc w:val="both"/>
        <w:rPr>
          <w:b/>
          <w:bCs/>
        </w:rPr>
      </w:pPr>
      <w:r w:rsidRPr="005A7B06">
        <w:rPr>
          <w:rStyle w:val="Strong"/>
        </w:rPr>
        <w:t>PURPOSE</w:t>
      </w:r>
      <w:r w:rsidR="00B47F0F" w:rsidRPr="005A7B06">
        <w:rPr>
          <w:rStyle w:val="Strong"/>
        </w:rPr>
        <w:t xml:space="preserve"> OF STUDY</w:t>
      </w:r>
      <w:r w:rsidRPr="005A7B06">
        <w:rPr>
          <w:rStyle w:val="Strong"/>
        </w:rPr>
        <w:t xml:space="preserve"> </w:t>
      </w:r>
    </w:p>
    <w:p w14:paraId="1F7BBD2D" w14:textId="77777777" w:rsidR="0062344E" w:rsidRDefault="00CB12D6" w:rsidP="0062344E">
      <w:pPr>
        <w:pStyle w:val="Default"/>
        <w:ind w:left="360"/>
        <w:jc w:val="both"/>
        <w:rPr>
          <w:rFonts w:cs="Calibri"/>
        </w:rPr>
      </w:pPr>
      <w:r>
        <w:rPr>
          <w:rFonts w:cs="Calibri"/>
        </w:rPr>
        <w:t xml:space="preserve">The purpose of this study is to </w:t>
      </w:r>
      <w:bookmarkStart w:id="0" w:name="_Hlk221722505"/>
      <w:r>
        <w:rPr>
          <w:rFonts w:cs="Calibri"/>
        </w:rPr>
        <w:t>understand how voters use information when</w:t>
      </w:r>
      <w:r w:rsidR="005444BF">
        <w:rPr>
          <w:rFonts w:cs="Calibri"/>
        </w:rPr>
        <w:t xml:space="preserve"> deciding which candidate or political party to vote for</w:t>
      </w:r>
      <w:r>
        <w:rPr>
          <w:rFonts w:cs="Calibri"/>
        </w:rPr>
        <w:t>.</w:t>
      </w:r>
      <w:bookmarkEnd w:id="0"/>
      <w:r>
        <w:rPr>
          <w:rFonts w:cs="Calibri"/>
        </w:rPr>
        <w:t xml:space="preserve"> There are two main research questions. First, do</w:t>
      </w:r>
      <w:r w:rsidR="005444BF">
        <w:rPr>
          <w:rFonts w:cs="Calibri"/>
        </w:rPr>
        <w:t>es the use of</w:t>
      </w:r>
      <w:r>
        <w:rPr>
          <w:rFonts w:cs="Calibri"/>
        </w:rPr>
        <w:t xml:space="preserve"> comparisons</w:t>
      </w:r>
      <w:r w:rsidR="005444BF">
        <w:rPr>
          <w:rFonts w:cs="Calibri"/>
        </w:rPr>
        <w:t xml:space="preserve"> when presenting information</w:t>
      </w:r>
      <w:r>
        <w:rPr>
          <w:rFonts w:cs="Calibri"/>
        </w:rPr>
        <w:t xml:space="preserve"> more strongly change</w:t>
      </w:r>
      <w:r w:rsidR="005444BF">
        <w:rPr>
          <w:rFonts w:cs="Calibri"/>
        </w:rPr>
        <w:t xml:space="preserve"> </w:t>
      </w:r>
      <w:r>
        <w:rPr>
          <w:rFonts w:cs="Calibri"/>
        </w:rPr>
        <w:t xml:space="preserve">voting behavior? Second, do voters </w:t>
      </w:r>
      <w:r w:rsidR="005444BF">
        <w:rPr>
          <w:rFonts w:cs="Calibri"/>
        </w:rPr>
        <w:t>use comparison</w:t>
      </w:r>
      <w:r w:rsidR="00F233DA">
        <w:rPr>
          <w:rFonts w:cs="Calibri"/>
        </w:rPr>
        <w:t xml:space="preserve"> information</w:t>
      </w:r>
      <w:r w:rsidR="005444BF">
        <w:rPr>
          <w:rFonts w:cs="Calibri"/>
        </w:rPr>
        <w:t xml:space="preserve"> to </w:t>
      </w:r>
      <w:r w:rsidR="00F233DA">
        <w:rPr>
          <w:rFonts w:cs="Calibri"/>
        </w:rPr>
        <w:t>assess the performance of a politician or to create a counterfactual of what might have happened if another party were in power</w:t>
      </w:r>
      <w:r w:rsidR="0062344E">
        <w:rPr>
          <w:rFonts w:cs="Calibri"/>
        </w:rPr>
        <w:t>?</w:t>
      </w:r>
    </w:p>
    <w:p w14:paraId="69151C18" w14:textId="77777777" w:rsidR="0062344E" w:rsidRDefault="0062344E" w:rsidP="008E1085">
      <w:pPr>
        <w:pStyle w:val="Default"/>
        <w:jc w:val="both"/>
        <w:rPr>
          <w:rFonts w:cs="Calibri"/>
        </w:rPr>
      </w:pPr>
    </w:p>
    <w:p w14:paraId="69E3C020" w14:textId="77777777" w:rsidR="0062344E" w:rsidRDefault="0062344E" w:rsidP="0062344E">
      <w:pPr>
        <w:pStyle w:val="Default"/>
        <w:ind w:left="360"/>
        <w:jc w:val="both"/>
        <w:rPr>
          <w:rFonts w:cs="Calibri"/>
        </w:rPr>
      </w:pPr>
      <w:r>
        <w:rPr>
          <w:rFonts w:cs="Calibri"/>
        </w:rPr>
        <w:t>This IRB application is for a pilot study that will test the research questions listed above.</w:t>
      </w:r>
    </w:p>
    <w:p w14:paraId="614E6BAE" w14:textId="77777777" w:rsidR="0062344E" w:rsidRPr="0062344E" w:rsidRDefault="0062344E" w:rsidP="0062344E">
      <w:pPr>
        <w:pStyle w:val="Default"/>
        <w:ind w:left="360"/>
        <w:jc w:val="both"/>
        <w:rPr>
          <w:rFonts w:cs="Calibri"/>
        </w:rPr>
      </w:pPr>
    </w:p>
    <w:p w14:paraId="1885ED2C" w14:textId="77777777" w:rsidR="00450CD3" w:rsidRDefault="00236404" w:rsidP="001715BB">
      <w:pPr>
        <w:pStyle w:val="Default"/>
        <w:numPr>
          <w:ilvl w:val="0"/>
          <w:numId w:val="1"/>
        </w:numPr>
        <w:ind w:left="360"/>
        <w:jc w:val="both"/>
        <w:rPr>
          <w:rStyle w:val="Strong"/>
        </w:rPr>
      </w:pPr>
      <w:r w:rsidRPr="005A7B06">
        <w:rPr>
          <w:rStyle w:val="Strong"/>
        </w:rPr>
        <w:t xml:space="preserve">BACKGROUND AND </w:t>
      </w:r>
      <w:r w:rsidR="00450CD3" w:rsidRPr="005A7B06">
        <w:rPr>
          <w:rStyle w:val="Strong"/>
        </w:rPr>
        <w:t>RATIONALE</w:t>
      </w:r>
    </w:p>
    <w:p w14:paraId="64E8673B" w14:textId="77777777" w:rsidR="00727158" w:rsidRDefault="00727158" w:rsidP="00727158">
      <w:pPr>
        <w:pStyle w:val="Default"/>
        <w:jc w:val="both"/>
        <w:rPr>
          <w:rStyle w:val="Strong"/>
        </w:rPr>
      </w:pPr>
    </w:p>
    <w:p w14:paraId="42CD2FC1" w14:textId="77777777" w:rsidR="008E1085" w:rsidRDefault="008E1085" w:rsidP="008E1085">
      <w:pPr>
        <w:pStyle w:val="Default"/>
        <w:jc w:val="both"/>
        <w:rPr>
          <w:rStyle w:val="Strong"/>
          <w:b w:val="0"/>
          <w:bCs w:val="0"/>
        </w:rPr>
      </w:pPr>
      <w:r w:rsidRPr="008E1085">
        <w:rPr>
          <w:rStyle w:val="Strong"/>
          <w:b w:val="0"/>
          <w:bCs w:val="0"/>
        </w:rPr>
        <w:t>Current Context and Gaps in Knowledge</w:t>
      </w:r>
      <w:r>
        <w:rPr>
          <w:rStyle w:val="Strong"/>
          <w:b w:val="0"/>
          <w:bCs w:val="0"/>
        </w:rPr>
        <w:t>:</w:t>
      </w:r>
    </w:p>
    <w:p w14:paraId="54ADD97A" w14:textId="77777777" w:rsidR="008E1085" w:rsidRPr="008E1085" w:rsidRDefault="008E1085" w:rsidP="008E1085">
      <w:pPr>
        <w:pStyle w:val="Default"/>
        <w:jc w:val="both"/>
        <w:rPr>
          <w:rStyle w:val="Strong"/>
          <w:b w:val="0"/>
          <w:bCs w:val="0"/>
        </w:rPr>
      </w:pPr>
    </w:p>
    <w:p w14:paraId="2C7CF969" w14:textId="77777777" w:rsidR="008E1085" w:rsidRPr="008E1085" w:rsidRDefault="008E1085" w:rsidP="008E1085">
      <w:pPr>
        <w:pStyle w:val="Default"/>
        <w:jc w:val="both"/>
        <w:rPr>
          <w:rStyle w:val="Strong"/>
          <w:b w:val="0"/>
          <w:bCs w:val="0"/>
        </w:rPr>
      </w:pPr>
      <w:r w:rsidRPr="008E1085">
        <w:rPr>
          <w:rStyle w:val="Strong"/>
          <w:b w:val="0"/>
          <w:bCs w:val="0"/>
        </w:rPr>
        <w:t>Assessing the performance of incumbent politicians is a significant challenge for voters because most observable performance indicators are "noisy" measures of actual effort. While some studies suggest information induces voters to punish poor performance (Gottlieb 2016; Adida et al. 2020</w:t>
      </w:r>
      <w:r w:rsidR="00E31FFB" w:rsidRPr="008E1085">
        <w:rPr>
          <w:rStyle w:val="Strong"/>
          <w:b w:val="0"/>
          <w:bCs w:val="0"/>
        </w:rPr>
        <w:t>),</w:t>
      </w:r>
      <w:r w:rsidRPr="008E1085">
        <w:rPr>
          <w:rStyle w:val="Strong"/>
          <w:b w:val="0"/>
          <w:bCs w:val="0"/>
        </w:rPr>
        <w:t xml:space="preserve"> others find that these effects are inhibited by voter preferences for patronage (Bhandari, Larreguy, and Marshall 2023) or the presence of clientelist practices (Cruz, Keefer, and Labonne 2021). A critical gap remains in understanding how voters themselves use this information when deciding how to vote.</w:t>
      </w:r>
    </w:p>
    <w:p w14:paraId="5178EDB0" w14:textId="77777777" w:rsidR="008E1085" w:rsidRDefault="008E1085" w:rsidP="008E1085">
      <w:pPr>
        <w:pStyle w:val="Default"/>
        <w:jc w:val="both"/>
        <w:rPr>
          <w:rStyle w:val="Strong"/>
          <w:b w:val="0"/>
          <w:bCs w:val="0"/>
        </w:rPr>
      </w:pPr>
    </w:p>
    <w:p w14:paraId="274349C9" w14:textId="77777777" w:rsidR="008E1085" w:rsidRDefault="008E1085" w:rsidP="008E1085">
      <w:pPr>
        <w:pStyle w:val="Default"/>
        <w:jc w:val="both"/>
        <w:rPr>
          <w:rStyle w:val="Strong"/>
          <w:b w:val="0"/>
          <w:bCs w:val="0"/>
        </w:rPr>
      </w:pPr>
      <w:r w:rsidRPr="008E1085">
        <w:rPr>
          <w:rStyle w:val="Strong"/>
          <w:b w:val="0"/>
          <w:bCs w:val="0"/>
        </w:rPr>
        <w:t>Scholarly Background and Rationale</w:t>
      </w:r>
      <w:r>
        <w:rPr>
          <w:rStyle w:val="Strong"/>
          <w:b w:val="0"/>
          <w:bCs w:val="0"/>
        </w:rPr>
        <w:t>:</w:t>
      </w:r>
    </w:p>
    <w:p w14:paraId="5B727D7C" w14:textId="77777777" w:rsidR="008E1085" w:rsidRPr="008E1085" w:rsidRDefault="008E1085" w:rsidP="008E1085">
      <w:pPr>
        <w:pStyle w:val="Default"/>
        <w:jc w:val="both"/>
        <w:rPr>
          <w:rStyle w:val="Strong"/>
          <w:b w:val="0"/>
          <w:bCs w:val="0"/>
        </w:rPr>
      </w:pPr>
    </w:p>
    <w:p w14:paraId="5244D33D" w14:textId="77777777" w:rsidR="008E1085" w:rsidRDefault="008E1085" w:rsidP="008E1085">
      <w:pPr>
        <w:pStyle w:val="Default"/>
        <w:jc w:val="both"/>
        <w:rPr>
          <w:rStyle w:val="Strong"/>
          <w:b w:val="0"/>
          <w:bCs w:val="0"/>
        </w:rPr>
      </w:pPr>
      <w:r w:rsidRPr="008E1085">
        <w:rPr>
          <w:rStyle w:val="Strong"/>
          <w:b w:val="0"/>
          <w:bCs w:val="0"/>
        </w:rPr>
        <w:t>The proposed survey experiment will address the gaps described above with a survey experiment focused on municipal elections in Mexico. Designing a survey experiment allows the researcher to control individual-level factors, including the importance of specific political issues. This is essential because voters often weigh many issues simultaneously when evaluating candidates (Incerti 2020; Breitenstein 2019).</w:t>
      </w:r>
    </w:p>
    <w:p w14:paraId="3568B928" w14:textId="77777777" w:rsidR="008E1085" w:rsidRPr="008E1085" w:rsidRDefault="008E1085" w:rsidP="008E1085">
      <w:pPr>
        <w:pStyle w:val="Default"/>
        <w:jc w:val="both"/>
        <w:rPr>
          <w:rStyle w:val="Strong"/>
          <w:b w:val="0"/>
          <w:bCs w:val="0"/>
        </w:rPr>
      </w:pPr>
    </w:p>
    <w:p w14:paraId="0D93FFE3" w14:textId="1586ECAD" w:rsidR="008E1085" w:rsidRPr="008E1085" w:rsidRDefault="008E1085" w:rsidP="008E1085">
      <w:pPr>
        <w:pStyle w:val="Default"/>
        <w:jc w:val="both"/>
        <w:rPr>
          <w:rStyle w:val="Strong"/>
          <w:b w:val="0"/>
          <w:bCs w:val="0"/>
        </w:rPr>
      </w:pPr>
      <w:r w:rsidRPr="008E1085">
        <w:rPr>
          <w:rStyle w:val="Strong"/>
          <w:b w:val="0"/>
          <w:bCs w:val="0"/>
        </w:rPr>
        <w:t>The proposed survey experiment utilizes crime statistics as the primary informational treatment because municipal police in Mexico represent more than half of law enforcement personnel (Sabet 201</w:t>
      </w:r>
      <w:r w:rsidR="003E78C1">
        <w:rPr>
          <w:rStyle w:val="Strong"/>
          <w:b w:val="0"/>
          <w:bCs w:val="0"/>
        </w:rPr>
        <w:t>2</w:t>
      </w:r>
      <w:r w:rsidRPr="008E1085">
        <w:rPr>
          <w:rStyle w:val="Strong"/>
          <w:b w:val="0"/>
          <w:bCs w:val="0"/>
        </w:rPr>
        <w:t>; Marshall 2024). These local forces have a direct impact on security through the appointment of police chiefs and the allocation of training funds (Dell 2015; Durante and Gutierrez 2015). By testing different informational treatments, including comparisons within the same political party versus those across opposition coalitions</w:t>
      </w:r>
      <w:r>
        <w:rPr>
          <w:rStyle w:val="Strong"/>
          <w:b w:val="0"/>
          <w:bCs w:val="0"/>
        </w:rPr>
        <w:t xml:space="preserve">, </w:t>
      </w:r>
      <w:r w:rsidRPr="008E1085">
        <w:rPr>
          <w:rStyle w:val="Strong"/>
          <w:b w:val="0"/>
          <w:bCs w:val="0"/>
        </w:rPr>
        <w:t>the project seeks to identify the counterfactuals voters use to form beliefs about how a challenger might govern compared to an incumbent.</w:t>
      </w:r>
    </w:p>
    <w:p w14:paraId="01CC5E77" w14:textId="77777777" w:rsidR="008E1085" w:rsidRDefault="008E1085" w:rsidP="008E1085">
      <w:pPr>
        <w:pStyle w:val="Default"/>
        <w:jc w:val="both"/>
        <w:rPr>
          <w:rStyle w:val="Strong"/>
          <w:b w:val="0"/>
          <w:bCs w:val="0"/>
        </w:rPr>
      </w:pPr>
    </w:p>
    <w:p w14:paraId="1850BB26" w14:textId="77777777" w:rsidR="008E1085" w:rsidRDefault="008E1085" w:rsidP="008E1085">
      <w:pPr>
        <w:pStyle w:val="Default"/>
        <w:jc w:val="both"/>
        <w:rPr>
          <w:rStyle w:val="Strong"/>
          <w:b w:val="0"/>
          <w:bCs w:val="0"/>
        </w:rPr>
      </w:pPr>
      <w:r w:rsidRPr="008E1085">
        <w:rPr>
          <w:rStyle w:val="Strong"/>
          <w:b w:val="0"/>
          <w:bCs w:val="0"/>
        </w:rPr>
        <w:t>Significance and Potential Benefits</w:t>
      </w:r>
      <w:r>
        <w:rPr>
          <w:rStyle w:val="Strong"/>
          <w:b w:val="0"/>
          <w:bCs w:val="0"/>
        </w:rPr>
        <w:t>:</w:t>
      </w:r>
    </w:p>
    <w:p w14:paraId="6C2851F5" w14:textId="77777777" w:rsidR="008E1085" w:rsidRPr="008E1085" w:rsidRDefault="008E1085" w:rsidP="008E1085">
      <w:pPr>
        <w:pStyle w:val="Default"/>
        <w:jc w:val="both"/>
        <w:rPr>
          <w:rStyle w:val="Strong"/>
          <w:b w:val="0"/>
          <w:bCs w:val="0"/>
        </w:rPr>
      </w:pPr>
    </w:p>
    <w:p w14:paraId="61DD1AD7" w14:textId="77777777" w:rsidR="008E1085" w:rsidRPr="008E1085" w:rsidRDefault="008E1085" w:rsidP="008E1085">
      <w:pPr>
        <w:pStyle w:val="Default"/>
        <w:jc w:val="both"/>
        <w:rPr>
          <w:rStyle w:val="Strong"/>
          <w:b w:val="0"/>
          <w:bCs w:val="0"/>
        </w:rPr>
      </w:pPr>
      <w:r w:rsidRPr="008E1085">
        <w:rPr>
          <w:rStyle w:val="Strong"/>
          <w:b w:val="0"/>
          <w:bCs w:val="0"/>
        </w:rPr>
        <w:t xml:space="preserve">This research </w:t>
      </w:r>
      <w:r w:rsidR="00E31FFB" w:rsidRPr="008E1085">
        <w:rPr>
          <w:rStyle w:val="Strong"/>
          <w:b w:val="0"/>
          <w:bCs w:val="0"/>
        </w:rPr>
        <w:t>has</w:t>
      </w:r>
      <w:r w:rsidRPr="008E1085">
        <w:rPr>
          <w:rStyle w:val="Strong"/>
          <w:b w:val="0"/>
          <w:bCs w:val="0"/>
        </w:rPr>
        <w:t xml:space="preserve"> significance for both theoretical political science and practical social welfare</w:t>
      </w:r>
      <w:r>
        <w:rPr>
          <w:rStyle w:val="Strong"/>
          <w:b w:val="0"/>
          <w:bCs w:val="0"/>
        </w:rPr>
        <w:t xml:space="preserve">. </w:t>
      </w:r>
    </w:p>
    <w:p w14:paraId="7A5B873D" w14:textId="77777777" w:rsidR="008E1085" w:rsidRPr="008E1085" w:rsidRDefault="008E1085" w:rsidP="008E1085">
      <w:pPr>
        <w:pStyle w:val="Default"/>
        <w:jc w:val="both"/>
        <w:rPr>
          <w:rStyle w:val="Strong"/>
          <w:b w:val="0"/>
          <w:bCs w:val="0"/>
        </w:rPr>
      </w:pPr>
      <w:r w:rsidRPr="008E1085">
        <w:rPr>
          <w:rStyle w:val="Strong"/>
          <w:b w:val="0"/>
          <w:bCs w:val="0"/>
        </w:rPr>
        <w:t xml:space="preserve">The study contributes to the broader understanding of how voters process electoral information and interpret benchmarks. It aims to provide a theoretical framework for future accountability </w:t>
      </w:r>
      <w:r w:rsidRPr="008E1085">
        <w:rPr>
          <w:rStyle w:val="Strong"/>
          <w:b w:val="0"/>
          <w:bCs w:val="0"/>
        </w:rPr>
        <w:lastRenderedPageBreak/>
        <w:t>research by identifying how choice of comparison shapes voter evaluations.</w:t>
      </w:r>
      <w:r>
        <w:rPr>
          <w:rStyle w:val="Strong"/>
          <w:b w:val="0"/>
          <w:bCs w:val="0"/>
        </w:rPr>
        <w:t xml:space="preserve"> By</w:t>
      </w:r>
      <w:r w:rsidRPr="008E1085">
        <w:rPr>
          <w:rStyle w:val="Strong"/>
          <w:b w:val="0"/>
          <w:bCs w:val="0"/>
        </w:rPr>
        <w:t xml:space="preserve"> providing experimental evidence on which informational treatments are most effective, the study can guide the design of non-partisan informational campaigns. These findings are intended to increase government transparency and accountability by making performance data more interpretable for the electorate (Grossman and Slough 2022; Keefer and Khemani 2005).</w:t>
      </w:r>
    </w:p>
    <w:p w14:paraId="246026E6" w14:textId="77777777" w:rsidR="008E1085" w:rsidRPr="00EE5416" w:rsidRDefault="008E1085" w:rsidP="008E1085">
      <w:pPr>
        <w:pStyle w:val="Default"/>
        <w:jc w:val="both"/>
      </w:pPr>
    </w:p>
    <w:p w14:paraId="17C10339" w14:textId="77777777" w:rsidR="00236404" w:rsidRDefault="00236404" w:rsidP="00236404">
      <w:pPr>
        <w:pStyle w:val="Default"/>
        <w:numPr>
          <w:ilvl w:val="0"/>
          <w:numId w:val="1"/>
        </w:numPr>
        <w:ind w:left="360"/>
        <w:jc w:val="both"/>
        <w:rPr>
          <w:b/>
          <w:bCs/>
        </w:rPr>
      </w:pPr>
      <w:r w:rsidRPr="005A7B06">
        <w:rPr>
          <w:b/>
          <w:bCs/>
          <w:color w:val="171717"/>
        </w:rPr>
        <w:t>ADMINISTRATIVE ORGANIZATION</w:t>
      </w:r>
      <w:r w:rsidRPr="005A7B06">
        <w:rPr>
          <w:b/>
          <w:bCs/>
        </w:rPr>
        <w:t xml:space="preserve"> </w:t>
      </w:r>
    </w:p>
    <w:p w14:paraId="62A567FD" w14:textId="77777777" w:rsidR="008E1085" w:rsidRDefault="008E1085" w:rsidP="008E1085">
      <w:pPr>
        <w:pStyle w:val="Default"/>
        <w:jc w:val="both"/>
        <w:rPr>
          <w:b/>
          <w:bCs/>
        </w:rPr>
      </w:pPr>
    </w:p>
    <w:p w14:paraId="7E933D48" w14:textId="77777777" w:rsidR="00236404" w:rsidRPr="00EE5416" w:rsidRDefault="008E1085" w:rsidP="008E1085">
      <w:pPr>
        <w:pStyle w:val="Default"/>
        <w:jc w:val="both"/>
        <w:rPr>
          <w:bCs/>
        </w:rPr>
      </w:pPr>
      <w:r>
        <w:t>This research will be done on UR River Campus.</w:t>
      </w:r>
      <w:r w:rsidRPr="00EE5416">
        <w:rPr>
          <w:bCs/>
        </w:rPr>
        <w:t xml:space="preserve"> </w:t>
      </w:r>
    </w:p>
    <w:p w14:paraId="71A2F454" w14:textId="77777777" w:rsidR="000055E4" w:rsidRPr="00EE5416" w:rsidRDefault="000055E4" w:rsidP="00236404">
      <w:pPr>
        <w:pStyle w:val="Default"/>
        <w:tabs>
          <w:tab w:val="left" w:pos="900"/>
        </w:tabs>
        <w:ind w:left="360"/>
        <w:rPr>
          <w:bCs/>
        </w:rPr>
      </w:pPr>
    </w:p>
    <w:p w14:paraId="1384406A" w14:textId="77777777" w:rsidR="00236404" w:rsidRDefault="00236404" w:rsidP="00236404">
      <w:pPr>
        <w:pStyle w:val="Default"/>
        <w:numPr>
          <w:ilvl w:val="0"/>
          <w:numId w:val="1"/>
        </w:numPr>
        <w:ind w:left="360"/>
        <w:jc w:val="both"/>
        <w:rPr>
          <w:b/>
          <w:bCs/>
        </w:rPr>
      </w:pPr>
      <w:r w:rsidRPr="005A7B06">
        <w:rPr>
          <w:b/>
          <w:bCs/>
        </w:rPr>
        <w:t>STUDY DESIGN</w:t>
      </w:r>
    </w:p>
    <w:p w14:paraId="53A7ECC3" w14:textId="77777777" w:rsidR="008E1085" w:rsidRDefault="008E1085" w:rsidP="008E1085">
      <w:pPr>
        <w:pStyle w:val="Default"/>
        <w:jc w:val="both"/>
        <w:rPr>
          <w:b/>
          <w:bCs/>
        </w:rPr>
      </w:pPr>
    </w:p>
    <w:p w14:paraId="6C32CEE7" w14:textId="77777777" w:rsidR="008E1085" w:rsidRDefault="00E31FFB" w:rsidP="008E1085">
      <w:pPr>
        <w:pStyle w:val="Default"/>
        <w:jc w:val="both"/>
      </w:pPr>
      <w:r>
        <w:t>The study will involve survey respondents indicating what their home municipality is, answering questions about their political affiliations and vote intentions, and receiving an informational treatment text. Respondents will be randomly assign to one of four groups.</w:t>
      </w:r>
    </w:p>
    <w:p w14:paraId="74385A7E" w14:textId="77777777" w:rsidR="009A37E1" w:rsidRDefault="00E31FFB" w:rsidP="00E31FFB">
      <w:pPr>
        <w:pStyle w:val="Default"/>
        <w:numPr>
          <w:ilvl w:val="0"/>
          <w:numId w:val="50"/>
        </w:numPr>
        <w:jc w:val="both"/>
      </w:pPr>
      <w:r>
        <w:t xml:space="preserve">Control: This group will receive information about </w:t>
      </w:r>
      <w:r w:rsidR="009A37E1">
        <w:t>an unrelated topic (specialized farming techniques)</w:t>
      </w:r>
    </w:p>
    <w:p w14:paraId="30F4873D" w14:textId="77777777" w:rsidR="00E31FFB" w:rsidRDefault="00E31FFB" w:rsidP="00E31FFB">
      <w:pPr>
        <w:pStyle w:val="Default"/>
        <w:numPr>
          <w:ilvl w:val="0"/>
          <w:numId w:val="50"/>
        </w:numPr>
        <w:jc w:val="both"/>
      </w:pPr>
      <w:r>
        <w:t xml:space="preserve"> </w:t>
      </w:r>
      <w:r w:rsidR="009A37E1">
        <w:t>Plain Information Treatments: This group will receive information about crime in their municipality without any comparison</w:t>
      </w:r>
    </w:p>
    <w:p w14:paraId="2FF5058E" w14:textId="77777777" w:rsidR="00E31FFB" w:rsidRDefault="009A37E1" w:rsidP="00E31FFB">
      <w:pPr>
        <w:pStyle w:val="Default"/>
        <w:numPr>
          <w:ilvl w:val="0"/>
          <w:numId w:val="50"/>
        </w:numPr>
        <w:jc w:val="both"/>
      </w:pPr>
      <w:r>
        <w:t>Same Party Comparison Treatment: This group will receive the same information about crime as in the Plain Information treatment, but the information will be compared to other municipalities governed by the same party.</w:t>
      </w:r>
    </w:p>
    <w:p w14:paraId="65E2DC9E" w14:textId="77777777" w:rsidR="009A37E1" w:rsidRPr="00E31FFB" w:rsidRDefault="009A37E1" w:rsidP="00E31FFB">
      <w:pPr>
        <w:pStyle w:val="Default"/>
        <w:numPr>
          <w:ilvl w:val="0"/>
          <w:numId w:val="50"/>
        </w:numPr>
        <w:jc w:val="both"/>
      </w:pPr>
      <w:r>
        <w:t>Opposite Party Comparison Treatment: This group will receive the same information about crime as in the Plain Information treatment, but the information will be compared to other municipalities governed by a party from an opposing coalition of the party that governs the respondent’s municipality.</w:t>
      </w:r>
    </w:p>
    <w:p w14:paraId="4B3696E7" w14:textId="77777777" w:rsidR="00AD0225" w:rsidRDefault="00AD0225" w:rsidP="00AD0225">
      <w:pPr>
        <w:pStyle w:val="Default"/>
        <w:rPr>
          <w:bCs/>
        </w:rPr>
      </w:pPr>
    </w:p>
    <w:p w14:paraId="0847FF47" w14:textId="77777777" w:rsidR="009A37E1" w:rsidRDefault="009A37E1" w:rsidP="00AD0225">
      <w:pPr>
        <w:pStyle w:val="Default"/>
        <w:rPr>
          <w:bCs/>
        </w:rPr>
      </w:pPr>
      <w:r>
        <w:rPr>
          <w:bCs/>
        </w:rPr>
        <w:t>The outcomes measured will be the following: likelihood of voting in next local elections, evaluation of how the respondents’ municipal government handles crime (and compared to other municipalities, and whether the information has changed the respondents’ party affiliation and party vote choice in the upcoming local elections.</w:t>
      </w:r>
    </w:p>
    <w:p w14:paraId="4D18F4B9" w14:textId="77777777" w:rsidR="009A37E1" w:rsidRDefault="009A37E1" w:rsidP="00AD0225">
      <w:pPr>
        <w:pStyle w:val="Default"/>
        <w:rPr>
          <w:bCs/>
        </w:rPr>
      </w:pPr>
    </w:p>
    <w:p w14:paraId="5171444F" w14:textId="77777777" w:rsidR="009A37E1" w:rsidRDefault="009A37E1" w:rsidP="00AD0225">
      <w:pPr>
        <w:pStyle w:val="Default"/>
        <w:rPr>
          <w:bCs/>
        </w:rPr>
      </w:pPr>
      <w:r>
        <w:rPr>
          <w:bCs/>
        </w:rPr>
        <w:t xml:space="preserve">For a full list of the questions to be asked in the survey, see the attached </w:t>
      </w:r>
      <w:r w:rsidR="00254B4F">
        <w:rPr>
          <w:bCs/>
        </w:rPr>
        <w:t>text document (“Survey Questions”)</w:t>
      </w:r>
      <w:r>
        <w:rPr>
          <w:bCs/>
        </w:rPr>
        <w:t>.</w:t>
      </w:r>
    </w:p>
    <w:p w14:paraId="01566225" w14:textId="77777777" w:rsidR="009A37E1" w:rsidRPr="00111055" w:rsidRDefault="009A37E1" w:rsidP="00AD0225">
      <w:pPr>
        <w:pStyle w:val="Default"/>
        <w:rPr>
          <w:bCs/>
        </w:rPr>
      </w:pPr>
    </w:p>
    <w:p w14:paraId="69FFD7F1" w14:textId="77777777" w:rsidR="00C244AB" w:rsidRDefault="00C244AB" w:rsidP="00607CDC">
      <w:pPr>
        <w:pStyle w:val="Default"/>
        <w:numPr>
          <w:ilvl w:val="0"/>
          <w:numId w:val="1"/>
        </w:numPr>
        <w:ind w:left="360"/>
        <w:jc w:val="both"/>
        <w:rPr>
          <w:rStyle w:val="Strong"/>
        </w:rPr>
      </w:pPr>
      <w:r>
        <w:rPr>
          <w:rStyle w:val="Strong"/>
        </w:rPr>
        <w:t>SUBJECT POPULATION</w:t>
      </w:r>
    </w:p>
    <w:p w14:paraId="170C22BA" w14:textId="77777777" w:rsidR="00254B4F" w:rsidRDefault="00254B4F" w:rsidP="00254B4F">
      <w:pPr>
        <w:pStyle w:val="Default"/>
        <w:jc w:val="both"/>
        <w:rPr>
          <w:rStyle w:val="Strong"/>
        </w:rPr>
      </w:pPr>
    </w:p>
    <w:p w14:paraId="479D0745" w14:textId="77777777" w:rsidR="00254B4F" w:rsidRPr="00254B4F" w:rsidRDefault="00254B4F" w:rsidP="00254B4F">
      <w:pPr>
        <w:pStyle w:val="Default"/>
        <w:jc w:val="both"/>
        <w:rPr>
          <w:rStyle w:val="Strong"/>
          <w:b w:val="0"/>
          <w:bCs w:val="0"/>
        </w:rPr>
      </w:pPr>
      <w:r>
        <w:rPr>
          <w:rStyle w:val="Strong"/>
          <w:b w:val="0"/>
          <w:bCs w:val="0"/>
        </w:rPr>
        <w:t>The population of interest is voting age Mexican citizens. The total number of subjects to be enrolled is dependent on the cost of survey responses.</w:t>
      </w:r>
    </w:p>
    <w:p w14:paraId="6E2CC9C4" w14:textId="77777777" w:rsidR="00C244AB" w:rsidRDefault="00C244AB" w:rsidP="00C244AB">
      <w:pPr>
        <w:pStyle w:val="Default"/>
        <w:jc w:val="both"/>
        <w:rPr>
          <w:rStyle w:val="Strong"/>
          <w:b w:val="0"/>
        </w:rPr>
      </w:pPr>
    </w:p>
    <w:p w14:paraId="47454D07" w14:textId="77777777" w:rsidR="008E1085" w:rsidRDefault="008E1085" w:rsidP="00C244AB">
      <w:pPr>
        <w:pStyle w:val="Default"/>
        <w:jc w:val="both"/>
        <w:rPr>
          <w:rStyle w:val="Strong"/>
          <w:b w:val="0"/>
        </w:rPr>
      </w:pPr>
      <w:r>
        <w:rPr>
          <w:rStyle w:val="Strong"/>
          <w:b w:val="0"/>
        </w:rPr>
        <w:t>Vulnerable populations will not be included in this study.</w:t>
      </w:r>
    </w:p>
    <w:p w14:paraId="48A8E3E1" w14:textId="77777777" w:rsidR="00C244AB" w:rsidRPr="00C244AB" w:rsidRDefault="00C244AB" w:rsidP="00C244AB">
      <w:pPr>
        <w:pStyle w:val="Default"/>
        <w:jc w:val="both"/>
        <w:rPr>
          <w:rStyle w:val="Strong"/>
          <w:b w:val="0"/>
        </w:rPr>
      </w:pPr>
    </w:p>
    <w:p w14:paraId="123AFC84" w14:textId="77777777" w:rsidR="00607CDC" w:rsidRPr="005A7B06" w:rsidRDefault="00607CDC" w:rsidP="00607CDC">
      <w:pPr>
        <w:pStyle w:val="Default"/>
        <w:numPr>
          <w:ilvl w:val="0"/>
          <w:numId w:val="1"/>
        </w:numPr>
        <w:ind w:left="360"/>
        <w:jc w:val="both"/>
        <w:rPr>
          <w:rStyle w:val="Strong"/>
        </w:rPr>
      </w:pPr>
      <w:r w:rsidRPr="005A7B06">
        <w:rPr>
          <w:rStyle w:val="Strong"/>
        </w:rPr>
        <w:t>INCLUSION AND EXCLUSION CRITERIA</w:t>
      </w:r>
    </w:p>
    <w:p w14:paraId="7BF61C41" w14:textId="77777777" w:rsidR="00254B4F" w:rsidRDefault="00254B4F" w:rsidP="00607CDC">
      <w:pPr>
        <w:pStyle w:val="Default"/>
        <w:ind w:left="360"/>
        <w:rPr>
          <w:bCs/>
        </w:rPr>
      </w:pPr>
      <w:r>
        <w:rPr>
          <w:bCs/>
        </w:rPr>
        <w:t xml:space="preserve">The study will include Mexican citizens aged 18 and up; any respondents under the age of 18 will be excluded. Additionally, the study will target respondents from specific states in Mexico that will hold local elections in 2027. The study will recruit purely Spanish-speaking </w:t>
      </w:r>
      <w:r>
        <w:rPr>
          <w:bCs/>
        </w:rPr>
        <w:lastRenderedPageBreak/>
        <w:t xml:space="preserve">individuals. </w:t>
      </w:r>
    </w:p>
    <w:p w14:paraId="2BA6F4AF" w14:textId="77777777" w:rsidR="00607CDC" w:rsidRPr="00676D8F" w:rsidRDefault="00607CDC" w:rsidP="00254B4F">
      <w:pPr>
        <w:pStyle w:val="Default"/>
        <w:rPr>
          <w:bCs/>
          <w:color w:val="171717"/>
        </w:rPr>
      </w:pPr>
    </w:p>
    <w:p w14:paraId="3F0595D9" w14:textId="77777777" w:rsidR="00361D06" w:rsidRPr="005A7B06" w:rsidRDefault="00361D06" w:rsidP="00CE0ED2">
      <w:pPr>
        <w:pStyle w:val="Default"/>
        <w:numPr>
          <w:ilvl w:val="0"/>
          <w:numId w:val="1"/>
        </w:numPr>
        <w:ind w:left="360"/>
        <w:jc w:val="both"/>
        <w:rPr>
          <w:b/>
          <w:bCs/>
          <w:color w:val="171717"/>
        </w:rPr>
      </w:pPr>
      <w:r w:rsidRPr="005A7B06">
        <w:rPr>
          <w:b/>
          <w:bCs/>
          <w:color w:val="171717"/>
        </w:rPr>
        <w:t>RECRUITMENT METHODS</w:t>
      </w:r>
    </w:p>
    <w:p w14:paraId="24495A19" w14:textId="77777777" w:rsidR="006F46C8" w:rsidRDefault="006F46C8" w:rsidP="006F46C8">
      <w:pPr>
        <w:pStyle w:val="Default"/>
        <w:rPr>
          <w:bCs/>
          <w:color w:val="171717"/>
        </w:rPr>
      </w:pPr>
    </w:p>
    <w:p w14:paraId="6D0828A7" w14:textId="27A2D9E5" w:rsidR="006F46C8" w:rsidRPr="006F46C8" w:rsidRDefault="006F46C8" w:rsidP="006F46C8">
      <w:pPr>
        <w:pStyle w:val="Default"/>
        <w:rPr>
          <w:bCs/>
          <w:color w:val="171717"/>
        </w:rPr>
      </w:pPr>
      <w:r w:rsidRPr="006F46C8">
        <w:rPr>
          <w:bCs/>
          <w:color w:val="171717"/>
        </w:rPr>
        <w:t>Potential subjects will be identified and recruited through [survey company name]'s pre-existing online panel of</w:t>
      </w:r>
      <w:r>
        <w:rPr>
          <w:bCs/>
          <w:color w:val="171717"/>
        </w:rPr>
        <w:t xml:space="preserve"> </w:t>
      </w:r>
      <w:r w:rsidRPr="006F46C8">
        <w:rPr>
          <w:bCs/>
          <w:color w:val="171717"/>
        </w:rPr>
        <w:t>Mexican residents. The research team has no direct contact with prospective subjects and will not engage in direct</w:t>
      </w:r>
      <w:r>
        <w:rPr>
          <w:bCs/>
          <w:color w:val="171717"/>
        </w:rPr>
        <w:t xml:space="preserve"> </w:t>
      </w:r>
      <w:r w:rsidRPr="006F46C8">
        <w:rPr>
          <w:bCs/>
          <w:color w:val="171717"/>
        </w:rPr>
        <w:t>recruitment. All recruitment is handled by the survey company, which contacts panel members through its established</w:t>
      </w:r>
      <w:r>
        <w:rPr>
          <w:bCs/>
          <w:color w:val="171717"/>
        </w:rPr>
        <w:t xml:space="preserve"> </w:t>
      </w:r>
      <w:r w:rsidRPr="006F46C8">
        <w:rPr>
          <w:bCs/>
          <w:color w:val="171717"/>
        </w:rPr>
        <w:t>communication channels (e.g., email invitation) on behalf of the research team.</w:t>
      </w:r>
    </w:p>
    <w:p w14:paraId="52B2F879" w14:textId="77777777" w:rsidR="006F46C8" w:rsidRDefault="006F46C8" w:rsidP="006F46C8">
      <w:pPr>
        <w:pStyle w:val="Default"/>
        <w:rPr>
          <w:bCs/>
          <w:color w:val="171717"/>
        </w:rPr>
      </w:pPr>
    </w:p>
    <w:p w14:paraId="7FEF2E76" w14:textId="50411DFB" w:rsidR="006F46C8" w:rsidRPr="006F46C8" w:rsidRDefault="006F46C8" w:rsidP="006F46C8">
      <w:pPr>
        <w:pStyle w:val="Default"/>
        <w:rPr>
          <w:bCs/>
          <w:color w:val="171717"/>
        </w:rPr>
      </w:pPr>
      <w:r w:rsidRPr="006F46C8">
        <w:rPr>
          <w:bCs/>
          <w:color w:val="171717"/>
        </w:rPr>
        <w:t>Eligible participants must be age 18 or older and reside in a Mexican municipality.</w:t>
      </w:r>
      <w:r>
        <w:rPr>
          <w:bCs/>
          <w:color w:val="171717"/>
        </w:rPr>
        <w:t xml:space="preserve"> </w:t>
      </w:r>
      <w:r w:rsidRPr="006F46C8">
        <w:rPr>
          <w:bCs/>
          <w:color w:val="171717"/>
        </w:rPr>
        <w:t>The survey company will screen for</w:t>
      </w:r>
      <w:r>
        <w:rPr>
          <w:bCs/>
          <w:color w:val="171717"/>
        </w:rPr>
        <w:t xml:space="preserve"> </w:t>
      </w:r>
      <w:r w:rsidRPr="006F46C8">
        <w:rPr>
          <w:bCs/>
          <w:color w:val="171717"/>
        </w:rPr>
        <w:t>eligibility using its standard panel management procedures and will distribute the survey link only to qualifying</w:t>
      </w:r>
      <w:r>
        <w:rPr>
          <w:bCs/>
          <w:color w:val="171717"/>
        </w:rPr>
        <w:t xml:space="preserve"> </w:t>
      </w:r>
      <w:r w:rsidRPr="006F46C8">
        <w:rPr>
          <w:bCs/>
          <w:color w:val="171717"/>
        </w:rPr>
        <w:t>panel members.</w:t>
      </w:r>
    </w:p>
    <w:p w14:paraId="15D6691E" w14:textId="77777777" w:rsidR="006F46C8" w:rsidRPr="006F46C8" w:rsidRDefault="006F46C8" w:rsidP="006F46C8">
      <w:pPr>
        <w:pStyle w:val="Default"/>
        <w:rPr>
          <w:bCs/>
          <w:color w:val="171717"/>
        </w:rPr>
      </w:pPr>
    </w:p>
    <w:p w14:paraId="088899CC" w14:textId="359B9038" w:rsidR="006F46C8" w:rsidRPr="006F46C8" w:rsidRDefault="006F46C8" w:rsidP="006F46C8">
      <w:pPr>
        <w:pStyle w:val="Default"/>
        <w:rPr>
          <w:bCs/>
          <w:color w:val="171717"/>
        </w:rPr>
      </w:pPr>
      <w:r w:rsidRPr="006F46C8">
        <w:rPr>
          <w:bCs/>
          <w:color w:val="171717"/>
        </w:rPr>
        <w:t>For the second wave, the survey company will re-contact participants who completed the first wave using the same panel</w:t>
      </w:r>
      <w:r>
        <w:rPr>
          <w:bCs/>
          <w:color w:val="171717"/>
        </w:rPr>
        <w:t xml:space="preserve"> </w:t>
      </w:r>
      <w:r w:rsidRPr="006F46C8">
        <w:rPr>
          <w:bCs/>
          <w:color w:val="171717"/>
        </w:rPr>
        <w:t xml:space="preserve">infrastructure. The </w:t>
      </w:r>
      <w:r>
        <w:rPr>
          <w:bCs/>
          <w:color w:val="171717"/>
        </w:rPr>
        <w:t>researcher</w:t>
      </w:r>
      <w:r w:rsidRPr="006F46C8">
        <w:rPr>
          <w:bCs/>
          <w:color w:val="171717"/>
        </w:rPr>
        <w:t xml:space="preserve"> will provide the survey company with no information about individual respondents</w:t>
      </w:r>
      <w:r>
        <w:rPr>
          <w:bCs/>
          <w:color w:val="171717"/>
        </w:rPr>
        <w:t xml:space="preserve"> </w:t>
      </w:r>
      <w:r w:rsidRPr="006F46C8">
        <w:rPr>
          <w:bCs/>
          <w:color w:val="171717"/>
        </w:rPr>
        <w:t>beyond aggregate completion counts; re-contact is managed entirely by the survey company using its own panel records.</w:t>
      </w:r>
    </w:p>
    <w:p w14:paraId="323B120A" w14:textId="77777777" w:rsidR="006F46C8" w:rsidRDefault="006F46C8" w:rsidP="006F46C8">
      <w:pPr>
        <w:pStyle w:val="Default"/>
        <w:rPr>
          <w:bCs/>
          <w:color w:val="171717"/>
        </w:rPr>
      </w:pPr>
    </w:p>
    <w:p w14:paraId="36296090" w14:textId="0B8D8DA8" w:rsidR="00F630DA" w:rsidRPr="00F93535" w:rsidRDefault="006F46C8" w:rsidP="006F46C8">
      <w:pPr>
        <w:pStyle w:val="Default"/>
        <w:rPr>
          <w:bCs/>
          <w:color w:val="171717"/>
        </w:rPr>
      </w:pPr>
      <w:r w:rsidRPr="006F46C8">
        <w:rPr>
          <w:bCs/>
          <w:color w:val="171717"/>
        </w:rPr>
        <w:t>No recruitment materials (e.g., flyers, advertisements) will be created or distributed by the research</w:t>
      </w:r>
      <w:r>
        <w:rPr>
          <w:bCs/>
          <w:color w:val="171717"/>
        </w:rPr>
        <w:t>er.</w:t>
      </w:r>
    </w:p>
    <w:p w14:paraId="6C6A4588" w14:textId="77777777" w:rsidR="00423630" w:rsidRPr="00361D06" w:rsidRDefault="00423630" w:rsidP="00423630">
      <w:pPr>
        <w:pStyle w:val="Default"/>
        <w:tabs>
          <w:tab w:val="left" w:pos="900"/>
        </w:tabs>
        <w:ind w:left="360"/>
        <w:jc w:val="both"/>
      </w:pPr>
    </w:p>
    <w:p w14:paraId="43FA6EB6" w14:textId="77777777" w:rsidR="00423630" w:rsidRPr="005A7B06" w:rsidRDefault="00423630" w:rsidP="00CE0ED2">
      <w:pPr>
        <w:pStyle w:val="Default"/>
        <w:numPr>
          <w:ilvl w:val="0"/>
          <w:numId w:val="1"/>
        </w:numPr>
        <w:ind w:left="360"/>
        <w:jc w:val="both"/>
        <w:rPr>
          <w:b/>
          <w:bCs/>
          <w:color w:val="171717"/>
        </w:rPr>
      </w:pPr>
      <w:r w:rsidRPr="005A7B06">
        <w:rPr>
          <w:b/>
          <w:bCs/>
          <w:color w:val="171717"/>
        </w:rPr>
        <w:t>CONSENT PROCESS</w:t>
      </w:r>
    </w:p>
    <w:p w14:paraId="79762324" w14:textId="77777777" w:rsidR="00254B4F" w:rsidRDefault="00254B4F" w:rsidP="00F93535">
      <w:pPr>
        <w:pStyle w:val="Default"/>
        <w:numPr>
          <w:ilvl w:val="0"/>
          <w:numId w:val="34"/>
        </w:numPr>
        <w:tabs>
          <w:tab w:val="left" w:pos="720"/>
        </w:tabs>
        <w:ind w:left="720"/>
        <w:jc w:val="both"/>
      </w:pPr>
      <w:r>
        <w:t>Consent will be obtained at the beginning of the survey</w:t>
      </w:r>
      <w:r w:rsidR="00640485">
        <w:t>, where voters will read about what will be in the survey and decide whether they want to continue</w:t>
      </w:r>
      <w:r>
        <w:t>.</w:t>
      </w:r>
      <w:r w:rsidR="008E5120">
        <w:t xml:space="preserve"> The survey introduction is included with this protocol document.</w:t>
      </w:r>
    </w:p>
    <w:p w14:paraId="442F12EA" w14:textId="77777777" w:rsidR="00C04EBD" w:rsidRDefault="00C04EBD" w:rsidP="00C04EBD">
      <w:pPr>
        <w:pStyle w:val="Default"/>
        <w:tabs>
          <w:tab w:val="left" w:pos="720"/>
        </w:tabs>
        <w:ind w:left="720"/>
        <w:jc w:val="both"/>
      </w:pPr>
    </w:p>
    <w:p w14:paraId="5CF57824" w14:textId="77777777" w:rsidR="00B5504E" w:rsidRPr="005F4C88" w:rsidRDefault="00B5504E" w:rsidP="005F4C88">
      <w:pPr>
        <w:rPr>
          <w:rFonts w:ascii="Times New Roman" w:hAnsi="Times New Roman"/>
          <w:bCs/>
          <w:iCs/>
          <w:sz w:val="22"/>
          <w:szCs w:val="22"/>
        </w:rPr>
      </w:pPr>
    </w:p>
    <w:p w14:paraId="500EF4D0" w14:textId="77777777" w:rsidR="00ED22DE" w:rsidRPr="005A7B06" w:rsidRDefault="00ED22DE" w:rsidP="00ED22DE">
      <w:pPr>
        <w:pStyle w:val="Default"/>
        <w:numPr>
          <w:ilvl w:val="0"/>
          <w:numId w:val="1"/>
        </w:numPr>
        <w:ind w:left="360"/>
        <w:jc w:val="both"/>
        <w:rPr>
          <w:b/>
          <w:bCs/>
          <w:color w:val="171717"/>
        </w:rPr>
      </w:pPr>
      <w:r w:rsidRPr="005A7B06">
        <w:rPr>
          <w:b/>
          <w:bCs/>
          <w:color w:val="171717"/>
        </w:rPr>
        <w:t>STUDY PROCEDURES</w:t>
      </w:r>
    </w:p>
    <w:p w14:paraId="40A7FF3D" w14:textId="77777777" w:rsidR="00143C81" w:rsidRDefault="00143C81" w:rsidP="00143C81">
      <w:pPr>
        <w:pStyle w:val="Default"/>
        <w:jc w:val="both"/>
        <w:rPr>
          <w:bCs/>
        </w:rPr>
      </w:pPr>
    </w:p>
    <w:p w14:paraId="208DBC58" w14:textId="0475942D" w:rsidR="00143C81" w:rsidRPr="00143C81" w:rsidRDefault="00143C81" w:rsidP="00143C81">
      <w:pPr>
        <w:pStyle w:val="Default"/>
        <w:jc w:val="both"/>
        <w:rPr>
          <w:bCs/>
        </w:rPr>
      </w:pPr>
      <w:r w:rsidRPr="00143C81">
        <w:rPr>
          <w:bCs/>
        </w:rPr>
        <w:t>Description of All Research Procedures and Activities</w:t>
      </w:r>
      <w:r>
        <w:rPr>
          <w:bCs/>
        </w:rPr>
        <w:t>:</w:t>
      </w:r>
    </w:p>
    <w:p w14:paraId="584413A4" w14:textId="77777777" w:rsidR="00143C81" w:rsidRDefault="00143C81" w:rsidP="00143C81">
      <w:pPr>
        <w:pStyle w:val="Default"/>
        <w:jc w:val="both"/>
        <w:rPr>
          <w:bCs/>
        </w:rPr>
      </w:pPr>
    </w:p>
    <w:p w14:paraId="3ED09BB2" w14:textId="04E335B3" w:rsidR="00143C81" w:rsidRPr="00143C81" w:rsidRDefault="00143C81" w:rsidP="00143C81">
      <w:pPr>
        <w:pStyle w:val="Default"/>
        <w:jc w:val="both"/>
        <w:rPr>
          <w:bCs/>
        </w:rPr>
      </w:pPr>
      <w:r w:rsidRPr="00143C81">
        <w:rPr>
          <w:bCs/>
        </w:rPr>
        <w:t>This study is a web-based survey experiment investigating how comparative crime data influences political attitudes</w:t>
      </w:r>
      <w:r>
        <w:rPr>
          <w:bCs/>
        </w:rPr>
        <w:t xml:space="preserve"> </w:t>
      </w:r>
      <w:r w:rsidRPr="00143C81">
        <w:rPr>
          <w:bCs/>
        </w:rPr>
        <w:t>and voting intentions among residents of Mexican municipalities. The study is conducted entirely online through an R</w:t>
      </w:r>
      <w:r>
        <w:rPr>
          <w:bCs/>
        </w:rPr>
        <w:t xml:space="preserve"> </w:t>
      </w:r>
      <w:r w:rsidRPr="00143C81">
        <w:rPr>
          <w:bCs/>
        </w:rPr>
        <w:t>Shiny web application. There are no clinical, medical, or standard-care procedures; all procedures are for research</w:t>
      </w:r>
      <w:r>
        <w:rPr>
          <w:bCs/>
        </w:rPr>
        <w:t xml:space="preserve"> </w:t>
      </w:r>
      <w:r w:rsidRPr="00143C81">
        <w:rPr>
          <w:bCs/>
        </w:rPr>
        <w:t>purposes only.</w:t>
      </w:r>
    </w:p>
    <w:p w14:paraId="63F1DB45" w14:textId="77777777" w:rsidR="00143C81" w:rsidRPr="00143C81" w:rsidRDefault="00143C81" w:rsidP="00143C81">
      <w:pPr>
        <w:pStyle w:val="Default"/>
        <w:ind w:left="1440"/>
        <w:jc w:val="both"/>
        <w:rPr>
          <w:bCs/>
        </w:rPr>
      </w:pPr>
    </w:p>
    <w:p w14:paraId="5075DD94" w14:textId="6D743542" w:rsidR="00143C81" w:rsidRPr="00143C81" w:rsidRDefault="00143C81" w:rsidP="00143C81">
      <w:pPr>
        <w:pStyle w:val="Default"/>
        <w:jc w:val="both"/>
        <w:rPr>
          <w:bCs/>
        </w:rPr>
      </w:pPr>
      <w:r w:rsidRPr="00143C81">
        <w:rPr>
          <w:bCs/>
        </w:rPr>
        <w:t>Screening Procedures</w:t>
      </w:r>
      <w:r>
        <w:rPr>
          <w:bCs/>
        </w:rPr>
        <w:t>:</w:t>
      </w:r>
    </w:p>
    <w:p w14:paraId="54C245BD" w14:textId="77777777" w:rsidR="00143C81" w:rsidRPr="00143C81" w:rsidRDefault="00143C81" w:rsidP="00143C81">
      <w:pPr>
        <w:pStyle w:val="Default"/>
        <w:ind w:left="1440"/>
        <w:jc w:val="both"/>
        <w:rPr>
          <w:bCs/>
        </w:rPr>
      </w:pPr>
    </w:p>
    <w:p w14:paraId="615FAD45" w14:textId="4634AA40" w:rsidR="00143C81" w:rsidRPr="00143C81" w:rsidRDefault="00143C81" w:rsidP="00143C81">
      <w:pPr>
        <w:pStyle w:val="Default"/>
        <w:jc w:val="both"/>
        <w:rPr>
          <w:bCs/>
        </w:rPr>
      </w:pPr>
      <w:r w:rsidRPr="00143C81">
        <w:rPr>
          <w:bCs/>
        </w:rPr>
        <w:t>There are no formal screening procedures. Participants must be adults (age 18+) residing in a Mexican municipality to</w:t>
      </w:r>
      <w:r>
        <w:rPr>
          <w:bCs/>
        </w:rPr>
        <w:t xml:space="preserve"> </w:t>
      </w:r>
      <w:r w:rsidRPr="00143C81">
        <w:rPr>
          <w:bCs/>
        </w:rPr>
        <w:t>meaningfully complete the survey, but eligibility is determined organically through the geocoding step (Step 1), in</w:t>
      </w:r>
      <w:r>
        <w:rPr>
          <w:bCs/>
        </w:rPr>
        <w:t xml:space="preserve"> </w:t>
      </w:r>
      <w:r w:rsidRPr="00143C81">
        <w:rPr>
          <w:bCs/>
        </w:rPr>
        <w:t>which the respondent enters a residential address that is matched to a Mexican municipality. If the address cannot be</w:t>
      </w:r>
      <w:r>
        <w:rPr>
          <w:bCs/>
        </w:rPr>
        <w:t xml:space="preserve"> </w:t>
      </w:r>
      <w:r w:rsidRPr="00143C81">
        <w:rPr>
          <w:bCs/>
        </w:rPr>
        <w:t>geocoded or does not fall within any municipality in the database, the respondent cannot proceed past Step 1. No data</w:t>
      </w:r>
      <w:r>
        <w:rPr>
          <w:bCs/>
        </w:rPr>
        <w:t xml:space="preserve"> </w:t>
      </w:r>
      <w:r w:rsidRPr="00143C81">
        <w:rPr>
          <w:bCs/>
        </w:rPr>
        <w:t>from screen failures is retained; the application does not record any information until the respondent completes and</w:t>
      </w:r>
      <w:r>
        <w:rPr>
          <w:bCs/>
        </w:rPr>
        <w:t xml:space="preserve"> </w:t>
      </w:r>
      <w:r w:rsidRPr="00143C81">
        <w:rPr>
          <w:bCs/>
        </w:rPr>
        <w:t xml:space="preserve">submits the full survey. All screening is embedded within the research </w:t>
      </w:r>
      <w:r w:rsidRPr="00143C81">
        <w:rPr>
          <w:bCs/>
        </w:rPr>
        <w:lastRenderedPageBreak/>
        <w:t>instrument itself; none constitutes standard</w:t>
      </w:r>
      <w:r>
        <w:rPr>
          <w:bCs/>
        </w:rPr>
        <w:t xml:space="preserve"> </w:t>
      </w:r>
      <w:r w:rsidRPr="00143C81">
        <w:rPr>
          <w:bCs/>
        </w:rPr>
        <w:t>care.</w:t>
      </w:r>
    </w:p>
    <w:p w14:paraId="2E871539" w14:textId="77777777" w:rsidR="00143C81" w:rsidRPr="00143C81" w:rsidRDefault="00143C81" w:rsidP="00143C81">
      <w:pPr>
        <w:pStyle w:val="Default"/>
        <w:ind w:left="1440"/>
        <w:jc w:val="both"/>
        <w:rPr>
          <w:bCs/>
        </w:rPr>
      </w:pPr>
    </w:p>
    <w:p w14:paraId="563CFE45" w14:textId="77777777" w:rsidR="00143C81" w:rsidRDefault="00143C81" w:rsidP="00143C81">
      <w:pPr>
        <w:pStyle w:val="Default"/>
        <w:jc w:val="both"/>
        <w:rPr>
          <w:bCs/>
        </w:rPr>
      </w:pPr>
      <w:r w:rsidRPr="00143C81">
        <w:rPr>
          <w:bCs/>
        </w:rPr>
        <w:t>Source of Records, Measures, and Stimuli</w:t>
      </w:r>
      <w:r>
        <w:rPr>
          <w:bCs/>
        </w:rPr>
        <w:t>:</w:t>
      </w:r>
    </w:p>
    <w:p w14:paraId="22D4F794" w14:textId="77777777" w:rsidR="00143C81" w:rsidRDefault="00143C81" w:rsidP="00143C81">
      <w:pPr>
        <w:pStyle w:val="Default"/>
        <w:jc w:val="both"/>
        <w:rPr>
          <w:bCs/>
        </w:rPr>
      </w:pPr>
    </w:p>
    <w:p w14:paraId="3203F463" w14:textId="77777777" w:rsidR="00143C81" w:rsidRDefault="00143C81" w:rsidP="00143C81">
      <w:pPr>
        <w:pStyle w:val="Default"/>
        <w:numPr>
          <w:ilvl w:val="0"/>
          <w:numId w:val="34"/>
        </w:numPr>
        <w:jc w:val="both"/>
        <w:rPr>
          <w:bCs/>
        </w:rPr>
      </w:pPr>
      <w:r w:rsidRPr="00143C81">
        <w:rPr>
          <w:bCs/>
        </w:rPr>
        <w:t>Survey instrument: A custom-built online survey administered via an R Shiny web application.</w:t>
      </w:r>
    </w:p>
    <w:p w14:paraId="200A4E04" w14:textId="77777777" w:rsidR="00143C81" w:rsidRDefault="00143C81" w:rsidP="00143C81">
      <w:pPr>
        <w:pStyle w:val="Default"/>
        <w:numPr>
          <w:ilvl w:val="0"/>
          <w:numId w:val="34"/>
        </w:numPr>
        <w:jc w:val="both"/>
        <w:rPr>
          <w:bCs/>
        </w:rPr>
      </w:pPr>
      <w:r w:rsidRPr="00143C81">
        <w:rPr>
          <w:bCs/>
        </w:rPr>
        <w:t xml:space="preserve"> Crime data (stimulus): Official robbery statistics from the Secretariado Ejecutivo del Sistema Nacional de Seguridad</w:t>
      </w:r>
      <w:r>
        <w:rPr>
          <w:bCs/>
        </w:rPr>
        <w:t xml:space="preserve"> </w:t>
      </w:r>
      <w:r w:rsidRPr="00143C81">
        <w:rPr>
          <w:bCs/>
        </w:rPr>
        <w:t>Publica (SESNSP), aggregated to the municipal level. Year-over-year percent changes in robbery counts (2024 to 2025)</w:t>
      </w:r>
      <w:r>
        <w:rPr>
          <w:bCs/>
        </w:rPr>
        <w:t xml:space="preserve"> </w:t>
      </w:r>
      <w:r w:rsidRPr="00143C81">
        <w:rPr>
          <w:bCs/>
        </w:rPr>
        <w:t>are computed from the publicly available dataset crime_data_all_years.csv and stored in robo_2025.rds.</w:t>
      </w:r>
    </w:p>
    <w:p w14:paraId="3EB9BA31" w14:textId="77777777" w:rsidR="00143C81" w:rsidRDefault="00143C81" w:rsidP="00143C81">
      <w:pPr>
        <w:pStyle w:val="Default"/>
        <w:numPr>
          <w:ilvl w:val="0"/>
          <w:numId w:val="34"/>
        </w:numPr>
        <w:jc w:val="both"/>
        <w:rPr>
          <w:bCs/>
        </w:rPr>
      </w:pPr>
      <w:r w:rsidRPr="00143C81">
        <w:rPr>
          <w:bCs/>
        </w:rPr>
        <w:t>Geographic data: Municipal boundary shapefiles from Mexico's Instituto Nacional de Estadistica y Geografia (INEGI),</w:t>
      </w:r>
      <w:r>
        <w:rPr>
          <w:bCs/>
        </w:rPr>
        <w:t xml:space="preserve"> </w:t>
      </w:r>
      <w:r w:rsidRPr="00143C81">
        <w:rPr>
          <w:bCs/>
        </w:rPr>
        <w:t>simplified into GeoJSON format for interactive map display.</w:t>
      </w:r>
    </w:p>
    <w:p w14:paraId="432E88E9" w14:textId="77777777" w:rsidR="00143C81" w:rsidRDefault="00143C81" w:rsidP="00143C81">
      <w:pPr>
        <w:pStyle w:val="Default"/>
        <w:numPr>
          <w:ilvl w:val="0"/>
          <w:numId w:val="34"/>
        </w:numPr>
        <w:jc w:val="both"/>
        <w:rPr>
          <w:bCs/>
        </w:rPr>
      </w:pPr>
      <w:r w:rsidRPr="00143C81">
        <w:rPr>
          <w:bCs/>
        </w:rPr>
        <w:t>Political party governance data: Records of which political party governs each municipality (to be sourced from</w:t>
      </w:r>
      <w:r>
        <w:rPr>
          <w:bCs/>
        </w:rPr>
        <w:t xml:space="preserve"> </w:t>
      </w:r>
      <w:r w:rsidRPr="00143C81">
        <w:rPr>
          <w:bCs/>
        </w:rPr>
        <w:t>official electoral records for the production survey).</w:t>
      </w:r>
    </w:p>
    <w:p w14:paraId="537AC1D5" w14:textId="77777777" w:rsidR="00143C81" w:rsidRDefault="00143C81" w:rsidP="00143C81">
      <w:pPr>
        <w:pStyle w:val="Default"/>
        <w:numPr>
          <w:ilvl w:val="0"/>
          <w:numId w:val="34"/>
        </w:numPr>
        <w:jc w:val="both"/>
        <w:rPr>
          <w:bCs/>
        </w:rPr>
      </w:pPr>
      <w:r w:rsidRPr="00143C81">
        <w:rPr>
          <w:bCs/>
        </w:rPr>
        <w:t>Issue importance items: Loosely adapted from the Mitofsky public opinion survey (Mexico).</w:t>
      </w:r>
    </w:p>
    <w:p w14:paraId="7ED9045D" w14:textId="6F9F75E5" w:rsidR="00143C81" w:rsidRPr="00143C81" w:rsidRDefault="00143C81" w:rsidP="00143C81">
      <w:pPr>
        <w:pStyle w:val="Default"/>
        <w:numPr>
          <w:ilvl w:val="0"/>
          <w:numId w:val="34"/>
        </w:numPr>
        <w:jc w:val="both"/>
        <w:rPr>
          <w:bCs/>
        </w:rPr>
      </w:pPr>
      <w:r w:rsidRPr="00143C81">
        <w:rPr>
          <w:bCs/>
        </w:rPr>
        <w:t>No medical records, student records, or other institutional records are used.</w:t>
      </w:r>
    </w:p>
    <w:p w14:paraId="668968A2" w14:textId="77777777" w:rsidR="00143C81" w:rsidRPr="00143C81" w:rsidRDefault="00143C81" w:rsidP="00143C81">
      <w:pPr>
        <w:pStyle w:val="Default"/>
        <w:ind w:left="1440"/>
        <w:jc w:val="both"/>
        <w:rPr>
          <w:bCs/>
        </w:rPr>
      </w:pPr>
    </w:p>
    <w:p w14:paraId="407FEAA4" w14:textId="14DCD68C" w:rsidR="00143C81" w:rsidRPr="00143C81" w:rsidRDefault="00143C81" w:rsidP="00143C81">
      <w:pPr>
        <w:pStyle w:val="Default"/>
        <w:jc w:val="both"/>
        <w:rPr>
          <w:bCs/>
        </w:rPr>
      </w:pPr>
      <w:r w:rsidRPr="00143C81">
        <w:rPr>
          <w:bCs/>
        </w:rPr>
        <w:t>Randomization Procedures</w:t>
      </w:r>
      <w:r>
        <w:rPr>
          <w:bCs/>
        </w:rPr>
        <w:t>:</w:t>
      </w:r>
    </w:p>
    <w:p w14:paraId="06595C9D" w14:textId="77777777" w:rsidR="00143C81" w:rsidRPr="00143C81" w:rsidRDefault="00143C81" w:rsidP="00143C81">
      <w:pPr>
        <w:pStyle w:val="Default"/>
        <w:ind w:left="1440"/>
        <w:jc w:val="both"/>
        <w:rPr>
          <w:bCs/>
        </w:rPr>
      </w:pPr>
    </w:p>
    <w:p w14:paraId="721A3454" w14:textId="70609EB9" w:rsidR="00143C81" w:rsidRPr="00143C81" w:rsidRDefault="00143C81" w:rsidP="00143C81">
      <w:pPr>
        <w:pStyle w:val="Default"/>
        <w:jc w:val="both"/>
        <w:rPr>
          <w:bCs/>
        </w:rPr>
      </w:pPr>
      <w:r w:rsidRPr="00143C81">
        <w:rPr>
          <w:bCs/>
        </w:rPr>
        <w:t>Respondents are randomly assigned to one of four treatment groups upon reaching Step 5 of the survey. Assignment is</w:t>
      </w:r>
      <w:r>
        <w:rPr>
          <w:bCs/>
        </w:rPr>
        <w:t xml:space="preserve"> </w:t>
      </w:r>
      <w:r w:rsidRPr="00143C81">
        <w:rPr>
          <w:bCs/>
        </w:rPr>
        <w:t>performed programmatically by the Shiny application at the time of survey completion. The four conditions are:</w:t>
      </w:r>
    </w:p>
    <w:p w14:paraId="72565DCB" w14:textId="77777777" w:rsidR="00143C81" w:rsidRPr="00143C81" w:rsidRDefault="00143C81" w:rsidP="00143C81">
      <w:pPr>
        <w:pStyle w:val="Default"/>
        <w:ind w:left="1440"/>
        <w:jc w:val="both"/>
        <w:rPr>
          <w:bCs/>
        </w:rPr>
      </w:pPr>
    </w:p>
    <w:p w14:paraId="74438E32" w14:textId="77777777" w:rsidR="00143C81" w:rsidRDefault="00143C81" w:rsidP="00143C81">
      <w:pPr>
        <w:pStyle w:val="Default"/>
        <w:numPr>
          <w:ilvl w:val="0"/>
          <w:numId w:val="52"/>
        </w:numPr>
        <w:jc w:val="both"/>
        <w:rPr>
          <w:bCs/>
        </w:rPr>
      </w:pPr>
      <w:r w:rsidRPr="00143C81">
        <w:rPr>
          <w:bCs/>
        </w:rPr>
        <w:t>Control: Respondents read an irrelevant placebo passage about agave cultivation in Mexico that is structurally</w:t>
      </w:r>
      <w:r>
        <w:rPr>
          <w:bCs/>
        </w:rPr>
        <w:t xml:space="preserve"> </w:t>
      </w:r>
      <w:r w:rsidRPr="00143C81">
        <w:rPr>
          <w:bCs/>
        </w:rPr>
        <w:t>parallel to the treatment paragraphs but contains no crime or political information.</w:t>
      </w:r>
    </w:p>
    <w:p w14:paraId="2B21F401" w14:textId="77777777" w:rsidR="00143C81" w:rsidRDefault="00143C81" w:rsidP="00143C81">
      <w:pPr>
        <w:pStyle w:val="Default"/>
        <w:numPr>
          <w:ilvl w:val="0"/>
          <w:numId w:val="52"/>
        </w:numPr>
        <w:jc w:val="both"/>
        <w:rPr>
          <w:bCs/>
        </w:rPr>
      </w:pPr>
      <w:r w:rsidRPr="00143C81">
        <w:rPr>
          <w:bCs/>
        </w:rPr>
        <w:t>Plain Information: Respondents read a paragraph describing the role of municipal governments in crime control,</w:t>
      </w:r>
      <w:r>
        <w:rPr>
          <w:bCs/>
        </w:rPr>
        <w:t xml:space="preserve"> </w:t>
      </w:r>
      <w:r w:rsidRPr="00143C81">
        <w:rPr>
          <w:bCs/>
        </w:rPr>
        <w:t>followed by a statement about the percent change in robberies in their home municipality from 2024 to 2025.</w:t>
      </w:r>
    </w:p>
    <w:p w14:paraId="10BF6695" w14:textId="77777777" w:rsidR="00143C81" w:rsidRDefault="00143C81" w:rsidP="00143C81">
      <w:pPr>
        <w:pStyle w:val="Default"/>
        <w:numPr>
          <w:ilvl w:val="0"/>
          <w:numId w:val="52"/>
        </w:numPr>
        <w:jc w:val="both"/>
        <w:rPr>
          <w:bCs/>
        </w:rPr>
      </w:pPr>
      <w:r w:rsidRPr="00143C81">
        <w:rPr>
          <w:bCs/>
        </w:rPr>
        <w:t>Same-Party Comparison: Respondents receive the same information as Group 2, plus a bar chart comparing their home</w:t>
      </w:r>
      <w:r>
        <w:rPr>
          <w:bCs/>
        </w:rPr>
        <w:t xml:space="preserve"> </w:t>
      </w:r>
      <w:r w:rsidRPr="00143C81">
        <w:rPr>
          <w:bCs/>
        </w:rPr>
        <w:t>municipality's robbery change to that of up to four randomly selected municipalities in the same state that are</w:t>
      </w:r>
      <w:r>
        <w:rPr>
          <w:bCs/>
        </w:rPr>
        <w:t xml:space="preserve"> </w:t>
      </w:r>
      <w:r w:rsidRPr="00143C81">
        <w:rPr>
          <w:bCs/>
        </w:rPr>
        <w:t>governed by the same political party as the respondent's home municipality.</w:t>
      </w:r>
    </w:p>
    <w:p w14:paraId="29B47322" w14:textId="1AB652BD" w:rsidR="00143C81" w:rsidRPr="00143C81" w:rsidRDefault="00143C81" w:rsidP="00143C81">
      <w:pPr>
        <w:pStyle w:val="Default"/>
        <w:numPr>
          <w:ilvl w:val="0"/>
          <w:numId w:val="52"/>
        </w:numPr>
        <w:jc w:val="both"/>
        <w:rPr>
          <w:bCs/>
        </w:rPr>
      </w:pPr>
      <w:r w:rsidRPr="00143C81">
        <w:rPr>
          <w:bCs/>
        </w:rPr>
        <w:t>Opposite-Party Comparison: Respondents receive the same information as Group 2, plus a bar chart comparing their</w:t>
      </w:r>
      <w:r>
        <w:rPr>
          <w:bCs/>
        </w:rPr>
        <w:t xml:space="preserve"> </w:t>
      </w:r>
      <w:r w:rsidRPr="00143C81">
        <w:rPr>
          <w:bCs/>
        </w:rPr>
        <w:t>home municipality's robbery change to that of up to four randomly selected municipalities in the same state governed</w:t>
      </w:r>
      <w:r>
        <w:rPr>
          <w:bCs/>
        </w:rPr>
        <w:t xml:space="preserve"> </w:t>
      </w:r>
      <w:r w:rsidRPr="00143C81">
        <w:rPr>
          <w:bCs/>
        </w:rPr>
        <w:t>by parties from the opposing political coalition (MORENA/PT/PVEM vs. PAN/PRI/PRD/MC).</w:t>
      </w:r>
    </w:p>
    <w:p w14:paraId="0AB1A6E9" w14:textId="77777777" w:rsidR="00143C81" w:rsidRPr="00143C81" w:rsidRDefault="00143C81" w:rsidP="00143C81">
      <w:pPr>
        <w:pStyle w:val="Default"/>
        <w:ind w:left="1440"/>
        <w:jc w:val="both"/>
        <w:rPr>
          <w:bCs/>
        </w:rPr>
      </w:pPr>
    </w:p>
    <w:p w14:paraId="2EFAB015" w14:textId="5EDFB9FE" w:rsidR="00143C81" w:rsidRPr="00143C81" w:rsidRDefault="00143C81" w:rsidP="00143C81">
      <w:pPr>
        <w:pStyle w:val="Default"/>
        <w:jc w:val="both"/>
        <w:rPr>
          <w:bCs/>
        </w:rPr>
      </w:pPr>
      <w:r w:rsidRPr="00143C81">
        <w:rPr>
          <w:bCs/>
        </w:rPr>
        <w:t>The comparison municipalities are randomly selected from eligible municipalities within the respondent's state at the</w:t>
      </w:r>
      <w:r>
        <w:rPr>
          <w:bCs/>
        </w:rPr>
        <w:t xml:space="preserve"> </w:t>
      </w:r>
      <w:r w:rsidRPr="00143C81">
        <w:rPr>
          <w:bCs/>
        </w:rPr>
        <w:t>time the respondent's home municipality is identified. Respondents are not informed of which treatment group they are</w:t>
      </w:r>
      <w:r>
        <w:rPr>
          <w:bCs/>
        </w:rPr>
        <w:t xml:space="preserve"> </w:t>
      </w:r>
      <w:r w:rsidRPr="00143C81">
        <w:rPr>
          <w:bCs/>
        </w:rPr>
        <w:t>assigned to.</w:t>
      </w:r>
    </w:p>
    <w:p w14:paraId="6241F0AA" w14:textId="77777777" w:rsidR="00143C81" w:rsidRPr="00143C81" w:rsidRDefault="00143C81" w:rsidP="00143C81">
      <w:pPr>
        <w:pStyle w:val="Default"/>
        <w:ind w:left="1440"/>
        <w:jc w:val="both"/>
        <w:rPr>
          <w:bCs/>
        </w:rPr>
      </w:pPr>
    </w:p>
    <w:p w14:paraId="16BA9E33" w14:textId="1F6EB3D5" w:rsidR="00143C81" w:rsidRPr="00143C81" w:rsidRDefault="00143C81" w:rsidP="00143C81">
      <w:pPr>
        <w:pStyle w:val="Default"/>
        <w:jc w:val="both"/>
        <w:rPr>
          <w:bCs/>
        </w:rPr>
      </w:pPr>
      <w:r w:rsidRPr="00143C81">
        <w:rPr>
          <w:bCs/>
        </w:rPr>
        <w:t>Duration of Participation</w:t>
      </w:r>
      <w:r>
        <w:rPr>
          <w:bCs/>
        </w:rPr>
        <w:t>:</w:t>
      </w:r>
    </w:p>
    <w:p w14:paraId="3481E28A" w14:textId="77777777" w:rsidR="00143C81" w:rsidRDefault="00143C81" w:rsidP="00143C81">
      <w:pPr>
        <w:pStyle w:val="Default"/>
        <w:jc w:val="both"/>
        <w:rPr>
          <w:bCs/>
        </w:rPr>
      </w:pPr>
    </w:p>
    <w:p w14:paraId="117BCD4F" w14:textId="604AB139" w:rsidR="00143C81" w:rsidRPr="00143C81" w:rsidRDefault="00143C81" w:rsidP="00143C81">
      <w:pPr>
        <w:pStyle w:val="Default"/>
        <w:jc w:val="both"/>
        <w:rPr>
          <w:bCs/>
        </w:rPr>
      </w:pPr>
      <w:r w:rsidRPr="00143C81">
        <w:rPr>
          <w:bCs/>
        </w:rPr>
        <w:lastRenderedPageBreak/>
        <w:t xml:space="preserve">Individual participation is expected to take approximately </w:t>
      </w:r>
      <w:r>
        <w:rPr>
          <w:bCs/>
        </w:rPr>
        <w:t>X</w:t>
      </w:r>
      <w:r w:rsidRPr="00143C81">
        <w:rPr>
          <w:bCs/>
        </w:rPr>
        <w:t xml:space="preserve"> minutes in a single session. There is no follow-up;</w:t>
      </w:r>
      <w:r>
        <w:rPr>
          <w:bCs/>
        </w:rPr>
        <w:t xml:space="preserve"> </w:t>
      </w:r>
      <w:r w:rsidRPr="00143C81">
        <w:rPr>
          <w:bCs/>
        </w:rPr>
        <w:t>participation consists of a single survey sitting. The overall anticipated duration of data collection is</w:t>
      </w:r>
      <w:r>
        <w:rPr>
          <w:bCs/>
        </w:rPr>
        <w:t xml:space="preserve"> </w:t>
      </w:r>
      <w:r w:rsidRPr="00143C81">
        <w:rPr>
          <w:bCs/>
        </w:rPr>
        <w:t>approximately 3-6 months, depending on recruitment rates, with a target sample of approximately 4,000-6,000</w:t>
      </w:r>
      <w:r>
        <w:rPr>
          <w:bCs/>
        </w:rPr>
        <w:t xml:space="preserve"> </w:t>
      </w:r>
      <w:r w:rsidRPr="00143C81">
        <w:rPr>
          <w:bCs/>
        </w:rPr>
        <w:t>respondents.</w:t>
      </w:r>
    </w:p>
    <w:p w14:paraId="558012E9" w14:textId="77777777" w:rsidR="00143C81" w:rsidRPr="00143C81" w:rsidRDefault="00143C81" w:rsidP="00143C81">
      <w:pPr>
        <w:pStyle w:val="Default"/>
        <w:ind w:left="1440"/>
        <w:jc w:val="both"/>
        <w:rPr>
          <w:bCs/>
        </w:rPr>
      </w:pPr>
    </w:p>
    <w:p w14:paraId="2D6262DE" w14:textId="3D3CA068" w:rsidR="00143C81" w:rsidRPr="00143C81" w:rsidRDefault="00143C81" w:rsidP="00143C81">
      <w:pPr>
        <w:pStyle w:val="Default"/>
        <w:jc w:val="both"/>
        <w:rPr>
          <w:bCs/>
        </w:rPr>
      </w:pPr>
      <w:r w:rsidRPr="00143C81">
        <w:rPr>
          <w:bCs/>
        </w:rPr>
        <w:t>Data Collected at Each Step</w:t>
      </w:r>
      <w:r>
        <w:rPr>
          <w:bCs/>
        </w:rPr>
        <w:t>:</w:t>
      </w:r>
    </w:p>
    <w:p w14:paraId="3DF59721" w14:textId="5BDD6279" w:rsidR="00143C81" w:rsidRDefault="00143C81" w:rsidP="00143C81">
      <w:pPr>
        <w:pStyle w:val="Default"/>
        <w:jc w:val="both"/>
        <w:rPr>
          <w:bCs/>
        </w:rPr>
      </w:pPr>
    </w:p>
    <w:p w14:paraId="28D4C5C5" w14:textId="77777777" w:rsidR="00143C81" w:rsidRPr="00143C81" w:rsidRDefault="00143C81" w:rsidP="00143C81">
      <w:pPr>
        <w:pStyle w:val="Default"/>
        <w:jc w:val="both"/>
        <w:rPr>
          <w:bCs/>
        </w:rPr>
      </w:pPr>
      <w:r w:rsidRPr="00143C81">
        <w:rPr>
          <w:bCs/>
        </w:rPr>
        <w:t>Step: 1</w:t>
      </w:r>
    </w:p>
    <w:p w14:paraId="05B3EEE9" w14:textId="77777777" w:rsidR="00143C81" w:rsidRPr="00143C81" w:rsidRDefault="00143C81" w:rsidP="00143C81">
      <w:pPr>
        <w:pStyle w:val="Default"/>
        <w:jc w:val="both"/>
        <w:rPr>
          <w:bCs/>
        </w:rPr>
      </w:pPr>
      <w:r w:rsidRPr="00143C81">
        <w:rPr>
          <w:bCs/>
        </w:rPr>
        <w:t>Page Title: Find Your Municipality</w:t>
      </w:r>
    </w:p>
    <w:p w14:paraId="62E11A0A" w14:textId="77777777" w:rsidR="00143C81" w:rsidRPr="00143C81" w:rsidRDefault="00143C81" w:rsidP="00143C81">
      <w:pPr>
        <w:pStyle w:val="Default"/>
        <w:jc w:val="both"/>
        <w:rPr>
          <w:bCs/>
        </w:rPr>
      </w:pPr>
      <w:r w:rsidRPr="00143C81">
        <w:rPr>
          <w:bCs/>
        </w:rPr>
        <w:t>Data Collected: Home address (for geocoding only; address text is not stored), identified home municipality (name + INEGI code), geographic coordinates of address</w:t>
      </w:r>
    </w:p>
    <w:p w14:paraId="70B0D0B7" w14:textId="77777777" w:rsidR="00143C81" w:rsidRPr="00143C81" w:rsidRDefault="00143C81" w:rsidP="00143C81">
      <w:pPr>
        <w:pStyle w:val="Default"/>
        <w:jc w:val="both"/>
        <w:rPr>
          <w:bCs/>
        </w:rPr>
      </w:pPr>
      <w:r w:rsidRPr="00143C81">
        <w:rPr>
          <w:bCs/>
        </w:rPr>
        <w:t>Approx. Duration: 2-3 min</w:t>
      </w:r>
    </w:p>
    <w:p w14:paraId="4A43E993" w14:textId="77777777" w:rsidR="00143C81" w:rsidRPr="00143C81" w:rsidRDefault="00143C81" w:rsidP="00143C81">
      <w:pPr>
        <w:pStyle w:val="Default"/>
        <w:jc w:val="both"/>
        <w:rPr>
          <w:bCs/>
        </w:rPr>
      </w:pPr>
      <w:r w:rsidRPr="00143C81">
        <w:rPr>
          <w:bCs/>
        </w:rPr>
        <w:t>────────────────────────────────────────</w:t>
      </w:r>
    </w:p>
    <w:p w14:paraId="2A64983A" w14:textId="77777777" w:rsidR="00143C81" w:rsidRPr="00143C81" w:rsidRDefault="00143C81" w:rsidP="00143C81">
      <w:pPr>
        <w:pStyle w:val="Default"/>
        <w:jc w:val="both"/>
        <w:rPr>
          <w:bCs/>
        </w:rPr>
      </w:pPr>
      <w:r w:rsidRPr="00143C81">
        <w:rPr>
          <w:bCs/>
        </w:rPr>
        <w:t>Step: 2</w:t>
      </w:r>
    </w:p>
    <w:p w14:paraId="7030AB28" w14:textId="77777777" w:rsidR="00143C81" w:rsidRPr="00143C81" w:rsidRDefault="00143C81" w:rsidP="00143C81">
      <w:pPr>
        <w:pStyle w:val="Default"/>
        <w:jc w:val="both"/>
        <w:rPr>
          <w:bCs/>
        </w:rPr>
      </w:pPr>
      <w:r w:rsidRPr="00143C81">
        <w:rPr>
          <w:bCs/>
        </w:rPr>
        <w:t>Page Title: Your Municipality</w:t>
      </w:r>
    </w:p>
    <w:p w14:paraId="1622FF51" w14:textId="77777777" w:rsidR="00143C81" w:rsidRPr="00143C81" w:rsidRDefault="00143C81" w:rsidP="00143C81">
      <w:pPr>
        <w:pStyle w:val="Default"/>
        <w:jc w:val="both"/>
        <w:rPr>
          <w:bCs/>
        </w:rPr>
      </w:pPr>
      <w:r w:rsidRPr="00143C81">
        <w:rPr>
          <w:bCs/>
        </w:rPr>
        <w:t>Data Collected: Political party identification, strength of party identification (0-100 slider), party voted for in</w:t>
      </w:r>
    </w:p>
    <w:p w14:paraId="57A97B8C" w14:textId="77777777" w:rsidR="00143C81" w:rsidRPr="00143C81" w:rsidRDefault="00143C81" w:rsidP="00143C81">
      <w:pPr>
        <w:pStyle w:val="Default"/>
        <w:jc w:val="both"/>
        <w:rPr>
          <w:bCs/>
        </w:rPr>
      </w:pPr>
      <w:r w:rsidRPr="00143C81">
        <w:rPr>
          <w:bCs/>
        </w:rPr>
        <w:t>last municipal election, beliefs about which party governs the respondent's home and comparison</w:t>
      </w:r>
    </w:p>
    <w:p w14:paraId="1BF5A1BF" w14:textId="77777777" w:rsidR="00143C81" w:rsidRPr="00143C81" w:rsidRDefault="00143C81" w:rsidP="00143C81">
      <w:pPr>
        <w:pStyle w:val="Default"/>
        <w:jc w:val="both"/>
        <w:rPr>
          <w:bCs/>
        </w:rPr>
      </w:pPr>
      <w:r w:rsidRPr="00143C81">
        <w:rPr>
          <w:bCs/>
        </w:rPr>
        <w:t>municipalities</w:t>
      </w:r>
    </w:p>
    <w:p w14:paraId="394AE7D7" w14:textId="77777777" w:rsidR="00143C81" w:rsidRPr="00143C81" w:rsidRDefault="00143C81" w:rsidP="00143C81">
      <w:pPr>
        <w:pStyle w:val="Default"/>
        <w:jc w:val="both"/>
        <w:rPr>
          <w:bCs/>
        </w:rPr>
      </w:pPr>
      <w:r w:rsidRPr="00143C81">
        <w:rPr>
          <w:bCs/>
        </w:rPr>
        <w:t>Approx. Duration: 3-4 min</w:t>
      </w:r>
    </w:p>
    <w:p w14:paraId="09ACF994" w14:textId="77777777" w:rsidR="00143C81" w:rsidRPr="00143C81" w:rsidRDefault="00143C81" w:rsidP="00143C81">
      <w:pPr>
        <w:pStyle w:val="Default"/>
        <w:jc w:val="both"/>
        <w:rPr>
          <w:bCs/>
        </w:rPr>
      </w:pPr>
      <w:r w:rsidRPr="00143C81">
        <w:rPr>
          <w:bCs/>
        </w:rPr>
        <w:t>────────────────────────────────────────</w:t>
      </w:r>
    </w:p>
    <w:p w14:paraId="4BEF4768" w14:textId="77777777" w:rsidR="00143C81" w:rsidRPr="00143C81" w:rsidRDefault="00143C81" w:rsidP="00143C81">
      <w:pPr>
        <w:pStyle w:val="Default"/>
        <w:jc w:val="both"/>
        <w:rPr>
          <w:bCs/>
        </w:rPr>
      </w:pPr>
      <w:r w:rsidRPr="00143C81">
        <w:rPr>
          <w:bCs/>
        </w:rPr>
        <w:t>Step: 3</w:t>
      </w:r>
    </w:p>
    <w:p w14:paraId="359333CE" w14:textId="77777777" w:rsidR="00143C81" w:rsidRPr="00143C81" w:rsidRDefault="00143C81" w:rsidP="00143C81">
      <w:pPr>
        <w:pStyle w:val="Default"/>
        <w:jc w:val="both"/>
        <w:rPr>
          <w:bCs/>
        </w:rPr>
      </w:pPr>
      <w:r w:rsidRPr="00143C81">
        <w:rPr>
          <w:bCs/>
        </w:rPr>
        <w:t>Page Title: Your Municipality's Performance</w:t>
      </w:r>
    </w:p>
    <w:p w14:paraId="6B372333" w14:textId="77777777" w:rsidR="00143C81" w:rsidRPr="00143C81" w:rsidRDefault="00143C81" w:rsidP="00143C81">
      <w:pPr>
        <w:pStyle w:val="Default"/>
        <w:jc w:val="both"/>
        <w:rPr>
          <w:bCs/>
        </w:rPr>
      </w:pPr>
      <w:r w:rsidRPr="00143C81">
        <w:rPr>
          <w:bCs/>
        </w:rPr>
        <w:t>Data Collected: Relative crime ranking of comparison municipalities vs. home (drag-and-drop bucket sort:</w:t>
      </w:r>
    </w:p>
    <w:p w14:paraId="3D4E52AA" w14:textId="77777777" w:rsidR="00143C81" w:rsidRPr="00143C81" w:rsidRDefault="00143C81" w:rsidP="00143C81">
      <w:pPr>
        <w:pStyle w:val="Default"/>
        <w:jc w:val="both"/>
        <w:rPr>
          <w:bCs/>
        </w:rPr>
      </w:pPr>
      <w:r w:rsidRPr="00143C81">
        <w:rPr>
          <w:bCs/>
        </w:rPr>
        <w:t>worse/same/better), rating of incumbent party's handling of crime (0-100 slider), likelihood of voting</w:t>
      </w:r>
    </w:p>
    <w:p w14:paraId="00C61668" w14:textId="77777777" w:rsidR="00143C81" w:rsidRPr="00143C81" w:rsidRDefault="00143C81" w:rsidP="00143C81">
      <w:pPr>
        <w:pStyle w:val="Default"/>
        <w:jc w:val="both"/>
        <w:rPr>
          <w:bCs/>
        </w:rPr>
      </w:pPr>
      <w:r w:rsidRPr="00143C81">
        <w:rPr>
          <w:bCs/>
        </w:rPr>
        <w:t>in 2027 local elections (0-100 slider), intended vote for next municipal election, issue importance</w:t>
      </w:r>
    </w:p>
    <w:p w14:paraId="4A5654AB" w14:textId="77777777" w:rsidR="00143C81" w:rsidRPr="00143C81" w:rsidRDefault="00143C81" w:rsidP="00143C81">
      <w:pPr>
        <w:pStyle w:val="Default"/>
        <w:jc w:val="both"/>
        <w:rPr>
          <w:bCs/>
        </w:rPr>
      </w:pPr>
      <w:r w:rsidRPr="00143C81">
        <w:rPr>
          <w:bCs/>
        </w:rPr>
        <w:t>ranking (drag-and-drop ordering of 5 issues: crime, economy/inflation, corruption, unemployment/low</w:t>
      </w:r>
    </w:p>
    <w:p w14:paraId="6CFB097F" w14:textId="77777777" w:rsidR="00143C81" w:rsidRPr="00143C81" w:rsidRDefault="00143C81" w:rsidP="00143C81">
      <w:pPr>
        <w:pStyle w:val="Default"/>
        <w:jc w:val="both"/>
        <w:rPr>
          <w:bCs/>
        </w:rPr>
      </w:pPr>
      <w:r w:rsidRPr="00143C81">
        <w:rPr>
          <w:bCs/>
        </w:rPr>
        <w:t>wages, education/health services)</w:t>
      </w:r>
    </w:p>
    <w:p w14:paraId="75A84F95" w14:textId="77777777" w:rsidR="00143C81" w:rsidRPr="00143C81" w:rsidRDefault="00143C81" w:rsidP="00143C81">
      <w:pPr>
        <w:pStyle w:val="Default"/>
        <w:jc w:val="both"/>
        <w:rPr>
          <w:bCs/>
        </w:rPr>
      </w:pPr>
      <w:r w:rsidRPr="00143C81">
        <w:rPr>
          <w:bCs/>
        </w:rPr>
        <w:t>Approx. Duration: 3-4 min</w:t>
      </w:r>
    </w:p>
    <w:p w14:paraId="55021079" w14:textId="77777777" w:rsidR="00143C81" w:rsidRPr="00143C81" w:rsidRDefault="00143C81" w:rsidP="00143C81">
      <w:pPr>
        <w:pStyle w:val="Default"/>
        <w:jc w:val="both"/>
        <w:rPr>
          <w:bCs/>
        </w:rPr>
      </w:pPr>
      <w:r w:rsidRPr="00143C81">
        <w:rPr>
          <w:bCs/>
        </w:rPr>
        <w:t>────────────────────────────────────────</w:t>
      </w:r>
    </w:p>
    <w:p w14:paraId="4B3EC9D9" w14:textId="77777777" w:rsidR="00143C81" w:rsidRPr="00143C81" w:rsidRDefault="00143C81" w:rsidP="00143C81">
      <w:pPr>
        <w:pStyle w:val="Default"/>
        <w:jc w:val="both"/>
        <w:rPr>
          <w:bCs/>
        </w:rPr>
      </w:pPr>
      <w:r w:rsidRPr="00143C81">
        <w:rPr>
          <w:bCs/>
        </w:rPr>
        <w:t>Step: 4</w:t>
      </w:r>
    </w:p>
    <w:p w14:paraId="42D26625" w14:textId="77777777" w:rsidR="00143C81" w:rsidRPr="00143C81" w:rsidRDefault="00143C81" w:rsidP="00143C81">
      <w:pPr>
        <w:pStyle w:val="Default"/>
        <w:jc w:val="both"/>
        <w:rPr>
          <w:bCs/>
        </w:rPr>
      </w:pPr>
      <w:r w:rsidRPr="00143C81">
        <w:rPr>
          <w:bCs/>
        </w:rPr>
        <w:t>Page Title: About You</w:t>
      </w:r>
    </w:p>
    <w:p w14:paraId="1CA56AE4" w14:textId="77777777" w:rsidR="00143C81" w:rsidRPr="00143C81" w:rsidRDefault="00143C81" w:rsidP="00143C81">
      <w:pPr>
        <w:pStyle w:val="Default"/>
        <w:jc w:val="both"/>
        <w:rPr>
          <w:bCs/>
        </w:rPr>
      </w:pPr>
      <w:r w:rsidRPr="00143C81">
        <w:rPr>
          <w:bCs/>
        </w:rPr>
        <w:t>Data Collected: Age, gender, indigenous self-identification, attention check item</w:t>
      </w:r>
    </w:p>
    <w:p w14:paraId="11027151" w14:textId="77777777" w:rsidR="00143C81" w:rsidRPr="00143C81" w:rsidRDefault="00143C81" w:rsidP="00143C81">
      <w:pPr>
        <w:pStyle w:val="Default"/>
        <w:jc w:val="both"/>
        <w:rPr>
          <w:bCs/>
        </w:rPr>
      </w:pPr>
      <w:r w:rsidRPr="00143C81">
        <w:rPr>
          <w:bCs/>
        </w:rPr>
        <w:t>Approx. Duration: 1-2 min</w:t>
      </w:r>
    </w:p>
    <w:p w14:paraId="25C1E4A7" w14:textId="77777777" w:rsidR="00143C81" w:rsidRPr="00143C81" w:rsidRDefault="00143C81" w:rsidP="00143C81">
      <w:pPr>
        <w:pStyle w:val="Default"/>
        <w:jc w:val="both"/>
        <w:rPr>
          <w:bCs/>
        </w:rPr>
      </w:pPr>
      <w:r w:rsidRPr="00143C81">
        <w:rPr>
          <w:bCs/>
        </w:rPr>
        <w:t>────────────────────────────────────────</w:t>
      </w:r>
    </w:p>
    <w:p w14:paraId="1A6DA54D" w14:textId="77777777" w:rsidR="00143C81" w:rsidRPr="00143C81" w:rsidRDefault="00143C81" w:rsidP="00143C81">
      <w:pPr>
        <w:pStyle w:val="Default"/>
        <w:jc w:val="both"/>
        <w:rPr>
          <w:bCs/>
        </w:rPr>
      </w:pPr>
      <w:r w:rsidRPr="00143C81">
        <w:rPr>
          <w:bCs/>
        </w:rPr>
        <w:t>Step: 5</w:t>
      </w:r>
    </w:p>
    <w:p w14:paraId="7B6B2B26" w14:textId="77777777" w:rsidR="00143C81" w:rsidRPr="00143C81" w:rsidRDefault="00143C81" w:rsidP="00143C81">
      <w:pPr>
        <w:pStyle w:val="Default"/>
        <w:jc w:val="both"/>
        <w:rPr>
          <w:bCs/>
        </w:rPr>
      </w:pPr>
      <w:r w:rsidRPr="00143C81">
        <w:rPr>
          <w:bCs/>
        </w:rPr>
        <w:t>Page Title: Treatment</w:t>
      </w:r>
    </w:p>
    <w:p w14:paraId="59634923" w14:textId="77777777" w:rsidR="00143C81" w:rsidRPr="00143C81" w:rsidRDefault="00143C81" w:rsidP="00143C81">
      <w:pPr>
        <w:pStyle w:val="Default"/>
        <w:jc w:val="both"/>
        <w:rPr>
          <w:bCs/>
        </w:rPr>
      </w:pPr>
      <w:r w:rsidRPr="00143C81">
        <w:rPr>
          <w:bCs/>
        </w:rPr>
        <w:t>Data Collected: Exposure to assigned treatment condition (one of four groups described above); respondent reads text</w:t>
      </w:r>
    </w:p>
    <w:p w14:paraId="50F9B920" w14:textId="77777777" w:rsidR="00143C81" w:rsidRPr="00143C81" w:rsidRDefault="00143C81" w:rsidP="00143C81">
      <w:pPr>
        <w:pStyle w:val="Default"/>
        <w:jc w:val="both"/>
        <w:rPr>
          <w:bCs/>
        </w:rPr>
      </w:pPr>
      <w:r w:rsidRPr="00143C81">
        <w:rPr>
          <w:bCs/>
        </w:rPr>
        <w:t>and/or views a bar chart. No survey responses are collected on this page.</w:t>
      </w:r>
    </w:p>
    <w:p w14:paraId="173FF2AB" w14:textId="77777777" w:rsidR="00143C81" w:rsidRPr="00143C81" w:rsidRDefault="00143C81" w:rsidP="00143C81">
      <w:pPr>
        <w:pStyle w:val="Default"/>
        <w:jc w:val="both"/>
        <w:rPr>
          <w:bCs/>
        </w:rPr>
      </w:pPr>
      <w:r w:rsidRPr="00143C81">
        <w:rPr>
          <w:bCs/>
        </w:rPr>
        <w:t>Approx. Duration: 1-2 min</w:t>
      </w:r>
    </w:p>
    <w:p w14:paraId="0B4D4F22" w14:textId="77777777" w:rsidR="00143C81" w:rsidRPr="00143C81" w:rsidRDefault="00143C81" w:rsidP="00143C81">
      <w:pPr>
        <w:pStyle w:val="Default"/>
        <w:jc w:val="both"/>
        <w:rPr>
          <w:bCs/>
        </w:rPr>
      </w:pPr>
      <w:r w:rsidRPr="00143C81">
        <w:rPr>
          <w:bCs/>
        </w:rPr>
        <w:t>────────────────────────────────────────</w:t>
      </w:r>
    </w:p>
    <w:p w14:paraId="2FE189FE" w14:textId="77777777" w:rsidR="00143C81" w:rsidRPr="00143C81" w:rsidRDefault="00143C81" w:rsidP="00143C81">
      <w:pPr>
        <w:pStyle w:val="Default"/>
        <w:jc w:val="both"/>
        <w:rPr>
          <w:bCs/>
        </w:rPr>
      </w:pPr>
      <w:r w:rsidRPr="00143C81">
        <w:rPr>
          <w:bCs/>
        </w:rPr>
        <w:t>Step: 6</w:t>
      </w:r>
    </w:p>
    <w:p w14:paraId="7A77A96A" w14:textId="77777777" w:rsidR="00143C81" w:rsidRPr="00143C81" w:rsidRDefault="00143C81" w:rsidP="00143C81">
      <w:pPr>
        <w:pStyle w:val="Default"/>
        <w:jc w:val="both"/>
        <w:rPr>
          <w:bCs/>
        </w:rPr>
      </w:pPr>
      <w:r w:rsidRPr="00143C81">
        <w:rPr>
          <w:bCs/>
        </w:rPr>
        <w:lastRenderedPageBreak/>
        <w:t>Page Title: Post-Treatment Survey</w:t>
      </w:r>
    </w:p>
    <w:p w14:paraId="5BAB4709" w14:textId="77777777" w:rsidR="00143C81" w:rsidRPr="00143C81" w:rsidRDefault="00143C81" w:rsidP="00143C81">
      <w:pPr>
        <w:pStyle w:val="Default"/>
        <w:jc w:val="both"/>
        <w:rPr>
          <w:bCs/>
        </w:rPr>
      </w:pPr>
      <w:r w:rsidRPr="00143C81">
        <w:rPr>
          <w:bCs/>
        </w:rPr>
        <w:t>Data Collected: Likelihood of voting in 2027 elections (0-100 slider, repeated), rating of incumbent party's handling</w:t>
      </w:r>
    </w:p>
    <w:p w14:paraId="54D1041A" w14:textId="77777777" w:rsidR="00143C81" w:rsidRPr="00143C81" w:rsidRDefault="00143C81" w:rsidP="00143C81">
      <w:pPr>
        <w:pStyle w:val="Default"/>
        <w:jc w:val="both"/>
        <w:rPr>
          <w:bCs/>
        </w:rPr>
      </w:pPr>
      <w:r w:rsidRPr="00143C81">
        <w:rPr>
          <w:bCs/>
        </w:rPr>
        <w:t>of crime (0-100 slider, repeated), post-treatment relative crime ranking of comparison municipalities</w:t>
      </w:r>
    </w:p>
    <w:p w14:paraId="71973F7F" w14:textId="77777777" w:rsidR="00143C81" w:rsidRPr="00143C81" w:rsidRDefault="00143C81" w:rsidP="00143C81">
      <w:pPr>
        <w:pStyle w:val="Default"/>
        <w:jc w:val="both"/>
        <w:rPr>
          <w:bCs/>
        </w:rPr>
      </w:pPr>
      <w:r w:rsidRPr="00143C81">
        <w:rPr>
          <w:bCs/>
        </w:rPr>
        <w:t>(drag-and-drop bucket sort, repeated), change in party allegiance strength (5-point scale), intended</w:t>
      </w:r>
    </w:p>
    <w:p w14:paraId="526BD41C" w14:textId="77777777" w:rsidR="00143C81" w:rsidRPr="00143C81" w:rsidRDefault="00143C81" w:rsidP="00143C81">
      <w:pPr>
        <w:pStyle w:val="Default"/>
        <w:jc w:val="both"/>
        <w:rPr>
          <w:bCs/>
        </w:rPr>
      </w:pPr>
      <w:r w:rsidRPr="00143C81">
        <w:rPr>
          <w:bCs/>
        </w:rPr>
        <w:t>vote for 2027 municipal elections</w:t>
      </w:r>
    </w:p>
    <w:p w14:paraId="0DB52272" w14:textId="77777777" w:rsidR="00143C81" w:rsidRPr="00143C81" w:rsidRDefault="00143C81" w:rsidP="00143C81">
      <w:pPr>
        <w:pStyle w:val="Default"/>
        <w:jc w:val="both"/>
        <w:rPr>
          <w:bCs/>
        </w:rPr>
      </w:pPr>
      <w:r w:rsidRPr="00143C81">
        <w:rPr>
          <w:bCs/>
        </w:rPr>
        <w:t>Approx. Duration: 3-4 min</w:t>
      </w:r>
    </w:p>
    <w:p w14:paraId="78F734F2" w14:textId="77777777" w:rsidR="00143C81" w:rsidRPr="00143C81" w:rsidRDefault="00143C81" w:rsidP="00143C81">
      <w:pPr>
        <w:pStyle w:val="Default"/>
        <w:jc w:val="both"/>
        <w:rPr>
          <w:bCs/>
        </w:rPr>
      </w:pPr>
      <w:r w:rsidRPr="00143C81">
        <w:rPr>
          <w:bCs/>
        </w:rPr>
        <w:t>────────────────────────────────────────</w:t>
      </w:r>
    </w:p>
    <w:p w14:paraId="3EB71755" w14:textId="77777777" w:rsidR="00143C81" w:rsidRPr="00143C81" w:rsidRDefault="00143C81" w:rsidP="00143C81">
      <w:pPr>
        <w:pStyle w:val="Default"/>
        <w:jc w:val="both"/>
        <w:rPr>
          <w:bCs/>
        </w:rPr>
      </w:pPr>
      <w:r w:rsidRPr="00143C81">
        <w:rPr>
          <w:bCs/>
        </w:rPr>
        <w:t>Step: 7</w:t>
      </w:r>
    </w:p>
    <w:p w14:paraId="1106F59E" w14:textId="77777777" w:rsidR="00143C81" w:rsidRPr="00143C81" w:rsidRDefault="00143C81" w:rsidP="00143C81">
      <w:pPr>
        <w:pStyle w:val="Default"/>
        <w:jc w:val="both"/>
        <w:rPr>
          <w:bCs/>
        </w:rPr>
      </w:pPr>
      <w:r w:rsidRPr="00143C81">
        <w:rPr>
          <w:bCs/>
        </w:rPr>
        <w:t>Page Title: Select Reference Municipalities</w:t>
      </w:r>
    </w:p>
    <w:p w14:paraId="53096ACA" w14:textId="77777777" w:rsidR="00143C81" w:rsidRPr="00143C81" w:rsidRDefault="00143C81" w:rsidP="00143C81">
      <w:pPr>
        <w:pStyle w:val="Default"/>
        <w:jc w:val="both"/>
        <w:rPr>
          <w:bCs/>
        </w:rPr>
      </w:pPr>
      <w:r w:rsidRPr="00143C81">
        <w:rPr>
          <w:bCs/>
        </w:rPr>
        <w:t>Data Collected: Interactive map selection of municipalities the respondent considers useful comparisons for their home</w:t>
      </w:r>
    </w:p>
    <w:p w14:paraId="2B52B0A9" w14:textId="77777777" w:rsidR="00143C81" w:rsidRPr="00143C81" w:rsidRDefault="00143C81" w:rsidP="00143C81">
      <w:pPr>
        <w:pStyle w:val="Default"/>
        <w:jc w:val="both"/>
        <w:rPr>
          <w:bCs/>
        </w:rPr>
      </w:pPr>
    </w:p>
    <w:p w14:paraId="1E4FFEBD" w14:textId="77777777" w:rsidR="00143C81" w:rsidRPr="00143C81" w:rsidRDefault="00143C81" w:rsidP="00143C81">
      <w:pPr>
        <w:pStyle w:val="Default"/>
        <w:jc w:val="both"/>
        <w:rPr>
          <w:bCs/>
        </w:rPr>
      </w:pPr>
      <w:r w:rsidRPr="00143C81">
        <w:rPr>
          <w:bCs/>
        </w:rPr>
        <w:t>municipality (click-to-select on map or search by name)</w:t>
      </w:r>
    </w:p>
    <w:p w14:paraId="7DEC6D1A" w14:textId="77777777" w:rsidR="00143C81" w:rsidRPr="00143C81" w:rsidRDefault="00143C81" w:rsidP="00143C81">
      <w:pPr>
        <w:pStyle w:val="Default"/>
        <w:jc w:val="both"/>
        <w:rPr>
          <w:bCs/>
        </w:rPr>
      </w:pPr>
      <w:r w:rsidRPr="00143C81">
        <w:rPr>
          <w:bCs/>
        </w:rPr>
        <w:t>Approx. Duration: 2-3 min</w:t>
      </w:r>
    </w:p>
    <w:p w14:paraId="7222737B" w14:textId="77777777" w:rsidR="00143C81" w:rsidRPr="00143C81" w:rsidRDefault="00143C81" w:rsidP="00143C81">
      <w:pPr>
        <w:pStyle w:val="Default"/>
        <w:jc w:val="both"/>
        <w:rPr>
          <w:bCs/>
        </w:rPr>
      </w:pPr>
      <w:r w:rsidRPr="00143C81">
        <w:rPr>
          <w:bCs/>
        </w:rPr>
        <w:t>────────────────────────────────────────</w:t>
      </w:r>
    </w:p>
    <w:p w14:paraId="11B3AC60" w14:textId="646B91DD" w:rsidR="00143C81" w:rsidRPr="00143C81" w:rsidRDefault="00143C81" w:rsidP="00143C81">
      <w:pPr>
        <w:pStyle w:val="Default"/>
        <w:jc w:val="both"/>
        <w:rPr>
          <w:bCs/>
        </w:rPr>
      </w:pPr>
      <w:r w:rsidRPr="00143C81">
        <w:rPr>
          <w:bCs/>
        </w:rPr>
        <w:t>Minimization of Identifying Information</w:t>
      </w:r>
    </w:p>
    <w:p w14:paraId="34E89B1E" w14:textId="77777777" w:rsidR="00143C81" w:rsidRPr="00143C81" w:rsidRDefault="00143C81" w:rsidP="00143C81">
      <w:pPr>
        <w:pStyle w:val="Default"/>
        <w:ind w:left="1440"/>
        <w:jc w:val="both"/>
        <w:rPr>
          <w:bCs/>
        </w:rPr>
      </w:pPr>
    </w:p>
    <w:p w14:paraId="37E4394C" w14:textId="77777777" w:rsidR="00143C81" w:rsidRDefault="00143C81" w:rsidP="00143C81">
      <w:pPr>
        <w:pStyle w:val="Default"/>
        <w:jc w:val="both"/>
        <w:rPr>
          <w:bCs/>
        </w:rPr>
      </w:pPr>
      <w:r w:rsidRPr="00143C81">
        <w:rPr>
          <w:bCs/>
        </w:rPr>
        <w:t>The survey is designed to minimize the collection of identifying information. Specifically:</w:t>
      </w:r>
    </w:p>
    <w:p w14:paraId="343CFDD4" w14:textId="77777777" w:rsidR="00143C81" w:rsidRDefault="00143C81" w:rsidP="00143C81">
      <w:pPr>
        <w:pStyle w:val="Default"/>
        <w:numPr>
          <w:ilvl w:val="0"/>
          <w:numId w:val="53"/>
        </w:numPr>
        <w:jc w:val="both"/>
        <w:rPr>
          <w:bCs/>
        </w:rPr>
      </w:pPr>
      <w:r w:rsidRPr="00143C81">
        <w:rPr>
          <w:bCs/>
        </w:rPr>
        <w:t>No names, email addresses, phone numbers, or IP addresses are collected. Respondents are not asked to create</w:t>
      </w:r>
      <w:r>
        <w:rPr>
          <w:bCs/>
        </w:rPr>
        <w:t xml:space="preserve"> </w:t>
      </w:r>
      <w:r w:rsidRPr="00143C81">
        <w:rPr>
          <w:bCs/>
        </w:rPr>
        <w:t>accounts or provide contact information.</w:t>
      </w:r>
    </w:p>
    <w:p w14:paraId="1B9F1686" w14:textId="77777777" w:rsidR="00143C81" w:rsidRDefault="00143C81" w:rsidP="00143C81">
      <w:pPr>
        <w:pStyle w:val="Default"/>
        <w:numPr>
          <w:ilvl w:val="0"/>
          <w:numId w:val="53"/>
        </w:numPr>
        <w:jc w:val="both"/>
        <w:rPr>
          <w:bCs/>
        </w:rPr>
      </w:pPr>
      <w:r w:rsidRPr="00143C81">
        <w:rPr>
          <w:bCs/>
        </w:rPr>
        <w:t>The street address entered in Step 1 is used solely for real-time geocoding (to identify the municipality) via</w:t>
      </w:r>
      <w:r>
        <w:rPr>
          <w:bCs/>
        </w:rPr>
        <w:t xml:space="preserve"> </w:t>
      </w:r>
      <w:r w:rsidRPr="00143C81">
        <w:rPr>
          <w:bCs/>
        </w:rPr>
        <w:t>third-party geocoding APIs (OpenStreetMap Nominatim and Photon). The address text itself is not stored in the research</w:t>
      </w:r>
      <w:r>
        <w:rPr>
          <w:bCs/>
        </w:rPr>
        <w:t xml:space="preserve"> </w:t>
      </w:r>
      <w:r w:rsidRPr="00143C81">
        <w:rPr>
          <w:bCs/>
        </w:rPr>
        <w:t>dataset. Only the identified municipality name and INEGI code are recorded.</w:t>
      </w:r>
    </w:p>
    <w:p w14:paraId="2BDE59BC" w14:textId="77777777" w:rsidR="00143C81" w:rsidRDefault="00143C81" w:rsidP="00143C81">
      <w:pPr>
        <w:pStyle w:val="Default"/>
        <w:numPr>
          <w:ilvl w:val="0"/>
          <w:numId w:val="53"/>
        </w:numPr>
        <w:jc w:val="both"/>
        <w:rPr>
          <w:bCs/>
        </w:rPr>
      </w:pPr>
      <w:r w:rsidRPr="00143C81">
        <w:rPr>
          <w:bCs/>
        </w:rPr>
        <w:t>Demographic data collected (age, gender, indigenous identification) are common demographic categories insufficient</w:t>
      </w:r>
      <w:r>
        <w:rPr>
          <w:bCs/>
        </w:rPr>
        <w:t xml:space="preserve"> </w:t>
      </w:r>
      <w:r w:rsidRPr="00143C81">
        <w:rPr>
          <w:bCs/>
        </w:rPr>
        <w:t>to identify individuals, particularly given the large population of Mexican municipalities.</w:t>
      </w:r>
    </w:p>
    <w:p w14:paraId="40BF1FFE" w14:textId="77777777" w:rsidR="00143C81" w:rsidRDefault="00143C81" w:rsidP="00143C81">
      <w:pPr>
        <w:pStyle w:val="Default"/>
        <w:numPr>
          <w:ilvl w:val="0"/>
          <w:numId w:val="53"/>
        </w:numPr>
        <w:jc w:val="both"/>
        <w:rPr>
          <w:bCs/>
        </w:rPr>
      </w:pPr>
      <w:r w:rsidRPr="00143C81">
        <w:rPr>
          <w:bCs/>
        </w:rPr>
        <w:t>A timestamp is recorded for each submission for data management purposes.</w:t>
      </w:r>
    </w:p>
    <w:p w14:paraId="65EF35BB" w14:textId="51A42275" w:rsidR="00143C81" w:rsidRPr="00143C81" w:rsidRDefault="00143C81" w:rsidP="00143C81">
      <w:pPr>
        <w:pStyle w:val="Default"/>
        <w:numPr>
          <w:ilvl w:val="0"/>
          <w:numId w:val="53"/>
        </w:numPr>
        <w:jc w:val="both"/>
        <w:rPr>
          <w:bCs/>
        </w:rPr>
      </w:pPr>
      <w:r w:rsidRPr="00143C81">
        <w:rPr>
          <w:bCs/>
        </w:rPr>
        <w:t xml:space="preserve">Responses are stored </w:t>
      </w:r>
      <w:r>
        <w:rPr>
          <w:bCs/>
        </w:rPr>
        <w:t>[TO BE FILLED IN].</w:t>
      </w:r>
    </w:p>
    <w:p w14:paraId="24ED3D66" w14:textId="77777777" w:rsidR="00143C81" w:rsidRPr="00143C81" w:rsidRDefault="00143C81" w:rsidP="00143C81">
      <w:pPr>
        <w:pStyle w:val="Default"/>
        <w:ind w:left="1440"/>
        <w:jc w:val="both"/>
        <w:rPr>
          <w:bCs/>
        </w:rPr>
      </w:pPr>
    </w:p>
    <w:p w14:paraId="44017891" w14:textId="739CE9ED" w:rsidR="00143C81" w:rsidRPr="00143C81" w:rsidRDefault="00143C81" w:rsidP="00143C81">
      <w:pPr>
        <w:pStyle w:val="Default"/>
        <w:jc w:val="both"/>
        <w:rPr>
          <w:bCs/>
        </w:rPr>
      </w:pPr>
      <w:r w:rsidRPr="00143C81">
        <w:rPr>
          <w:bCs/>
        </w:rPr>
        <w:t>No identifiers (name, address, email, IP) are retained in the dataset because they are not needed for the research</w:t>
      </w:r>
      <w:r>
        <w:rPr>
          <w:bCs/>
        </w:rPr>
        <w:t xml:space="preserve"> </w:t>
      </w:r>
      <w:r w:rsidRPr="00143C81">
        <w:rPr>
          <w:bCs/>
        </w:rPr>
        <w:t>aims, which focus on aggregate treatment effects across experimental conditions.</w:t>
      </w:r>
    </w:p>
    <w:p w14:paraId="077B3CEE" w14:textId="77777777" w:rsidR="00143C81" w:rsidRPr="00143C81" w:rsidRDefault="00143C81" w:rsidP="00143C81">
      <w:pPr>
        <w:pStyle w:val="Default"/>
        <w:ind w:left="1440"/>
        <w:jc w:val="both"/>
        <w:rPr>
          <w:bCs/>
        </w:rPr>
      </w:pPr>
    </w:p>
    <w:p w14:paraId="1DDD194E" w14:textId="2E0387B8" w:rsidR="00143C81" w:rsidRPr="00143C81" w:rsidRDefault="00143C81" w:rsidP="00143C81">
      <w:pPr>
        <w:pStyle w:val="Default"/>
        <w:jc w:val="both"/>
        <w:rPr>
          <w:bCs/>
        </w:rPr>
      </w:pPr>
      <w:r w:rsidRPr="00143C81">
        <w:rPr>
          <w:bCs/>
        </w:rPr>
        <w:t>Plans for Return of Research Results</w:t>
      </w:r>
      <w:r>
        <w:rPr>
          <w:bCs/>
        </w:rPr>
        <w:t>:</w:t>
      </w:r>
    </w:p>
    <w:p w14:paraId="46208A92" w14:textId="77777777" w:rsidR="00143C81" w:rsidRPr="00143C81" w:rsidRDefault="00143C81" w:rsidP="00143C81">
      <w:pPr>
        <w:pStyle w:val="Default"/>
        <w:ind w:left="1440"/>
        <w:jc w:val="both"/>
        <w:rPr>
          <w:bCs/>
        </w:rPr>
      </w:pPr>
    </w:p>
    <w:p w14:paraId="1678A35B" w14:textId="77777777" w:rsidR="00523A50" w:rsidRDefault="00143C81" w:rsidP="00523A50">
      <w:pPr>
        <w:pStyle w:val="Default"/>
        <w:numPr>
          <w:ilvl w:val="0"/>
          <w:numId w:val="54"/>
        </w:numPr>
        <w:jc w:val="both"/>
        <w:rPr>
          <w:bCs/>
        </w:rPr>
      </w:pPr>
      <w:r w:rsidRPr="00143C81">
        <w:rPr>
          <w:bCs/>
        </w:rPr>
        <w:t>Individual results will not be returned to participants. The study measures attitudes and opinions rather than</w:t>
      </w:r>
      <w:r>
        <w:rPr>
          <w:bCs/>
        </w:rPr>
        <w:t xml:space="preserve"> </w:t>
      </w:r>
      <w:r w:rsidRPr="00143C81">
        <w:rPr>
          <w:bCs/>
        </w:rPr>
        <w:t>clinical, diagnostic, or genetic outcomes; there are no individually actionable results to return.</w:t>
      </w:r>
    </w:p>
    <w:p w14:paraId="6E1C1434" w14:textId="77777777" w:rsidR="00523A50" w:rsidRDefault="00143C81" w:rsidP="00523A50">
      <w:pPr>
        <w:pStyle w:val="Default"/>
        <w:numPr>
          <w:ilvl w:val="0"/>
          <w:numId w:val="54"/>
        </w:numPr>
        <w:jc w:val="both"/>
        <w:rPr>
          <w:bCs/>
        </w:rPr>
      </w:pPr>
      <w:r w:rsidRPr="00143C81">
        <w:rPr>
          <w:bCs/>
        </w:rPr>
        <w:t xml:space="preserve"> Aggregate research findings may be disseminated through academic publications and conference presentations. These</w:t>
      </w:r>
      <w:r w:rsidR="00523A50">
        <w:rPr>
          <w:bCs/>
        </w:rPr>
        <w:t xml:space="preserve"> </w:t>
      </w:r>
      <w:r w:rsidRPr="00143C81">
        <w:rPr>
          <w:bCs/>
        </w:rPr>
        <w:t>will report only group-level statistical results and will not identify individual respondents.</w:t>
      </w:r>
    </w:p>
    <w:p w14:paraId="4453A9E6" w14:textId="5D48316B" w:rsidR="009D4DC4" w:rsidRPr="00523A50" w:rsidRDefault="00523A50" w:rsidP="00523A50">
      <w:pPr>
        <w:pStyle w:val="Default"/>
        <w:numPr>
          <w:ilvl w:val="0"/>
          <w:numId w:val="54"/>
        </w:numPr>
        <w:jc w:val="both"/>
        <w:rPr>
          <w:bCs/>
        </w:rPr>
      </w:pPr>
      <w:r>
        <w:rPr>
          <w:bCs/>
        </w:rPr>
        <w:t>There</w:t>
      </w:r>
      <w:r w:rsidR="00143C81" w:rsidRPr="00143C81">
        <w:rPr>
          <w:bCs/>
        </w:rPr>
        <w:t xml:space="preserve"> are no incidental findings anticipated from this study. The survey collects self-reported attitudes, political</w:t>
      </w:r>
      <w:r>
        <w:rPr>
          <w:bCs/>
        </w:rPr>
        <w:t xml:space="preserve"> </w:t>
      </w:r>
      <w:r w:rsidR="00143C81" w:rsidRPr="00523A50">
        <w:rPr>
          <w:bCs/>
        </w:rPr>
        <w:t xml:space="preserve">preferences, and demographic information. It does not involve </w:t>
      </w:r>
      <w:r w:rsidR="00143C81" w:rsidRPr="00523A50">
        <w:rPr>
          <w:bCs/>
        </w:rPr>
        <w:lastRenderedPageBreak/>
        <w:t>medical testing, biological samples, psychological or</w:t>
      </w:r>
      <w:r>
        <w:rPr>
          <w:bCs/>
        </w:rPr>
        <w:t xml:space="preserve"> </w:t>
      </w:r>
      <w:r w:rsidR="00143C81" w:rsidRPr="00523A50">
        <w:rPr>
          <w:bCs/>
        </w:rPr>
        <w:t>neurological assessments, or genetic testing. Accordingly, no protocol for managing incidental health findings is</w:t>
      </w:r>
      <w:r>
        <w:rPr>
          <w:bCs/>
        </w:rPr>
        <w:t xml:space="preserve"> </w:t>
      </w:r>
      <w:r w:rsidR="00143C81" w:rsidRPr="00523A50">
        <w:rPr>
          <w:bCs/>
        </w:rPr>
        <w:t>necessary.</w:t>
      </w:r>
    </w:p>
    <w:p w14:paraId="58A9BB90" w14:textId="77777777" w:rsidR="005B3F4A" w:rsidRDefault="005B3F4A" w:rsidP="005B3F4A">
      <w:pPr>
        <w:pStyle w:val="Default"/>
        <w:jc w:val="both"/>
        <w:rPr>
          <w:bCs/>
        </w:rPr>
      </w:pPr>
    </w:p>
    <w:p w14:paraId="028D6972" w14:textId="77777777" w:rsidR="00565ADC" w:rsidRPr="005A7B06" w:rsidRDefault="00565ADC" w:rsidP="00565ADC">
      <w:pPr>
        <w:pStyle w:val="Default"/>
        <w:numPr>
          <w:ilvl w:val="0"/>
          <w:numId w:val="12"/>
        </w:numPr>
        <w:ind w:left="360" w:hanging="360"/>
        <w:jc w:val="both"/>
        <w:rPr>
          <w:b/>
          <w:bCs/>
          <w:color w:val="171717"/>
        </w:rPr>
      </w:pPr>
      <w:r w:rsidRPr="005A7B06">
        <w:rPr>
          <w:b/>
          <w:bCs/>
          <w:color w:val="171717"/>
        </w:rPr>
        <w:t xml:space="preserve">AUDIO/VIDEO RECORDINGS </w:t>
      </w:r>
    </w:p>
    <w:p w14:paraId="0612DDA2" w14:textId="77777777" w:rsidR="00565ADC" w:rsidRDefault="004006DF" w:rsidP="00565ADC">
      <w:pPr>
        <w:pStyle w:val="Default"/>
        <w:ind w:left="360"/>
      </w:pPr>
      <w:r>
        <w:t>Audio/video recordings will not be used.</w:t>
      </w:r>
    </w:p>
    <w:p w14:paraId="1CCD5192" w14:textId="77777777" w:rsidR="00CB5D1B" w:rsidRDefault="00CB5D1B" w:rsidP="00057322">
      <w:pPr>
        <w:rPr>
          <w:rFonts w:ascii="Times New Roman" w:hAnsi="Times New Roman"/>
          <w:b/>
          <w:bCs/>
          <w:iCs/>
          <w:sz w:val="22"/>
          <w:szCs w:val="22"/>
        </w:rPr>
      </w:pPr>
    </w:p>
    <w:p w14:paraId="0BBEFD9D" w14:textId="77777777" w:rsidR="009D4DC4" w:rsidRPr="005A7B06" w:rsidRDefault="009D4DC4" w:rsidP="009D4DC4">
      <w:pPr>
        <w:pStyle w:val="Default"/>
        <w:numPr>
          <w:ilvl w:val="0"/>
          <w:numId w:val="12"/>
        </w:numPr>
        <w:ind w:left="360" w:hanging="360"/>
        <w:jc w:val="both"/>
        <w:rPr>
          <w:b/>
          <w:bCs/>
          <w:color w:val="171717"/>
        </w:rPr>
      </w:pPr>
      <w:r w:rsidRPr="005A7B06">
        <w:rPr>
          <w:b/>
          <w:bCs/>
          <w:color w:val="171717"/>
        </w:rPr>
        <w:t>RISKS TO SUBJECTS</w:t>
      </w:r>
    </w:p>
    <w:p w14:paraId="39142160" w14:textId="77777777" w:rsidR="0067346E" w:rsidRDefault="00A7182E" w:rsidP="008B6DD7">
      <w:pPr>
        <w:pStyle w:val="Default"/>
        <w:numPr>
          <w:ilvl w:val="0"/>
          <w:numId w:val="42"/>
        </w:numPr>
        <w:ind w:left="720"/>
        <w:rPr>
          <w:color w:val="auto"/>
        </w:rPr>
      </w:pPr>
      <w:r>
        <w:rPr>
          <w:color w:val="auto"/>
        </w:rPr>
        <w:t>As the study is an anonymous survey, I do not anticipate any risks from data storage or leaks.</w:t>
      </w:r>
    </w:p>
    <w:p w14:paraId="54513DF2" w14:textId="77777777" w:rsidR="00A7182E" w:rsidRPr="008B6DD7" w:rsidRDefault="00A7182E" w:rsidP="008B6DD7">
      <w:pPr>
        <w:pStyle w:val="Default"/>
        <w:numPr>
          <w:ilvl w:val="0"/>
          <w:numId w:val="42"/>
        </w:numPr>
        <w:ind w:left="720"/>
        <w:rPr>
          <w:color w:val="auto"/>
        </w:rPr>
      </w:pPr>
      <w:r>
        <w:rPr>
          <w:color w:val="auto"/>
        </w:rPr>
        <w:t>Since the survey includes providing respondents with information about crime, there is the potential for respondents to feel discomfort or distress. However, these feelings would be the same if they were to, for example, read the local newspaper about crime in their area.</w:t>
      </w:r>
    </w:p>
    <w:p w14:paraId="4BC25BCF" w14:textId="77777777" w:rsidR="009D4DC4" w:rsidRDefault="009D4DC4" w:rsidP="009D4DC4">
      <w:pPr>
        <w:pStyle w:val="Default"/>
        <w:ind w:left="540"/>
        <w:jc w:val="both"/>
        <w:rPr>
          <w:b/>
          <w:bCs/>
          <w:color w:val="171717"/>
          <w:sz w:val="22"/>
          <w:szCs w:val="22"/>
        </w:rPr>
      </w:pPr>
    </w:p>
    <w:p w14:paraId="7A48E771" w14:textId="77777777" w:rsidR="009D4DC4" w:rsidRPr="005A7B06" w:rsidRDefault="009D4DC4" w:rsidP="009D4DC4">
      <w:pPr>
        <w:pStyle w:val="Default"/>
        <w:numPr>
          <w:ilvl w:val="0"/>
          <w:numId w:val="12"/>
        </w:numPr>
        <w:ind w:left="360" w:hanging="360"/>
        <w:jc w:val="both"/>
        <w:rPr>
          <w:b/>
          <w:bCs/>
          <w:color w:val="171717"/>
        </w:rPr>
      </w:pPr>
      <w:r w:rsidRPr="005A7B06">
        <w:rPr>
          <w:b/>
          <w:bCs/>
          <w:color w:val="171717"/>
        </w:rPr>
        <w:t>POTENTIAL BENEFITS TO SUBJECTS</w:t>
      </w:r>
    </w:p>
    <w:p w14:paraId="59E3D2AF" w14:textId="77777777" w:rsidR="00A7182E" w:rsidRDefault="00A7182E" w:rsidP="009D4DC4">
      <w:pPr>
        <w:pStyle w:val="Default"/>
        <w:ind w:left="360"/>
      </w:pPr>
      <w:r>
        <w:t>No benefits are expected, but respondents may receive information that makes them more informed about local political conditions.</w:t>
      </w:r>
    </w:p>
    <w:p w14:paraId="14166E80" w14:textId="77777777" w:rsidR="009D4DC4" w:rsidRDefault="009D4DC4" w:rsidP="00057322">
      <w:pPr>
        <w:rPr>
          <w:rFonts w:ascii="Times New Roman" w:hAnsi="Times New Roman"/>
          <w:b/>
          <w:bCs/>
          <w:iCs/>
          <w:sz w:val="22"/>
          <w:szCs w:val="22"/>
        </w:rPr>
      </w:pPr>
    </w:p>
    <w:p w14:paraId="3B99DFB2" w14:textId="77777777" w:rsidR="008B6DD7" w:rsidRPr="005A7B06" w:rsidRDefault="008B6DD7" w:rsidP="008B6DD7">
      <w:pPr>
        <w:pStyle w:val="Default"/>
        <w:numPr>
          <w:ilvl w:val="0"/>
          <w:numId w:val="12"/>
        </w:numPr>
        <w:ind w:left="360" w:hanging="360"/>
        <w:jc w:val="both"/>
        <w:rPr>
          <w:b/>
          <w:bCs/>
          <w:color w:val="171717"/>
        </w:rPr>
      </w:pPr>
      <w:r w:rsidRPr="005A7B06">
        <w:rPr>
          <w:b/>
          <w:bCs/>
          <w:color w:val="171717"/>
        </w:rPr>
        <w:t>COSTS FOR PARTICIPATION</w:t>
      </w:r>
    </w:p>
    <w:p w14:paraId="1927762D" w14:textId="77777777" w:rsidR="008B6DD7" w:rsidRDefault="0067346E" w:rsidP="008B6DD7">
      <w:pPr>
        <w:pStyle w:val="Default"/>
        <w:ind w:left="360"/>
        <w:rPr>
          <w:color w:val="171717"/>
        </w:rPr>
      </w:pPr>
      <w:r>
        <w:rPr>
          <w:color w:val="171717"/>
        </w:rPr>
        <w:t>Not applicable.</w:t>
      </w:r>
    </w:p>
    <w:p w14:paraId="19ED4CE7" w14:textId="77777777" w:rsidR="008B6DD7" w:rsidRPr="00E77F9F" w:rsidRDefault="008B6DD7" w:rsidP="00057322">
      <w:pPr>
        <w:rPr>
          <w:rFonts w:ascii="Times New Roman" w:hAnsi="Times New Roman"/>
          <w:b/>
          <w:bCs/>
          <w:iCs/>
          <w:sz w:val="22"/>
          <w:szCs w:val="22"/>
        </w:rPr>
      </w:pPr>
    </w:p>
    <w:p w14:paraId="3FAC085E" w14:textId="6AC00743" w:rsidR="00B5504E" w:rsidRPr="005A7B06" w:rsidRDefault="009E5DEE" w:rsidP="00CE0ED2">
      <w:pPr>
        <w:pStyle w:val="Default"/>
        <w:numPr>
          <w:ilvl w:val="0"/>
          <w:numId w:val="12"/>
        </w:numPr>
        <w:ind w:left="360" w:hanging="360"/>
        <w:rPr>
          <w:b/>
          <w:bCs/>
          <w:color w:val="171717"/>
        </w:rPr>
      </w:pPr>
      <w:r>
        <w:rPr>
          <w:b/>
          <w:bCs/>
          <w:color w:val="171717"/>
        </w:rPr>
        <w:t xml:space="preserve">(TO DO) </w:t>
      </w:r>
      <w:r w:rsidR="00B5504E" w:rsidRPr="005A7B06">
        <w:rPr>
          <w:b/>
          <w:bCs/>
          <w:color w:val="171717"/>
        </w:rPr>
        <w:t xml:space="preserve">PAYMENT FOR PARTICIPATION </w:t>
      </w:r>
    </w:p>
    <w:p w14:paraId="45C9DECE" w14:textId="77777777" w:rsidR="008B6DD7" w:rsidRDefault="00CC2D68" w:rsidP="008B6DD7">
      <w:pPr>
        <w:pStyle w:val="NoSpacing"/>
        <w:numPr>
          <w:ilvl w:val="0"/>
          <w:numId w:val="44"/>
        </w:numPr>
        <w:ind w:left="720"/>
        <w:rPr>
          <w:rFonts w:ascii="Times New Roman" w:hAnsi="Times New Roman"/>
          <w:color w:val="171717"/>
        </w:rPr>
      </w:pPr>
      <w:r w:rsidRPr="00676D8F">
        <w:rPr>
          <w:rFonts w:ascii="Times New Roman" w:hAnsi="Times New Roman"/>
          <w:color w:val="171717"/>
        </w:rPr>
        <w:t xml:space="preserve">Describe the payment method </w:t>
      </w:r>
      <w:r w:rsidR="004B62A7" w:rsidRPr="00676D8F">
        <w:rPr>
          <w:rFonts w:ascii="Times New Roman" w:hAnsi="Times New Roman"/>
          <w:color w:val="171717"/>
        </w:rPr>
        <w:t xml:space="preserve">(gift card, lottery, cash, check) </w:t>
      </w:r>
      <w:r w:rsidRPr="00676D8F">
        <w:rPr>
          <w:rFonts w:ascii="Times New Roman" w:hAnsi="Times New Roman"/>
          <w:color w:val="171717"/>
        </w:rPr>
        <w:t xml:space="preserve">and include how much money or what gifts will be provided and for what activities, as well as when (timing) compensation will be provided. </w:t>
      </w:r>
    </w:p>
    <w:p w14:paraId="6C756AD0" w14:textId="77777777" w:rsidR="008B6DD7" w:rsidRDefault="008B6DD7" w:rsidP="008B6DD7">
      <w:pPr>
        <w:pStyle w:val="NoSpacing"/>
        <w:numPr>
          <w:ilvl w:val="1"/>
          <w:numId w:val="44"/>
        </w:numPr>
        <w:ind w:left="1440"/>
        <w:rPr>
          <w:rFonts w:ascii="Times New Roman" w:hAnsi="Times New Roman"/>
          <w:color w:val="171717"/>
        </w:rPr>
      </w:pPr>
      <w:r w:rsidRPr="00676D8F">
        <w:rPr>
          <w:rFonts w:ascii="Times New Roman" w:hAnsi="Times New Roman"/>
          <w:color w:val="171717"/>
        </w:rPr>
        <w:t>If lottery will be used</w:t>
      </w:r>
      <w:r>
        <w:rPr>
          <w:rFonts w:ascii="Times New Roman" w:hAnsi="Times New Roman"/>
          <w:color w:val="171717"/>
        </w:rPr>
        <w:t>,</w:t>
      </w:r>
      <w:r w:rsidRPr="00676D8F">
        <w:rPr>
          <w:rFonts w:ascii="Times New Roman" w:hAnsi="Times New Roman"/>
          <w:color w:val="171717"/>
        </w:rPr>
        <w:t xml:space="preserve"> provide the odds of winning (1 out 50) and </w:t>
      </w:r>
      <w:r>
        <w:rPr>
          <w:rFonts w:ascii="Times New Roman" w:hAnsi="Times New Roman"/>
          <w:color w:val="171717"/>
        </w:rPr>
        <w:t>whether</w:t>
      </w:r>
      <w:r w:rsidRPr="00676D8F">
        <w:rPr>
          <w:rFonts w:ascii="Times New Roman" w:hAnsi="Times New Roman"/>
          <w:color w:val="171717"/>
        </w:rPr>
        <w:t xml:space="preserve"> multiple drawings will occur over the course of the study</w:t>
      </w:r>
      <w:r>
        <w:rPr>
          <w:rFonts w:ascii="Times New Roman" w:hAnsi="Times New Roman"/>
          <w:color w:val="171717"/>
        </w:rPr>
        <w:t>.</w:t>
      </w:r>
    </w:p>
    <w:p w14:paraId="6F8F8F91" w14:textId="77777777" w:rsidR="008B6DD7" w:rsidRPr="00676D8F" w:rsidRDefault="008B6DD7" w:rsidP="008B6DD7">
      <w:pPr>
        <w:pStyle w:val="NoSpacing"/>
        <w:numPr>
          <w:ilvl w:val="1"/>
          <w:numId w:val="44"/>
        </w:numPr>
        <w:ind w:left="1440"/>
        <w:rPr>
          <w:rFonts w:ascii="Times New Roman" w:hAnsi="Times New Roman"/>
          <w:color w:val="171717"/>
        </w:rPr>
      </w:pPr>
      <w:r w:rsidRPr="00676D8F">
        <w:rPr>
          <w:rFonts w:ascii="Times New Roman" w:hAnsi="Times New Roman"/>
          <w:color w:val="171717"/>
        </w:rPr>
        <w:t xml:space="preserve">If study is not funded, include </w:t>
      </w:r>
      <w:r>
        <w:rPr>
          <w:rFonts w:ascii="Times New Roman" w:hAnsi="Times New Roman"/>
          <w:color w:val="171717"/>
        </w:rPr>
        <w:t xml:space="preserve">the source </w:t>
      </w:r>
      <w:r w:rsidRPr="00676D8F">
        <w:rPr>
          <w:rFonts w:ascii="Times New Roman" w:hAnsi="Times New Roman"/>
          <w:color w:val="171717"/>
        </w:rPr>
        <w:t xml:space="preserve">providing </w:t>
      </w:r>
      <w:r>
        <w:rPr>
          <w:rFonts w:ascii="Times New Roman" w:hAnsi="Times New Roman"/>
          <w:color w:val="171717"/>
        </w:rPr>
        <w:t>the payment</w:t>
      </w:r>
      <w:r w:rsidRPr="00676D8F">
        <w:rPr>
          <w:rFonts w:ascii="Times New Roman" w:hAnsi="Times New Roman"/>
          <w:color w:val="171717"/>
        </w:rPr>
        <w:t>.</w:t>
      </w:r>
    </w:p>
    <w:p w14:paraId="71839DFE" w14:textId="77777777" w:rsidR="00CC2D68" w:rsidRDefault="008B6DD7" w:rsidP="008B6DD7">
      <w:pPr>
        <w:pStyle w:val="NoSpacing"/>
        <w:numPr>
          <w:ilvl w:val="0"/>
          <w:numId w:val="44"/>
        </w:numPr>
        <w:ind w:left="720"/>
        <w:rPr>
          <w:rFonts w:ascii="Times New Roman" w:hAnsi="Times New Roman"/>
          <w:color w:val="171717"/>
        </w:rPr>
      </w:pPr>
      <w:r>
        <w:rPr>
          <w:rFonts w:ascii="Times New Roman" w:hAnsi="Times New Roman"/>
          <w:color w:val="171717"/>
        </w:rPr>
        <w:t>Describe how</w:t>
      </w:r>
      <w:r w:rsidR="00565ADC" w:rsidRPr="00676D8F">
        <w:rPr>
          <w:rFonts w:ascii="Times New Roman" w:hAnsi="Times New Roman"/>
          <w:color w:val="171717"/>
        </w:rPr>
        <w:t xml:space="preserve"> compensation will be prorated if there are multiple research activities </w:t>
      </w:r>
      <w:r w:rsidR="00565ADC" w:rsidRPr="00073730">
        <w:rPr>
          <w:rFonts w:ascii="Times New Roman" w:hAnsi="Times New Roman"/>
          <w:b/>
          <w:color w:val="171717"/>
          <w:u w:val="single"/>
        </w:rPr>
        <w:t>or</w:t>
      </w:r>
      <w:r w:rsidR="00565ADC" w:rsidRPr="00676D8F">
        <w:rPr>
          <w:rFonts w:ascii="Times New Roman" w:hAnsi="Times New Roman"/>
          <w:color w:val="171717"/>
        </w:rPr>
        <w:t xml:space="preserve"> if a participant withdraws from the study before finishing.</w:t>
      </w:r>
    </w:p>
    <w:p w14:paraId="6150FDE7" w14:textId="77777777" w:rsidR="008B6DD7" w:rsidRPr="007669AE" w:rsidRDefault="008B6DD7" w:rsidP="008B6DD7">
      <w:pPr>
        <w:pStyle w:val="NoSpacing"/>
        <w:numPr>
          <w:ilvl w:val="0"/>
          <w:numId w:val="44"/>
        </w:numPr>
        <w:ind w:left="720"/>
        <w:rPr>
          <w:rFonts w:ascii="Times New Roman" w:hAnsi="Times New Roman"/>
          <w:color w:val="171717"/>
        </w:rPr>
      </w:pPr>
      <w:r w:rsidRPr="007669AE">
        <w:rPr>
          <w:rFonts w:ascii="Times New Roman" w:hAnsi="Times New Roman"/>
          <w:color w:val="171717"/>
        </w:rPr>
        <w:t>Describe any reimbursement that might be provided (e.g., travel expenses such as hotel or mileage), as applicable, and the process for reimbursement (e.g., collection of receipt).</w:t>
      </w:r>
    </w:p>
    <w:p w14:paraId="7B295EA8" w14:textId="77777777" w:rsidR="005E0859" w:rsidRPr="004B62A7" w:rsidRDefault="005E0859" w:rsidP="00565ADC">
      <w:pPr>
        <w:pStyle w:val="Default"/>
        <w:ind w:left="360"/>
      </w:pPr>
    </w:p>
    <w:p w14:paraId="7D2147C4" w14:textId="77777777" w:rsidR="00565ADC" w:rsidRPr="005A7B06" w:rsidRDefault="00565ADC" w:rsidP="00CE0ED2">
      <w:pPr>
        <w:pStyle w:val="Default"/>
        <w:numPr>
          <w:ilvl w:val="0"/>
          <w:numId w:val="12"/>
        </w:numPr>
        <w:ind w:left="360" w:hanging="360"/>
        <w:rPr>
          <w:b/>
          <w:bCs/>
          <w:color w:val="171717"/>
        </w:rPr>
      </w:pPr>
      <w:r w:rsidRPr="005A7B06">
        <w:rPr>
          <w:b/>
          <w:bCs/>
          <w:color w:val="171717"/>
        </w:rPr>
        <w:t>SUBJECT WITHDRAWALS</w:t>
      </w:r>
    </w:p>
    <w:p w14:paraId="7A53A734" w14:textId="77777777" w:rsidR="009E5DEE" w:rsidRDefault="009E5DEE" w:rsidP="009E5DEE">
      <w:pPr>
        <w:pStyle w:val="Default"/>
        <w:rPr>
          <w:bCs/>
          <w:color w:val="222A35"/>
        </w:rPr>
      </w:pPr>
    </w:p>
    <w:p w14:paraId="507554D4" w14:textId="7A680E5A" w:rsidR="009E5DEE" w:rsidRPr="009E5DEE" w:rsidRDefault="009E5DEE" w:rsidP="009E5DEE">
      <w:pPr>
        <w:pStyle w:val="Default"/>
        <w:rPr>
          <w:bCs/>
          <w:color w:val="222A35"/>
        </w:rPr>
      </w:pPr>
      <w:r w:rsidRPr="009E5DEE">
        <w:rPr>
          <w:bCs/>
          <w:color w:val="222A35"/>
        </w:rPr>
        <w:t>Investigator-initiated withdrawal: Participants may be withdrawn from the study if they fail one or more attention checks</w:t>
      </w:r>
      <w:r>
        <w:rPr>
          <w:bCs/>
          <w:color w:val="222A35"/>
        </w:rPr>
        <w:t xml:space="preserve"> </w:t>
      </w:r>
      <w:r w:rsidRPr="009E5DEE">
        <w:rPr>
          <w:bCs/>
          <w:color w:val="222A35"/>
        </w:rPr>
        <w:t>embedded in the survey. Participants who fail attention checks will be excluded from analysis. No other circumstances are</w:t>
      </w:r>
      <w:r>
        <w:rPr>
          <w:bCs/>
          <w:color w:val="222A35"/>
        </w:rPr>
        <w:t xml:space="preserve"> </w:t>
      </w:r>
      <w:r w:rsidR="006F46C8" w:rsidRPr="009E5DEE">
        <w:rPr>
          <w:bCs/>
          <w:color w:val="222A35"/>
        </w:rPr>
        <w:t>expected</w:t>
      </w:r>
      <w:r w:rsidRPr="009E5DEE">
        <w:rPr>
          <w:bCs/>
          <w:color w:val="222A35"/>
        </w:rPr>
        <w:t xml:space="preserve"> to require investigator-initiated withdrawal.</w:t>
      </w:r>
    </w:p>
    <w:p w14:paraId="6A7B65AB" w14:textId="77777777" w:rsidR="009E5DEE" w:rsidRDefault="009E5DEE" w:rsidP="009E5DEE">
      <w:pPr>
        <w:pStyle w:val="Default"/>
        <w:rPr>
          <w:bCs/>
          <w:color w:val="222A35"/>
        </w:rPr>
      </w:pPr>
    </w:p>
    <w:p w14:paraId="5F3AB342" w14:textId="32506A91" w:rsidR="009E5DEE" w:rsidRPr="009E5DEE" w:rsidRDefault="009E5DEE" w:rsidP="009E5DEE">
      <w:pPr>
        <w:pStyle w:val="Default"/>
        <w:rPr>
          <w:bCs/>
          <w:color w:val="222A35"/>
        </w:rPr>
      </w:pPr>
      <w:r w:rsidRPr="009E5DEE">
        <w:rPr>
          <w:bCs/>
          <w:color w:val="222A35"/>
        </w:rPr>
        <w:t>Voluntary withdrawal: Participants may withdraw at any time and for any reason without penalty. Because survey responses</w:t>
      </w:r>
      <w:r>
        <w:rPr>
          <w:bCs/>
          <w:color w:val="222A35"/>
        </w:rPr>
        <w:t xml:space="preserve"> </w:t>
      </w:r>
      <w:r w:rsidRPr="009E5DEE">
        <w:rPr>
          <w:bCs/>
          <w:color w:val="222A35"/>
        </w:rPr>
        <w:t>are only recorded upon completion of the final page, partial responses from participants who withdraw mid-survey will not</w:t>
      </w:r>
      <w:r>
        <w:rPr>
          <w:bCs/>
          <w:color w:val="222A35"/>
        </w:rPr>
        <w:t xml:space="preserve"> </w:t>
      </w:r>
      <w:r w:rsidRPr="009E5DEE">
        <w:rPr>
          <w:bCs/>
          <w:color w:val="222A35"/>
        </w:rPr>
        <w:t>be saved and no data will be retained.</w:t>
      </w:r>
    </w:p>
    <w:p w14:paraId="4452F709" w14:textId="77777777" w:rsidR="009E5DEE" w:rsidRDefault="009E5DEE" w:rsidP="009E5DEE">
      <w:pPr>
        <w:pStyle w:val="Default"/>
        <w:rPr>
          <w:bCs/>
          <w:color w:val="222A35"/>
        </w:rPr>
      </w:pPr>
    </w:p>
    <w:p w14:paraId="5556084F" w14:textId="01BC6B76" w:rsidR="009E5DEE" w:rsidRPr="009E5DEE" w:rsidRDefault="009E5DEE" w:rsidP="009E5DEE">
      <w:pPr>
        <w:pStyle w:val="Default"/>
        <w:rPr>
          <w:bCs/>
          <w:color w:val="222A35"/>
        </w:rPr>
      </w:pPr>
      <w:r w:rsidRPr="009E5DEE">
        <w:rPr>
          <w:bCs/>
          <w:color w:val="222A35"/>
        </w:rPr>
        <w:t xml:space="preserve">Withdrawal from some but not all procedures: Not applicable. The study consists of a single </w:t>
      </w:r>
      <w:r w:rsidRPr="009E5DEE">
        <w:rPr>
          <w:bCs/>
          <w:color w:val="222A35"/>
        </w:rPr>
        <w:lastRenderedPageBreak/>
        <w:t>survey instrument per wave;</w:t>
      </w:r>
      <w:r>
        <w:rPr>
          <w:bCs/>
          <w:color w:val="222A35"/>
        </w:rPr>
        <w:t xml:space="preserve"> </w:t>
      </w:r>
      <w:r w:rsidRPr="009E5DEE">
        <w:rPr>
          <w:bCs/>
          <w:color w:val="222A35"/>
        </w:rPr>
        <w:t>participants cannot withdraw from individual questions or sections while completing the survey.</w:t>
      </w:r>
    </w:p>
    <w:p w14:paraId="2BE2878A" w14:textId="77777777" w:rsidR="009E5DEE" w:rsidRDefault="009E5DEE" w:rsidP="009E5DEE">
      <w:pPr>
        <w:pStyle w:val="Default"/>
        <w:rPr>
          <w:bCs/>
          <w:color w:val="222A35"/>
        </w:rPr>
      </w:pPr>
    </w:p>
    <w:p w14:paraId="0C029824" w14:textId="09D2A724" w:rsidR="009E5DEE" w:rsidRPr="009E5DEE" w:rsidRDefault="009E5DEE" w:rsidP="009E5DEE">
      <w:pPr>
        <w:pStyle w:val="Default"/>
        <w:rPr>
          <w:bCs/>
          <w:color w:val="222A35"/>
        </w:rPr>
      </w:pPr>
      <w:r w:rsidRPr="009E5DEE">
        <w:rPr>
          <w:bCs/>
          <w:color w:val="222A35"/>
        </w:rPr>
        <w:t>Long-term follow-up: Participants who complete the first wave will be re-contacted by the survey company to participate in</w:t>
      </w:r>
      <w:r>
        <w:rPr>
          <w:bCs/>
          <w:color w:val="222A35"/>
        </w:rPr>
        <w:t xml:space="preserve"> </w:t>
      </w:r>
      <w:r w:rsidRPr="009E5DEE">
        <w:rPr>
          <w:bCs/>
          <w:color w:val="222A35"/>
        </w:rPr>
        <w:t>a second wave. Participants are under no obligation to complete the second wave. Those who decline to participate in the</w:t>
      </w:r>
      <w:r>
        <w:rPr>
          <w:bCs/>
          <w:color w:val="222A35"/>
        </w:rPr>
        <w:t xml:space="preserve"> </w:t>
      </w:r>
      <w:r w:rsidRPr="009E5DEE">
        <w:rPr>
          <w:bCs/>
          <w:color w:val="222A35"/>
        </w:rPr>
        <w:t>second wave will not be followed further, and only first-wave data will be used for those respondents.</w:t>
      </w:r>
    </w:p>
    <w:p w14:paraId="68BCA23D" w14:textId="77777777" w:rsidR="009E5DEE" w:rsidRDefault="009E5DEE" w:rsidP="009E5DEE">
      <w:pPr>
        <w:pStyle w:val="Default"/>
        <w:rPr>
          <w:bCs/>
          <w:color w:val="222A35"/>
        </w:rPr>
      </w:pPr>
    </w:p>
    <w:p w14:paraId="67AFB7F5" w14:textId="54897A24" w:rsidR="009E5DEE" w:rsidRPr="009E5DEE" w:rsidRDefault="009E5DEE" w:rsidP="009E5DEE">
      <w:pPr>
        <w:pStyle w:val="Default"/>
        <w:rPr>
          <w:bCs/>
          <w:color w:val="222A35"/>
        </w:rPr>
      </w:pPr>
      <w:r w:rsidRPr="009E5DEE">
        <w:rPr>
          <w:bCs/>
          <w:color w:val="222A35"/>
        </w:rPr>
        <w:t>Use of data after withdrawal: Data from participants who fail attention checks and are withdrawn by the investigator</w:t>
      </w:r>
      <w:r>
        <w:rPr>
          <w:bCs/>
          <w:color w:val="222A35"/>
        </w:rPr>
        <w:t xml:space="preserve"> in the first wave</w:t>
      </w:r>
      <w:r w:rsidRPr="009E5DEE">
        <w:rPr>
          <w:bCs/>
          <w:color w:val="222A35"/>
        </w:rPr>
        <w:t xml:space="preserve"> will</w:t>
      </w:r>
      <w:r>
        <w:rPr>
          <w:bCs/>
          <w:color w:val="222A35"/>
        </w:rPr>
        <w:t xml:space="preserve"> </w:t>
      </w:r>
      <w:r w:rsidRPr="009E5DEE">
        <w:rPr>
          <w:bCs/>
          <w:color w:val="222A35"/>
        </w:rPr>
        <w:t>be excluded from analysis but retained in the research record for the duration of the study. No data is retained for</w:t>
      </w:r>
      <w:r>
        <w:rPr>
          <w:bCs/>
          <w:color w:val="222A35"/>
        </w:rPr>
        <w:t xml:space="preserve"> </w:t>
      </w:r>
      <w:r w:rsidRPr="009E5DEE">
        <w:rPr>
          <w:bCs/>
          <w:color w:val="222A35"/>
        </w:rPr>
        <w:t xml:space="preserve">participants who voluntarily withdraw before completing the </w:t>
      </w:r>
      <w:r>
        <w:rPr>
          <w:bCs/>
          <w:color w:val="222A35"/>
        </w:rPr>
        <w:t xml:space="preserve">first wave </w:t>
      </w:r>
      <w:r w:rsidRPr="009E5DEE">
        <w:rPr>
          <w:bCs/>
          <w:color w:val="222A35"/>
        </w:rPr>
        <w:t>survey.</w:t>
      </w:r>
      <w:r>
        <w:rPr>
          <w:bCs/>
          <w:color w:val="222A35"/>
        </w:rPr>
        <w:t xml:space="preserve"> Responses from respondents who complete the first wave survey but do not complete the second wave survey will be used for the descriptive analysis in the research design.</w:t>
      </w:r>
    </w:p>
    <w:p w14:paraId="4B0FF42C" w14:textId="77777777" w:rsidR="009E5DEE" w:rsidRDefault="009E5DEE" w:rsidP="009E5DEE">
      <w:pPr>
        <w:pStyle w:val="Default"/>
        <w:rPr>
          <w:bCs/>
          <w:color w:val="222A35"/>
        </w:rPr>
      </w:pPr>
    </w:p>
    <w:p w14:paraId="36136E4A" w14:textId="005038AC" w:rsidR="00565ADC" w:rsidRDefault="009E5DEE" w:rsidP="009E5DEE">
      <w:pPr>
        <w:pStyle w:val="Default"/>
        <w:rPr>
          <w:bCs/>
          <w:color w:val="222A35"/>
        </w:rPr>
      </w:pPr>
      <w:r w:rsidRPr="009E5DEE">
        <w:rPr>
          <w:bCs/>
          <w:color w:val="222A35"/>
        </w:rPr>
        <w:t>Replacement of withdrawn subjects: Participants who fail attention checks and are excluded from analysis will be replaced</w:t>
      </w:r>
      <w:r>
        <w:rPr>
          <w:bCs/>
          <w:color w:val="222A35"/>
        </w:rPr>
        <w:t xml:space="preserve"> </w:t>
      </w:r>
      <w:r w:rsidRPr="009E5DEE">
        <w:rPr>
          <w:bCs/>
          <w:color w:val="222A35"/>
        </w:rPr>
        <w:t>to maintain the target sample size.</w:t>
      </w:r>
    </w:p>
    <w:p w14:paraId="6BDD99EA" w14:textId="77777777" w:rsidR="009E5DEE" w:rsidRPr="009E5DEE" w:rsidRDefault="009E5DEE" w:rsidP="009E5DEE">
      <w:pPr>
        <w:pStyle w:val="Default"/>
        <w:rPr>
          <w:bCs/>
          <w:color w:val="222A35"/>
        </w:rPr>
      </w:pPr>
    </w:p>
    <w:p w14:paraId="227AD2CB" w14:textId="77777777" w:rsidR="002351C3" w:rsidRPr="005A7B06" w:rsidRDefault="002351C3" w:rsidP="00CE0ED2">
      <w:pPr>
        <w:pStyle w:val="Default"/>
        <w:numPr>
          <w:ilvl w:val="0"/>
          <w:numId w:val="12"/>
        </w:numPr>
        <w:ind w:left="360" w:hanging="360"/>
        <w:rPr>
          <w:b/>
          <w:bCs/>
          <w:color w:val="171717"/>
        </w:rPr>
      </w:pPr>
      <w:r w:rsidRPr="005A7B06">
        <w:rPr>
          <w:b/>
          <w:bCs/>
          <w:color w:val="171717"/>
        </w:rPr>
        <w:t>PRIVACY A</w:t>
      </w:r>
      <w:r w:rsidR="00CE0ED2" w:rsidRPr="005A7B06">
        <w:rPr>
          <w:b/>
          <w:bCs/>
          <w:color w:val="171717"/>
        </w:rPr>
        <w:t>ND CONFIDE</w:t>
      </w:r>
      <w:r w:rsidRPr="005A7B06">
        <w:rPr>
          <w:b/>
          <w:bCs/>
          <w:color w:val="171717"/>
        </w:rPr>
        <w:t>NTIALITY OF SUBJECTS AND RESEARCH DATA</w:t>
      </w:r>
    </w:p>
    <w:p w14:paraId="538DA8C4" w14:textId="77777777" w:rsidR="006438C1" w:rsidRDefault="006438C1" w:rsidP="006438C1">
      <w:pPr>
        <w:pStyle w:val="Default"/>
        <w:jc w:val="both"/>
        <w:rPr>
          <w:color w:val="auto"/>
        </w:rPr>
      </w:pPr>
    </w:p>
    <w:p w14:paraId="16B2CD11" w14:textId="102E194F" w:rsidR="006438C1" w:rsidRPr="006438C1" w:rsidRDefault="006438C1" w:rsidP="006438C1">
      <w:pPr>
        <w:pStyle w:val="Default"/>
        <w:jc w:val="both"/>
        <w:rPr>
          <w:color w:val="auto"/>
        </w:rPr>
      </w:pPr>
      <w:r w:rsidRPr="006438C1">
        <w:rPr>
          <w:color w:val="auto"/>
        </w:rPr>
        <w:t>Protecting Subjects' Privacy</w:t>
      </w:r>
    </w:p>
    <w:p w14:paraId="77559874" w14:textId="77777777" w:rsidR="006438C1" w:rsidRDefault="006438C1" w:rsidP="006438C1">
      <w:pPr>
        <w:pStyle w:val="Default"/>
        <w:jc w:val="both"/>
        <w:rPr>
          <w:color w:val="auto"/>
        </w:rPr>
      </w:pPr>
    </w:p>
    <w:p w14:paraId="4182A188" w14:textId="64944F59" w:rsidR="006438C1" w:rsidRPr="006438C1" w:rsidRDefault="006438C1" w:rsidP="006438C1">
      <w:pPr>
        <w:pStyle w:val="Default"/>
        <w:jc w:val="both"/>
        <w:rPr>
          <w:color w:val="auto"/>
        </w:rPr>
      </w:pPr>
      <w:r w:rsidRPr="006438C1">
        <w:rPr>
          <w:color w:val="auto"/>
        </w:rPr>
        <w:t>Subjects are recruited through [</w:t>
      </w:r>
      <w:r>
        <w:rPr>
          <w:color w:val="auto"/>
        </w:rPr>
        <w:t xml:space="preserve">TODO: </w:t>
      </w:r>
      <w:r w:rsidRPr="006438C1">
        <w:rPr>
          <w:color w:val="auto"/>
        </w:rPr>
        <w:t>survey company name]'s pre-existing online panel. The survey company manages all</w:t>
      </w:r>
      <w:r>
        <w:rPr>
          <w:color w:val="auto"/>
        </w:rPr>
        <w:t xml:space="preserve"> </w:t>
      </w:r>
      <w:r w:rsidRPr="006438C1">
        <w:rPr>
          <w:color w:val="auto"/>
        </w:rPr>
        <w:t>personally identifying information (name, email, contact details) required to recruit and re-contact respondents. The</w:t>
      </w:r>
      <w:r>
        <w:rPr>
          <w:color w:val="auto"/>
        </w:rPr>
        <w:t xml:space="preserve"> researcher</w:t>
      </w:r>
      <w:r w:rsidRPr="006438C1">
        <w:rPr>
          <w:color w:val="auto"/>
        </w:rPr>
        <w:t xml:space="preserve"> never receives or stores any directly identifying information. Respondents interact with the survey</w:t>
      </w:r>
      <w:r>
        <w:rPr>
          <w:color w:val="auto"/>
        </w:rPr>
        <w:t xml:space="preserve"> </w:t>
      </w:r>
      <w:r w:rsidRPr="006438C1">
        <w:rPr>
          <w:color w:val="auto"/>
        </w:rPr>
        <w:t xml:space="preserve">through the company's panel interface; only de-identified survey responses are transmitted to the </w:t>
      </w:r>
      <w:r>
        <w:rPr>
          <w:color w:val="auto"/>
        </w:rPr>
        <w:t>researcher</w:t>
      </w:r>
      <w:r w:rsidRPr="006438C1">
        <w:rPr>
          <w:color w:val="auto"/>
        </w:rPr>
        <w:t>.</w:t>
      </w:r>
    </w:p>
    <w:p w14:paraId="21004647" w14:textId="77777777" w:rsidR="006438C1" w:rsidRDefault="006438C1" w:rsidP="006438C1">
      <w:pPr>
        <w:pStyle w:val="Default"/>
        <w:jc w:val="both"/>
        <w:rPr>
          <w:color w:val="auto"/>
        </w:rPr>
      </w:pPr>
    </w:p>
    <w:p w14:paraId="447F54EE" w14:textId="457B9B2E" w:rsidR="006438C1" w:rsidRPr="006438C1" w:rsidRDefault="006438C1" w:rsidP="00DE53A1">
      <w:pPr>
        <w:pStyle w:val="Default"/>
        <w:jc w:val="both"/>
        <w:rPr>
          <w:color w:val="auto"/>
        </w:rPr>
      </w:pPr>
      <w:r w:rsidRPr="006438C1">
        <w:rPr>
          <w:color w:val="auto"/>
        </w:rPr>
        <w:t>Within the survey itself, no names, email addresses, or precise addresses are collected. Respondents are asked to</w:t>
      </w:r>
      <w:r>
        <w:rPr>
          <w:color w:val="auto"/>
        </w:rPr>
        <w:t xml:space="preserve"> </w:t>
      </w:r>
      <w:r w:rsidRPr="006438C1">
        <w:rPr>
          <w:color w:val="auto"/>
        </w:rPr>
        <w:t>identify their home municipality (</w:t>
      </w:r>
      <w:r w:rsidR="00DE53A1" w:rsidRPr="00DE53A1">
        <w:rPr>
          <w:color w:val="auto"/>
        </w:rPr>
        <w:t>a geographic</w:t>
      </w:r>
      <w:r w:rsidR="00DE53A1">
        <w:rPr>
          <w:color w:val="auto"/>
        </w:rPr>
        <w:t xml:space="preserve"> </w:t>
      </w:r>
      <w:r w:rsidR="00DE53A1" w:rsidRPr="00DE53A1">
        <w:rPr>
          <w:color w:val="auto"/>
        </w:rPr>
        <w:t>unit typically encompassing tens of thousands to millions of residents</w:t>
      </w:r>
      <w:r w:rsidRPr="006438C1">
        <w:rPr>
          <w:color w:val="auto"/>
        </w:rPr>
        <w:t>), which is used to retrieve</w:t>
      </w:r>
      <w:r>
        <w:rPr>
          <w:color w:val="auto"/>
        </w:rPr>
        <w:t xml:space="preserve"> </w:t>
      </w:r>
      <w:r w:rsidRPr="006438C1">
        <w:rPr>
          <w:color w:val="auto"/>
        </w:rPr>
        <w:t>publicly available crime statistics. This municipality-level location is the most granular geographic identifier</w:t>
      </w:r>
      <w:r>
        <w:rPr>
          <w:color w:val="auto"/>
        </w:rPr>
        <w:t xml:space="preserve"> </w:t>
      </w:r>
      <w:r w:rsidRPr="006438C1">
        <w:rPr>
          <w:color w:val="auto"/>
        </w:rPr>
        <w:t>stored.</w:t>
      </w:r>
    </w:p>
    <w:p w14:paraId="1FD2A5A5" w14:textId="77777777" w:rsidR="006438C1" w:rsidRDefault="006438C1" w:rsidP="006438C1">
      <w:pPr>
        <w:pStyle w:val="Default"/>
        <w:jc w:val="both"/>
        <w:rPr>
          <w:color w:val="auto"/>
        </w:rPr>
      </w:pPr>
    </w:p>
    <w:p w14:paraId="258C554B" w14:textId="7ED3D656" w:rsidR="006438C1" w:rsidRPr="006438C1" w:rsidRDefault="006438C1" w:rsidP="006438C1">
      <w:pPr>
        <w:pStyle w:val="Default"/>
        <w:jc w:val="both"/>
        <w:rPr>
          <w:color w:val="auto"/>
        </w:rPr>
      </w:pPr>
      <w:r w:rsidRPr="006438C1">
        <w:rPr>
          <w:color w:val="auto"/>
        </w:rPr>
        <w:t>Confidentiality of Data Collected</w:t>
      </w:r>
    </w:p>
    <w:p w14:paraId="68002760" w14:textId="77777777" w:rsidR="006438C1" w:rsidRDefault="006438C1" w:rsidP="006438C1">
      <w:pPr>
        <w:pStyle w:val="Default"/>
        <w:jc w:val="both"/>
        <w:rPr>
          <w:color w:val="auto"/>
        </w:rPr>
      </w:pPr>
    </w:p>
    <w:p w14:paraId="15D3FA13" w14:textId="77777777" w:rsidR="006438C1" w:rsidRDefault="006438C1" w:rsidP="006438C1">
      <w:pPr>
        <w:pStyle w:val="Default"/>
        <w:jc w:val="both"/>
        <w:rPr>
          <w:color w:val="auto"/>
        </w:rPr>
      </w:pPr>
      <w:r w:rsidRPr="006438C1">
        <w:rPr>
          <w:color w:val="auto"/>
        </w:rPr>
        <w:t>Where and how data will be stored and transferred:</w:t>
      </w:r>
    </w:p>
    <w:p w14:paraId="06DCD2EF" w14:textId="77777777" w:rsidR="006438C1" w:rsidRDefault="006438C1" w:rsidP="006438C1">
      <w:pPr>
        <w:pStyle w:val="Default"/>
        <w:jc w:val="both"/>
        <w:rPr>
          <w:color w:val="auto"/>
        </w:rPr>
      </w:pPr>
    </w:p>
    <w:p w14:paraId="38A52BF9" w14:textId="56A05BD2" w:rsidR="006438C1" w:rsidRPr="006438C1" w:rsidRDefault="006438C1" w:rsidP="006438C1">
      <w:pPr>
        <w:pStyle w:val="Default"/>
        <w:jc w:val="both"/>
        <w:rPr>
          <w:color w:val="auto"/>
        </w:rPr>
      </w:pPr>
      <w:r w:rsidRPr="006438C1">
        <w:rPr>
          <w:color w:val="auto"/>
        </w:rPr>
        <w:t xml:space="preserve">Survey responses are stored in a private Amazon Web Services (AWS) S3 bucket controlled by the </w:t>
      </w:r>
      <w:r>
        <w:rPr>
          <w:color w:val="auto"/>
        </w:rPr>
        <w:t>researcher</w:t>
      </w:r>
      <w:r w:rsidRPr="006438C1">
        <w:rPr>
          <w:color w:val="auto"/>
        </w:rPr>
        <w:t>. Each</w:t>
      </w:r>
      <w:r>
        <w:rPr>
          <w:color w:val="auto"/>
        </w:rPr>
        <w:t xml:space="preserve"> </w:t>
      </w:r>
      <w:r w:rsidRPr="006438C1">
        <w:rPr>
          <w:color w:val="auto"/>
        </w:rPr>
        <w:t>completed survey is saved as a separate CSV file, named with a non-identifying respondent ID (a timestamp plus an</w:t>
      </w:r>
      <w:r>
        <w:rPr>
          <w:color w:val="auto"/>
        </w:rPr>
        <w:t xml:space="preserve"> </w:t>
      </w:r>
      <w:r w:rsidRPr="006438C1">
        <w:rPr>
          <w:color w:val="auto"/>
        </w:rPr>
        <w:t>8-character random alphanumeric string). No personal identifiers from the survey company's panel are included in the</w:t>
      </w:r>
      <w:r>
        <w:rPr>
          <w:color w:val="auto"/>
        </w:rPr>
        <w:t xml:space="preserve"> </w:t>
      </w:r>
      <w:r w:rsidRPr="006438C1">
        <w:rPr>
          <w:color w:val="auto"/>
        </w:rPr>
        <w:t>stored files. The survey application is hosted on shinyapps.</w:t>
      </w:r>
      <w:r>
        <w:rPr>
          <w:color w:val="auto"/>
        </w:rPr>
        <w:t>io</w:t>
      </w:r>
      <w:r w:rsidRPr="006438C1">
        <w:rPr>
          <w:color w:val="auto"/>
        </w:rPr>
        <w:t xml:space="preserve"> and communicates with</w:t>
      </w:r>
      <w:r>
        <w:rPr>
          <w:color w:val="auto"/>
        </w:rPr>
        <w:t xml:space="preserve"> </w:t>
      </w:r>
      <w:r w:rsidRPr="006438C1">
        <w:rPr>
          <w:color w:val="auto"/>
        </w:rPr>
        <w:t>respondents via HTTPS (TLS encryption in transit). Data are uploaded to S3 via the AWS API over HTTPS. The S3 bucket</w:t>
      </w:r>
      <w:r>
        <w:rPr>
          <w:color w:val="auto"/>
        </w:rPr>
        <w:t xml:space="preserve"> </w:t>
      </w:r>
      <w:r w:rsidRPr="006438C1">
        <w:rPr>
          <w:color w:val="auto"/>
        </w:rPr>
        <w:t>is configured as private (not publicly accessible</w:t>
      </w:r>
      <w:r w:rsidRPr="006438C1">
        <w:rPr>
          <w:color w:val="auto"/>
        </w:rPr>
        <w:t>),</w:t>
      </w:r>
      <w:r w:rsidRPr="006438C1">
        <w:rPr>
          <w:color w:val="auto"/>
        </w:rPr>
        <w:t xml:space="preserve"> and access is controlled via AWS IAM credentials. Data will not be</w:t>
      </w:r>
      <w:r>
        <w:rPr>
          <w:color w:val="auto"/>
        </w:rPr>
        <w:t xml:space="preserve"> </w:t>
      </w:r>
      <w:r w:rsidRPr="006438C1">
        <w:rPr>
          <w:color w:val="auto"/>
        </w:rPr>
        <w:t xml:space="preserve">transferred outside the University except within the AWS </w:t>
      </w:r>
      <w:r w:rsidRPr="006438C1">
        <w:rPr>
          <w:color w:val="auto"/>
        </w:rPr>
        <w:lastRenderedPageBreak/>
        <w:t>environment used by the</w:t>
      </w:r>
      <w:r>
        <w:rPr>
          <w:color w:val="auto"/>
        </w:rPr>
        <w:t xml:space="preserve"> researcher</w:t>
      </w:r>
      <w:r w:rsidRPr="006438C1">
        <w:rPr>
          <w:color w:val="auto"/>
        </w:rPr>
        <w:t>.</w:t>
      </w:r>
    </w:p>
    <w:p w14:paraId="3394D356" w14:textId="77777777" w:rsidR="006438C1" w:rsidRPr="006438C1" w:rsidRDefault="006438C1" w:rsidP="006438C1">
      <w:pPr>
        <w:pStyle w:val="Default"/>
        <w:jc w:val="both"/>
        <w:rPr>
          <w:color w:val="auto"/>
        </w:rPr>
      </w:pPr>
    </w:p>
    <w:p w14:paraId="6F7C68F3" w14:textId="46280B0E" w:rsidR="006438C1" w:rsidRPr="006438C1" w:rsidRDefault="006438C1" w:rsidP="006438C1">
      <w:pPr>
        <w:pStyle w:val="Default"/>
        <w:jc w:val="both"/>
        <w:rPr>
          <w:color w:val="auto"/>
        </w:rPr>
      </w:pPr>
      <w:r w:rsidRPr="006438C1">
        <w:rPr>
          <w:color w:val="auto"/>
        </w:rPr>
        <w:t>How long data will be stored:</w:t>
      </w:r>
    </w:p>
    <w:p w14:paraId="2D44A979" w14:textId="77777777" w:rsidR="006438C1" w:rsidRDefault="006438C1" w:rsidP="006438C1">
      <w:pPr>
        <w:pStyle w:val="Default"/>
        <w:jc w:val="both"/>
        <w:rPr>
          <w:color w:val="auto"/>
        </w:rPr>
      </w:pPr>
    </w:p>
    <w:p w14:paraId="017DD511" w14:textId="6477A815" w:rsidR="006438C1" w:rsidRPr="006438C1" w:rsidRDefault="006438C1" w:rsidP="006438C1">
      <w:pPr>
        <w:pStyle w:val="Default"/>
        <w:jc w:val="both"/>
        <w:rPr>
          <w:color w:val="auto"/>
        </w:rPr>
      </w:pPr>
      <w:r w:rsidRPr="006438C1">
        <w:rPr>
          <w:color w:val="auto"/>
        </w:rPr>
        <w:t>Data will be retained for a minimum of 3 years following completion of the study, consistent with RSRB policy, and</w:t>
      </w:r>
      <w:r>
        <w:rPr>
          <w:color w:val="auto"/>
        </w:rPr>
        <w:t xml:space="preserve"> </w:t>
      </w:r>
      <w:r w:rsidRPr="006438C1">
        <w:rPr>
          <w:color w:val="auto"/>
        </w:rPr>
        <w:t>will then be securely deleted or archived per University</w:t>
      </w:r>
      <w:r>
        <w:rPr>
          <w:color w:val="auto"/>
        </w:rPr>
        <w:t xml:space="preserve"> of Rochester</w:t>
      </w:r>
      <w:r w:rsidRPr="006438C1">
        <w:rPr>
          <w:color w:val="auto"/>
        </w:rPr>
        <w:t xml:space="preserve"> guidelines.</w:t>
      </w:r>
    </w:p>
    <w:p w14:paraId="1857D2C0" w14:textId="77777777" w:rsidR="006438C1" w:rsidRDefault="006438C1" w:rsidP="006438C1">
      <w:pPr>
        <w:pStyle w:val="Default"/>
        <w:jc w:val="both"/>
        <w:rPr>
          <w:color w:val="auto"/>
        </w:rPr>
      </w:pPr>
    </w:p>
    <w:p w14:paraId="2D8D5592" w14:textId="2C88D4C8" w:rsidR="006438C1" w:rsidRPr="006438C1" w:rsidRDefault="006438C1" w:rsidP="006438C1">
      <w:pPr>
        <w:pStyle w:val="Default"/>
        <w:jc w:val="both"/>
        <w:rPr>
          <w:color w:val="auto"/>
        </w:rPr>
      </w:pPr>
      <w:r w:rsidRPr="006438C1">
        <w:rPr>
          <w:color w:val="auto"/>
        </w:rPr>
        <w:t>Who will have access:</w:t>
      </w:r>
    </w:p>
    <w:p w14:paraId="07E7F322" w14:textId="77777777" w:rsidR="006438C1" w:rsidRDefault="006438C1" w:rsidP="006438C1">
      <w:pPr>
        <w:pStyle w:val="Default"/>
        <w:jc w:val="both"/>
        <w:rPr>
          <w:color w:val="auto"/>
        </w:rPr>
      </w:pPr>
    </w:p>
    <w:p w14:paraId="2933F8C8" w14:textId="3A298F35" w:rsidR="006438C1" w:rsidRDefault="006438C1" w:rsidP="006438C1">
      <w:pPr>
        <w:pStyle w:val="Default"/>
        <w:jc w:val="both"/>
        <w:rPr>
          <w:color w:val="auto"/>
        </w:rPr>
      </w:pPr>
      <w:r w:rsidRPr="006438C1">
        <w:rPr>
          <w:color w:val="auto"/>
        </w:rPr>
        <w:t xml:space="preserve">Access to the AWS S3 bucket is restricted to </w:t>
      </w:r>
      <w:r>
        <w:rPr>
          <w:color w:val="auto"/>
        </w:rPr>
        <w:t>Adam Roberts</w:t>
      </w:r>
      <w:r w:rsidRPr="006438C1">
        <w:rPr>
          <w:color w:val="auto"/>
        </w:rPr>
        <w:t>. AWS IAM credentials are</w:t>
      </w:r>
      <w:r>
        <w:rPr>
          <w:color w:val="auto"/>
        </w:rPr>
        <w:t xml:space="preserve"> </w:t>
      </w:r>
      <w:r w:rsidRPr="006438C1">
        <w:rPr>
          <w:color w:val="auto"/>
        </w:rPr>
        <w:t xml:space="preserve">required to access the bucket and are not shared beyond the </w:t>
      </w:r>
      <w:r>
        <w:rPr>
          <w:color w:val="auto"/>
        </w:rPr>
        <w:t>researcher</w:t>
      </w:r>
      <w:r w:rsidRPr="006438C1">
        <w:rPr>
          <w:color w:val="auto"/>
        </w:rPr>
        <w:t>.</w:t>
      </w:r>
      <w:r>
        <w:rPr>
          <w:color w:val="auto"/>
        </w:rPr>
        <w:t xml:space="preserve"> </w:t>
      </w:r>
    </w:p>
    <w:p w14:paraId="12CE922F" w14:textId="77777777" w:rsidR="006438C1" w:rsidRDefault="006438C1" w:rsidP="006438C1">
      <w:pPr>
        <w:pStyle w:val="Default"/>
        <w:jc w:val="both"/>
        <w:rPr>
          <w:color w:val="auto"/>
        </w:rPr>
      </w:pPr>
    </w:p>
    <w:p w14:paraId="1BA77D1B" w14:textId="49DBDD88" w:rsidR="006438C1" w:rsidRPr="006438C1" w:rsidRDefault="006438C1" w:rsidP="006438C1">
      <w:pPr>
        <w:pStyle w:val="Default"/>
        <w:jc w:val="both"/>
        <w:rPr>
          <w:color w:val="auto"/>
        </w:rPr>
      </w:pPr>
      <w:r w:rsidRPr="006438C1">
        <w:rPr>
          <w:color w:val="auto"/>
        </w:rPr>
        <w:t>Who is responsible for receipt or transmission:</w:t>
      </w:r>
    </w:p>
    <w:p w14:paraId="7623EE57" w14:textId="77777777" w:rsidR="006438C1" w:rsidRDefault="006438C1" w:rsidP="006438C1">
      <w:pPr>
        <w:pStyle w:val="Default"/>
        <w:jc w:val="both"/>
        <w:rPr>
          <w:color w:val="auto"/>
        </w:rPr>
      </w:pPr>
    </w:p>
    <w:p w14:paraId="5A577803" w14:textId="21D37F51" w:rsidR="006438C1" w:rsidRPr="006438C1" w:rsidRDefault="006438C1" w:rsidP="006438C1">
      <w:pPr>
        <w:pStyle w:val="Default"/>
        <w:jc w:val="both"/>
        <w:rPr>
          <w:color w:val="auto"/>
        </w:rPr>
      </w:pPr>
      <w:r>
        <w:rPr>
          <w:color w:val="auto"/>
        </w:rPr>
        <w:t xml:space="preserve">Adam Roberts </w:t>
      </w:r>
      <w:r w:rsidRPr="006438C1">
        <w:rPr>
          <w:color w:val="auto"/>
        </w:rPr>
        <w:t>is responsible for the configuration and maintenance of the AWS S3 bucket and the survey application. The</w:t>
      </w:r>
      <w:r>
        <w:rPr>
          <w:color w:val="auto"/>
        </w:rPr>
        <w:t xml:space="preserve"> </w:t>
      </w:r>
      <w:r w:rsidRPr="006438C1">
        <w:rPr>
          <w:color w:val="auto"/>
        </w:rPr>
        <w:t>survey company is responsible for transmitting the survey link to panel members and for re-contacting respondents for</w:t>
      </w:r>
      <w:r>
        <w:rPr>
          <w:color w:val="auto"/>
        </w:rPr>
        <w:t xml:space="preserve"> </w:t>
      </w:r>
      <w:r w:rsidRPr="006438C1">
        <w:rPr>
          <w:color w:val="auto"/>
        </w:rPr>
        <w:t>the second wave.</w:t>
      </w:r>
    </w:p>
    <w:p w14:paraId="19FAE8A3" w14:textId="77777777" w:rsidR="006438C1" w:rsidRDefault="006438C1" w:rsidP="006438C1">
      <w:pPr>
        <w:pStyle w:val="Default"/>
        <w:jc w:val="both"/>
        <w:rPr>
          <w:color w:val="auto"/>
        </w:rPr>
      </w:pPr>
    </w:p>
    <w:p w14:paraId="738F44C0" w14:textId="4F480BD6" w:rsidR="006438C1" w:rsidRPr="006438C1" w:rsidRDefault="006438C1" w:rsidP="006438C1">
      <w:pPr>
        <w:pStyle w:val="Default"/>
        <w:jc w:val="both"/>
        <w:rPr>
          <w:color w:val="auto"/>
        </w:rPr>
      </w:pPr>
      <w:r w:rsidRPr="006438C1">
        <w:rPr>
          <w:color w:val="auto"/>
        </w:rPr>
        <w:t>Steps taken to secure data during storage, use, and transmission:</w:t>
      </w:r>
    </w:p>
    <w:p w14:paraId="42F50C05" w14:textId="77777777" w:rsidR="006438C1" w:rsidRDefault="006438C1" w:rsidP="006438C1">
      <w:pPr>
        <w:pStyle w:val="Default"/>
        <w:numPr>
          <w:ilvl w:val="0"/>
          <w:numId w:val="32"/>
        </w:numPr>
        <w:jc w:val="both"/>
        <w:rPr>
          <w:color w:val="auto"/>
        </w:rPr>
      </w:pPr>
      <w:r w:rsidRPr="006438C1">
        <w:rPr>
          <w:color w:val="auto"/>
        </w:rPr>
        <w:t>Encryption in transit: All communication between respondents and the survey application uses HTTPS (TLS). Data</w:t>
      </w:r>
      <w:r>
        <w:rPr>
          <w:color w:val="auto"/>
        </w:rPr>
        <w:t xml:space="preserve"> </w:t>
      </w:r>
      <w:r w:rsidRPr="006438C1">
        <w:rPr>
          <w:color w:val="auto"/>
        </w:rPr>
        <w:t>uploaded from the application to AWS S3 is also transmitted over HTTPS.</w:t>
      </w:r>
    </w:p>
    <w:p w14:paraId="766FB0A0" w14:textId="77777777" w:rsidR="006438C1" w:rsidRDefault="006438C1" w:rsidP="006438C1">
      <w:pPr>
        <w:pStyle w:val="Default"/>
        <w:numPr>
          <w:ilvl w:val="0"/>
          <w:numId w:val="32"/>
        </w:numPr>
        <w:jc w:val="both"/>
        <w:rPr>
          <w:color w:val="auto"/>
        </w:rPr>
      </w:pPr>
      <w:r w:rsidRPr="006438C1">
        <w:rPr>
          <w:color w:val="auto"/>
        </w:rPr>
        <w:t>Encryption at rest: AWS S3 provides server-side encryption for stored objects by default.</w:t>
      </w:r>
    </w:p>
    <w:p w14:paraId="175F8F0A" w14:textId="33A037F6" w:rsidR="006438C1" w:rsidRPr="006438C1" w:rsidRDefault="006438C1" w:rsidP="006438C1">
      <w:pPr>
        <w:pStyle w:val="Default"/>
        <w:numPr>
          <w:ilvl w:val="0"/>
          <w:numId w:val="32"/>
        </w:numPr>
        <w:jc w:val="both"/>
        <w:rPr>
          <w:color w:val="auto"/>
        </w:rPr>
      </w:pPr>
      <w:r w:rsidRPr="006438C1">
        <w:rPr>
          <w:color w:val="auto"/>
        </w:rPr>
        <w:t xml:space="preserve">Access control: The S3 bucket is private. Access requires AWS IAM credentials held only by the </w:t>
      </w:r>
      <w:r>
        <w:rPr>
          <w:color w:val="auto"/>
        </w:rPr>
        <w:t>researcher</w:t>
      </w:r>
      <w:r w:rsidRPr="006438C1">
        <w:rPr>
          <w:color w:val="auto"/>
        </w:rPr>
        <w:t>.</w:t>
      </w:r>
      <w:r>
        <w:rPr>
          <w:color w:val="auto"/>
        </w:rPr>
        <w:t xml:space="preserve"> </w:t>
      </w:r>
      <w:r w:rsidRPr="006438C1">
        <w:rPr>
          <w:color w:val="auto"/>
        </w:rPr>
        <w:t>Credentials are stored as environment variables and are not embedded in the application code or version-controlled</w:t>
      </w:r>
      <w:r>
        <w:rPr>
          <w:color w:val="auto"/>
        </w:rPr>
        <w:t xml:space="preserve"> </w:t>
      </w:r>
      <w:r w:rsidRPr="006438C1">
        <w:rPr>
          <w:color w:val="auto"/>
        </w:rPr>
        <w:t>files.</w:t>
      </w:r>
    </w:p>
    <w:p w14:paraId="23124A16" w14:textId="64F1F3A0" w:rsidR="006438C1" w:rsidRPr="006438C1" w:rsidRDefault="006438C1" w:rsidP="006438C1">
      <w:pPr>
        <w:pStyle w:val="Default"/>
        <w:numPr>
          <w:ilvl w:val="0"/>
          <w:numId w:val="32"/>
        </w:numPr>
        <w:jc w:val="both"/>
        <w:rPr>
          <w:color w:val="auto"/>
        </w:rPr>
      </w:pPr>
      <w:r w:rsidRPr="006438C1">
        <w:rPr>
          <w:color w:val="auto"/>
        </w:rPr>
        <w:t>No direct identifiers: The stored data files contain no names, email addresses, or contact information. The</w:t>
      </w:r>
      <w:r>
        <w:rPr>
          <w:color w:val="auto"/>
        </w:rPr>
        <w:t xml:space="preserve"> </w:t>
      </w:r>
      <w:r w:rsidRPr="006438C1">
        <w:rPr>
          <w:color w:val="auto"/>
        </w:rPr>
        <w:t>respondent ID is a randomly generated string with no connection to the survey company's panel identifiers.</w:t>
      </w:r>
    </w:p>
    <w:p w14:paraId="0F2A29B3" w14:textId="600EB6B9" w:rsidR="006438C1" w:rsidRPr="006438C1" w:rsidRDefault="006438C1" w:rsidP="006438C1">
      <w:pPr>
        <w:pStyle w:val="Default"/>
        <w:numPr>
          <w:ilvl w:val="0"/>
          <w:numId w:val="32"/>
        </w:numPr>
        <w:jc w:val="both"/>
        <w:rPr>
          <w:color w:val="auto"/>
        </w:rPr>
      </w:pPr>
      <w:r w:rsidRPr="006438C1">
        <w:rPr>
          <w:color w:val="auto"/>
        </w:rPr>
        <w:t>Separation of identifiers: The linkage between the survey company's panel IDs and the research</w:t>
      </w:r>
      <w:r>
        <w:rPr>
          <w:color w:val="auto"/>
        </w:rPr>
        <w:t>er</w:t>
      </w:r>
      <w:r w:rsidRPr="006438C1">
        <w:rPr>
          <w:color w:val="auto"/>
        </w:rPr>
        <w:t>'s respondent IDs</w:t>
      </w:r>
      <w:r>
        <w:rPr>
          <w:color w:val="auto"/>
        </w:rPr>
        <w:t xml:space="preserve"> </w:t>
      </w:r>
      <w:r w:rsidRPr="006438C1">
        <w:rPr>
          <w:color w:val="auto"/>
        </w:rPr>
        <w:t>exists only within the survey company's system. The research</w:t>
      </w:r>
      <w:r>
        <w:rPr>
          <w:color w:val="auto"/>
        </w:rPr>
        <w:t>er</w:t>
      </w:r>
      <w:r w:rsidRPr="006438C1">
        <w:rPr>
          <w:color w:val="auto"/>
        </w:rPr>
        <w:t xml:space="preserve"> cannot re-identify respondents from the stored data</w:t>
      </w:r>
      <w:r>
        <w:rPr>
          <w:color w:val="auto"/>
        </w:rPr>
        <w:t xml:space="preserve"> </w:t>
      </w:r>
      <w:r w:rsidRPr="006438C1">
        <w:rPr>
          <w:color w:val="auto"/>
        </w:rPr>
        <w:t>alone.</w:t>
      </w:r>
    </w:p>
    <w:p w14:paraId="781D8A3F" w14:textId="1072C59F" w:rsidR="006438C1" w:rsidRPr="006438C1" w:rsidRDefault="006438C1" w:rsidP="006438C1">
      <w:pPr>
        <w:pStyle w:val="Default"/>
        <w:numPr>
          <w:ilvl w:val="0"/>
          <w:numId w:val="32"/>
        </w:numPr>
        <w:jc w:val="both"/>
        <w:rPr>
          <w:color w:val="auto"/>
        </w:rPr>
      </w:pPr>
      <w:r w:rsidRPr="006438C1">
        <w:rPr>
          <w:color w:val="auto"/>
        </w:rPr>
        <w:t>Internet-based research: The online survey tool uses HTTPS/TLS encryption for all data transmission, protecting</w:t>
      </w:r>
      <w:r>
        <w:rPr>
          <w:color w:val="auto"/>
        </w:rPr>
        <w:t xml:space="preserve"> </w:t>
      </w:r>
      <w:r w:rsidRPr="006438C1">
        <w:rPr>
          <w:color w:val="auto"/>
        </w:rPr>
        <w:t>against loss of confidentiality during data collection.</w:t>
      </w:r>
    </w:p>
    <w:p w14:paraId="332EC758" w14:textId="77777777" w:rsidR="006438C1" w:rsidRDefault="006438C1" w:rsidP="006438C1">
      <w:pPr>
        <w:pStyle w:val="Default"/>
        <w:jc w:val="both"/>
        <w:rPr>
          <w:color w:val="auto"/>
        </w:rPr>
      </w:pPr>
    </w:p>
    <w:p w14:paraId="572B37E7" w14:textId="59372261" w:rsidR="006438C1" w:rsidRPr="006438C1" w:rsidRDefault="006438C1" w:rsidP="006438C1">
      <w:pPr>
        <w:pStyle w:val="Default"/>
        <w:jc w:val="both"/>
        <w:rPr>
          <w:color w:val="auto"/>
        </w:rPr>
      </w:pPr>
      <w:r w:rsidRPr="006438C1">
        <w:rPr>
          <w:color w:val="auto"/>
        </w:rPr>
        <w:t>Data Sharing</w:t>
      </w:r>
    </w:p>
    <w:p w14:paraId="7BECFBCC" w14:textId="77777777" w:rsidR="0016767A" w:rsidRDefault="0016767A" w:rsidP="006438C1">
      <w:pPr>
        <w:pStyle w:val="Default"/>
        <w:jc w:val="both"/>
        <w:rPr>
          <w:color w:val="auto"/>
        </w:rPr>
      </w:pPr>
    </w:p>
    <w:p w14:paraId="784993C5" w14:textId="00099668" w:rsidR="0016767A" w:rsidRDefault="0016767A" w:rsidP="0016767A">
      <w:pPr>
        <w:pStyle w:val="Default"/>
        <w:jc w:val="both"/>
        <w:rPr>
          <w:color w:val="auto"/>
        </w:rPr>
      </w:pPr>
      <w:r w:rsidRPr="0016767A">
        <w:rPr>
          <w:color w:val="auto"/>
        </w:rPr>
        <w:t xml:space="preserve">Following publication, the </w:t>
      </w:r>
      <w:r>
        <w:rPr>
          <w:color w:val="auto"/>
        </w:rPr>
        <w:t>researcher</w:t>
      </w:r>
      <w:r w:rsidRPr="0016767A">
        <w:rPr>
          <w:color w:val="auto"/>
        </w:rPr>
        <w:t xml:space="preserve"> plans to publicly archive a de-identified dataset for replication purposes.</w:t>
      </w:r>
      <w:r>
        <w:rPr>
          <w:color w:val="auto"/>
        </w:rPr>
        <w:t xml:space="preserve"> </w:t>
      </w:r>
      <w:r w:rsidRPr="0016767A">
        <w:rPr>
          <w:color w:val="auto"/>
        </w:rPr>
        <w:t>The archived dataset will contain only survey responses (e.g., treatment assignment, pre- and post-treatment outcome</w:t>
      </w:r>
      <w:r>
        <w:rPr>
          <w:color w:val="auto"/>
        </w:rPr>
        <w:t xml:space="preserve"> </w:t>
      </w:r>
      <w:r w:rsidRPr="0016767A">
        <w:rPr>
          <w:color w:val="auto"/>
        </w:rPr>
        <w:t>measures, demographic variables, and municipality identifiers) and will not include any information that could be used</w:t>
      </w:r>
      <w:r>
        <w:rPr>
          <w:color w:val="auto"/>
        </w:rPr>
        <w:t xml:space="preserve"> </w:t>
      </w:r>
      <w:r w:rsidRPr="0016767A">
        <w:rPr>
          <w:color w:val="auto"/>
        </w:rPr>
        <w:t>to re-identify respondents, including panel IDs, contact information, or precise location data. The dataset will be</w:t>
      </w:r>
      <w:r>
        <w:rPr>
          <w:color w:val="auto"/>
        </w:rPr>
        <w:t xml:space="preserve"> </w:t>
      </w:r>
      <w:r w:rsidRPr="0016767A">
        <w:rPr>
          <w:color w:val="auto"/>
        </w:rPr>
        <w:t xml:space="preserve">deposited in a public repository </w:t>
      </w:r>
      <w:r>
        <w:rPr>
          <w:color w:val="auto"/>
        </w:rPr>
        <w:t>(</w:t>
      </w:r>
      <w:r w:rsidRPr="0016767A">
        <w:rPr>
          <w:color w:val="auto"/>
        </w:rPr>
        <w:t>e.g., Harvard Dataverse or the Open Science Framework</w:t>
      </w:r>
      <w:r>
        <w:rPr>
          <w:color w:val="auto"/>
        </w:rPr>
        <w:t>)</w:t>
      </w:r>
      <w:r w:rsidRPr="0016767A">
        <w:rPr>
          <w:color w:val="auto"/>
        </w:rPr>
        <w:t xml:space="preserve"> and made available to other</w:t>
      </w:r>
      <w:r>
        <w:rPr>
          <w:color w:val="auto"/>
        </w:rPr>
        <w:t xml:space="preserve"> </w:t>
      </w:r>
      <w:r w:rsidRPr="0016767A">
        <w:rPr>
          <w:color w:val="auto"/>
        </w:rPr>
        <w:t xml:space="preserve">researchers for academic research and teaching purposes. No additional </w:t>
      </w:r>
      <w:r w:rsidRPr="0016767A">
        <w:rPr>
          <w:color w:val="auto"/>
        </w:rPr>
        <w:lastRenderedPageBreak/>
        <w:t>privacy protections beyond de-identification</w:t>
      </w:r>
      <w:r>
        <w:rPr>
          <w:color w:val="auto"/>
        </w:rPr>
        <w:t xml:space="preserve"> </w:t>
      </w:r>
      <w:r w:rsidRPr="0016767A">
        <w:rPr>
          <w:color w:val="auto"/>
        </w:rPr>
        <w:t>are required, as the shared data will contain no direct or indirect identifiers linking responses to individual</w:t>
      </w:r>
      <w:r>
        <w:rPr>
          <w:color w:val="auto"/>
        </w:rPr>
        <w:t xml:space="preserve"> </w:t>
      </w:r>
      <w:r w:rsidRPr="0016767A">
        <w:rPr>
          <w:color w:val="auto"/>
        </w:rPr>
        <w:t>respondents.</w:t>
      </w:r>
    </w:p>
    <w:p w14:paraId="2962803F" w14:textId="77777777" w:rsidR="002010A9" w:rsidRDefault="002010A9" w:rsidP="00815B22">
      <w:pPr>
        <w:autoSpaceDE w:val="0"/>
        <w:autoSpaceDN w:val="0"/>
        <w:adjustRightInd w:val="0"/>
        <w:ind w:left="720" w:hanging="360"/>
        <w:rPr>
          <w:rFonts w:ascii="Times New Roman" w:hAnsi="Times New Roman" w:cs="Times New Roman"/>
          <w:color w:val="222A35"/>
          <w:sz w:val="24"/>
        </w:rPr>
      </w:pPr>
    </w:p>
    <w:p w14:paraId="42DECD0C" w14:textId="77777777" w:rsidR="00057322" w:rsidRPr="005A7B06" w:rsidRDefault="00057322" w:rsidP="00057322">
      <w:pPr>
        <w:pStyle w:val="Default"/>
        <w:numPr>
          <w:ilvl w:val="0"/>
          <w:numId w:val="13"/>
        </w:numPr>
        <w:ind w:left="360" w:hanging="360"/>
        <w:rPr>
          <w:b/>
          <w:bCs/>
          <w:color w:val="171717"/>
        </w:rPr>
      </w:pPr>
      <w:r w:rsidRPr="005A7B06">
        <w:rPr>
          <w:b/>
          <w:bCs/>
          <w:color w:val="171717"/>
        </w:rPr>
        <w:t xml:space="preserve">DATA / </w:t>
      </w:r>
      <w:r w:rsidR="00DC2D03">
        <w:rPr>
          <w:b/>
          <w:bCs/>
          <w:color w:val="171717"/>
        </w:rPr>
        <w:t>SAMPLE</w:t>
      </w:r>
      <w:r w:rsidRPr="005A7B06">
        <w:rPr>
          <w:b/>
          <w:bCs/>
          <w:color w:val="171717"/>
        </w:rPr>
        <w:t xml:space="preserve"> STORAGE FOR FUTURE USE</w:t>
      </w:r>
    </w:p>
    <w:p w14:paraId="2061843C" w14:textId="77777777" w:rsidR="00057322" w:rsidRDefault="00057322" w:rsidP="005C4AF0">
      <w:pPr>
        <w:tabs>
          <w:tab w:val="left" w:pos="1170"/>
          <w:tab w:val="center" w:pos="1800"/>
        </w:tabs>
        <w:autoSpaceDE w:val="0"/>
        <w:autoSpaceDN w:val="0"/>
        <w:adjustRightInd w:val="0"/>
        <w:rPr>
          <w:rFonts w:ascii="Times New Roman" w:hAnsi="Times New Roman" w:cs="Times New Roman"/>
          <w:color w:val="222A35"/>
          <w:sz w:val="24"/>
        </w:rPr>
      </w:pPr>
    </w:p>
    <w:p w14:paraId="42BA8176" w14:textId="7DCEF34D" w:rsidR="005C4AF0" w:rsidRDefault="005C4AF0" w:rsidP="005C4AF0">
      <w:pPr>
        <w:tabs>
          <w:tab w:val="left" w:pos="1170"/>
          <w:tab w:val="center" w:pos="1800"/>
        </w:tabs>
        <w:autoSpaceDE w:val="0"/>
        <w:autoSpaceDN w:val="0"/>
        <w:adjustRightInd w:val="0"/>
        <w:rPr>
          <w:rFonts w:ascii="Times New Roman" w:hAnsi="Times New Roman" w:cs="Times New Roman"/>
          <w:color w:val="222A35"/>
          <w:sz w:val="24"/>
        </w:rPr>
      </w:pPr>
      <w:r>
        <w:rPr>
          <w:rFonts w:ascii="Times New Roman" w:hAnsi="Times New Roman" w:cs="Times New Roman"/>
          <w:color w:val="222A35"/>
          <w:sz w:val="24"/>
        </w:rPr>
        <w:t>Data will be stored in non-identifiable datasets for publication replication materials.</w:t>
      </w:r>
    </w:p>
    <w:p w14:paraId="53B9A6CE" w14:textId="77777777" w:rsidR="005C4AF0" w:rsidRPr="00676D8F" w:rsidRDefault="005C4AF0" w:rsidP="005C4AF0">
      <w:pPr>
        <w:tabs>
          <w:tab w:val="left" w:pos="1170"/>
          <w:tab w:val="center" w:pos="1800"/>
        </w:tabs>
        <w:autoSpaceDE w:val="0"/>
        <w:autoSpaceDN w:val="0"/>
        <w:adjustRightInd w:val="0"/>
        <w:rPr>
          <w:rFonts w:ascii="Times New Roman" w:hAnsi="Times New Roman" w:cs="Times New Roman"/>
          <w:color w:val="222A35"/>
          <w:sz w:val="24"/>
        </w:rPr>
      </w:pPr>
    </w:p>
    <w:p w14:paraId="581AC664" w14:textId="77777777" w:rsidR="002010A9" w:rsidRPr="005A7B06" w:rsidRDefault="00815B22" w:rsidP="00CE0ED2">
      <w:pPr>
        <w:pStyle w:val="Default"/>
        <w:numPr>
          <w:ilvl w:val="0"/>
          <w:numId w:val="13"/>
        </w:numPr>
        <w:ind w:left="360" w:hanging="360"/>
        <w:rPr>
          <w:b/>
          <w:bCs/>
          <w:color w:val="171717"/>
        </w:rPr>
      </w:pPr>
      <w:r>
        <w:rPr>
          <w:b/>
          <w:bCs/>
          <w:color w:val="171717"/>
        </w:rPr>
        <w:t xml:space="preserve">DATA AND </w:t>
      </w:r>
      <w:r w:rsidR="00F46938" w:rsidRPr="005A7B06">
        <w:rPr>
          <w:b/>
          <w:bCs/>
          <w:color w:val="171717"/>
        </w:rPr>
        <w:t>SAFETY</w:t>
      </w:r>
      <w:r w:rsidR="002010A9" w:rsidRPr="005A7B06">
        <w:rPr>
          <w:b/>
          <w:bCs/>
          <w:color w:val="171717"/>
        </w:rPr>
        <w:t xml:space="preserve"> </w:t>
      </w:r>
      <w:r w:rsidR="00565ADC" w:rsidRPr="005A7B06">
        <w:rPr>
          <w:b/>
          <w:bCs/>
          <w:color w:val="171717"/>
        </w:rPr>
        <w:t xml:space="preserve">MONITORING </w:t>
      </w:r>
      <w:r w:rsidR="002010A9" w:rsidRPr="005A7B06">
        <w:rPr>
          <w:b/>
          <w:bCs/>
          <w:color w:val="171717"/>
        </w:rPr>
        <w:t>PLAN</w:t>
      </w:r>
    </w:p>
    <w:p w14:paraId="24AA3344" w14:textId="3A9728A1" w:rsidR="00F46938" w:rsidRDefault="00F46938" w:rsidP="005C4AF0">
      <w:pPr>
        <w:autoSpaceDE w:val="0"/>
        <w:autoSpaceDN w:val="0"/>
        <w:adjustRightInd w:val="0"/>
        <w:rPr>
          <w:rFonts w:ascii="Times New Roman" w:hAnsi="Times New Roman" w:cs="Times New Roman"/>
          <w:sz w:val="24"/>
        </w:rPr>
      </w:pPr>
    </w:p>
    <w:p w14:paraId="146A2B0F" w14:textId="714A8260" w:rsidR="005C4AF0" w:rsidRPr="00F46938" w:rsidRDefault="005C4AF0" w:rsidP="005C4AF0">
      <w:pPr>
        <w:autoSpaceDE w:val="0"/>
        <w:autoSpaceDN w:val="0"/>
        <w:adjustRightInd w:val="0"/>
        <w:rPr>
          <w:rFonts w:ascii="Times New Roman" w:hAnsi="Times New Roman" w:cs="Times New Roman"/>
          <w:i/>
          <w:sz w:val="22"/>
          <w:szCs w:val="22"/>
        </w:rPr>
      </w:pPr>
      <w:r>
        <w:rPr>
          <w:rFonts w:ascii="Times New Roman" w:hAnsi="Times New Roman" w:cs="Times New Roman"/>
          <w:sz w:val="24"/>
        </w:rPr>
        <w:t>Not applicable, since this study will not involve greater than minimal risk to participants.</w:t>
      </w:r>
    </w:p>
    <w:p w14:paraId="307D6EB4" w14:textId="77777777" w:rsidR="00AD0225" w:rsidRPr="00610B1A" w:rsidRDefault="00AD0225" w:rsidP="00A13D7E">
      <w:pPr>
        <w:pStyle w:val="Default"/>
        <w:tabs>
          <w:tab w:val="left" w:pos="2070"/>
        </w:tabs>
        <w:jc w:val="both"/>
        <w:rPr>
          <w:color w:val="auto"/>
        </w:rPr>
      </w:pPr>
    </w:p>
    <w:p w14:paraId="5E48FD07" w14:textId="4AD44F97" w:rsidR="00AD0225" w:rsidRDefault="00B3747D" w:rsidP="00AD0225">
      <w:pPr>
        <w:pStyle w:val="Default"/>
        <w:numPr>
          <w:ilvl w:val="0"/>
          <w:numId w:val="13"/>
        </w:numPr>
        <w:ind w:left="360" w:hanging="360"/>
        <w:rPr>
          <w:b/>
          <w:bCs/>
          <w:color w:val="auto"/>
        </w:rPr>
      </w:pPr>
      <w:r>
        <w:rPr>
          <w:b/>
          <w:bCs/>
          <w:color w:val="auto"/>
        </w:rPr>
        <w:t xml:space="preserve">DATA </w:t>
      </w:r>
      <w:r w:rsidR="00610B1A" w:rsidRPr="005A7B06">
        <w:rPr>
          <w:b/>
          <w:bCs/>
          <w:color w:val="auto"/>
        </w:rPr>
        <w:t>ANALYSIS</w:t>
      </w:r>
      <w:r w:rsidR="00F46938" w:rsidRPr="005A7B06">
        <w:rPr>
          <w:b/>
          <w:bCs/>
          <w:color w:val="auto"/>
        </w:rPr>
        <w:t xml:space="preserve"> PLAN</w:t>
      </w:r>
    </w:p>
    <w:p w14:paraId="2C286FF2" w14:textId="77777777" w:rsidR="003E78C1" w:rsidRDefault="003E78C1" w:rsidP="003E78C1">
      <w:pPr>
        <w:pStyle w:val="Default"/>
        <w:rPr>
          <w:b/>
          <w:bCs/>
          <w:color w:val="auto"/>
        </w:rPr>
      </w:pPr>
    </w:p>
    <w:p w14:paraId="1A04D030" w14:textId="1EB4DB3C" w:rsidR="003E78C1" w:rsidRPr="003E78C1" w:rsidRDefault="003E78C1" w:rsidP="003E78C1">
      <w:pPr>
        <w:pStyle w:val="Default"/>
        <w:rPr>
          <w:color w:val="auto"/>
        </w:rPr>
      </w:pPr>
      <w:r>
        <w:rPr>
          <w:color w:val="auto"/>
        </w:rPr>
        <w:t>The data analysis plan is described in detail in the research proposal and research pre-analysis plan.</w:t>
      </w:r>
    </w:p>
    <w:p w14:paraId="13D4E170" w14:textId="77777777" w:rsidR="003E78C1" w:rsidRPr="003E78C1" w:rsidRDefault="003E78C1" w:rsidP="003E78C1">
      <w:pPr>
        <w:pStyle w:val="Default"/>
        <w:rPr>
          <w:b/>
          <w:bCs/>
          <w:color w:val="auto"/>
        </w:rPr>
      </w:pPr>
    </w:p>
    <w:p w14:paraId="311FDB99" w14:textId="77777777" w:rsidR="00B92F12" w:rsidRPr="005A7B06" w:rsidRDefault="00CE0ED2" w:rsidP="00CE0ED2">
      <w:pPr>
        <w:pStyle w:val="Default"/>
        <w:numPr>
          <w:ilvl w:val="0"/>
          <w:numId w:val="13"/>
        </w:numPr>
        <w:ind w:left="360" w:hanging="360"/>
        <w:rPr>
          <w:b/>
          <w:bCs/>
        </w:rPr>
      </w:pPr>
      <w:r w:rsidRPr="005A7B06">
        <w:rPr>
          <w:b/>
          <w:bCs/>
        </w:rPr>
        <w:t>REFERENCES</w:t>
      </w:r>
    </w:p>
    <w:p w14:paraId="2E383F32" w14:textId="1C9471AF" w:rsidR="00CE0ED2" w:rsidRDefault="00CE0ED2" w:rsidP="003E78C1">
      <w:pPr>
        <w:pStyle w:val="Default"/>
        <w:rPr>
          <w:bCs/>
        </w:rPr>
      </w:pPr>
    </w:p>
    <w:p w14:paraId="15DDA251" w14:textId="77777777" w:rsidR="003E78C1" w:rsidRPr="003E78C1" w:rsidRDefault="003E78C1" w:rsidP="003E78C1">
      <w:pPr>
        <w:pStyle w:val="Default"/>
        <w:rPr>
          <w:bCs/>
        </w:rPr>
      </w:pPr>
      <w:r w:rsidRPr="003E78C1">
        <w:rPr>
          <w:bCs/>
        </w:rPr>
        <w:t>Adida, C., Gottlieb, J., Kramon, E., and McClendon, G. (2020). "When Does Information Influence Voters? The Joint</w:t>
      </w:r>
    </w:p>
    <w:p w14:paraId="72A8C039" w14:textId="77777777" w:rsidR="003E78C1" w:rsidRPr="003E78C1" w:rsidRDefault="003E78C1" w:rsidP="003E78C1">
      <w:pPr>
        <w:pStyle w:val="Default"/>
        <w:rPr>
          <w:bCs/>
        </w:rPr>
      </w:pPr>
      <w:r w:rsidRPr="003E78C1">
        <w:rPr>
          <w:bCs/>
        </w:rPr>
        <w:t xml:space="preserve">  Importance of Salience and Coordination." Comparative Political Studies, 53(6).</w:t>
      </w:r>
    </w:p>
    <w:p w14:paraId="4EE33524" w14:textId="77777777" w:rsidR="003E78C1" w:rsidRPr="003E78C1" w:rsidRDefault="003E78C1" w:rsidP="003E78C1">
      <w:pPr>
        <w:pStyle w:val="Default"/>
        <w:rPr>
          <w:bCs/>
        </w:rPr>
      </w:pPr>
    </w:p>
    <w:p w14:paraId="7D7A93FF" w14:textId="77777777" w:rsidR="003E78C1" w:rsidRPr="003E78C1" w:rsidRDefault="003E78C1" w:rsidP="003E78C1">
      <w:pPr>
        <w:pStyle w:val="Default"/>
        <w:rPr>
          <w:bCs/>
        </w:rPr>
      </w:pPr>
      <w:r w:rsidRPr="003E78C1">
        <w:rPr>
          <w:bCs/>
        </w:rPr>
        <w:t xml:space="preserve">  Bhandari, A., Larreguy, H., and Marshall, J. (2023). "Able and Mostly Willing: An Empirical Anatomy of Information's</w:t>
      </w:r>
    </w:p>
    <w:p w14:paraId="628C8962" w14:textId="77777777" w:rsidR="003E78C1" w:rsidRPr="003E78C1" w:rsidRDefault="003E78C1" w:rsidP="003E78C1">
      <w:pPr>
        <w:pStyle w:val="Default"/>
        <w:rPr>
          <w:bCs/>
        </w:rPr>
      </w:pPr>
      <w:r w:rsidRPr="003E78C1">
        <w:rPr>
          <w:bCs/>
        </w:rPr>
        <w:t xml:space="preserve">  Effect on Voter-Driven Accountability in Senegal." American Journal of Political Science, 67(4).</w:t>
      </w:r>
    </w:p>
    <w:p w14:paraId="447F563C" w14:textId="77777777" w:rsidR="003E78C1" w:rsidRPr="003E78C1" w:rsidRDefault="003E78C1" w:rsidP="003E78C1">
      <w:pPr>
        <w:pStyle w:val="Default"/>
        <w:rPr>
          <w:bCs/>
        </w:rPr>
      </w:pPr>
    </w:p>
    <w:p w14:paraId="641C0945" w14:textId="77777777" w:rsidR="003E78C1" w:rsidRPr="003E78C1" w:rsidRDefault="003E78C1" w:rsidP="003E78C1">
      <w:pPr>
        <w:pStyle w:val="Default"/>
        <w:rPr>
          <w:bCs/>
        </w:rPr>
      </w:pPr>
      <w:r w:rsidRPr="003E78C1">
        <w:rPr>
          <w:bCs/>
        </w:rPr>
        <w:t xml:space="preserve">  Breitenstein, S. (2019). "Choosing the Crook: A Conjoint Experiment on Voting for Corrupt Politicians." Research &amp;</w:t>
      </w:r>
    </w:p>
    <w:p w14:paraId="229C953A" w14:textId="77777777" w:rsidR="003E78C1" w:rsidRPr="003E78C1" w:rsidRDefault="003E78C1" w:rsidP="003E78C1">
      <w:pPr>
        <w:pStyle w:val="Default"/>
        <w:rPr>
          <w:bCs/>
        </w:rPr>
      </w:pPr>
      <w:r w:rsidRPr="003E78C1">
        <w:rPr>
          <w:bCs/>
        </w:rPr>
        <w:t xml:space="preserve">  Politics, 6(1).</w:t>
      </w:r>
    </w:p>
    <w:p w14:paraId="6C15A0E4" w14:textId="77777777" w:rsidR="003E78C1" w:rsidRPr="003E78C1" w:rsidRDefault="003E78C1" w:rsidP="003E78C1">
      <w:pPr>
        <w:pStyle w:val="Default"/>
        <w:rPr>
          <w:bCs/>
        </w:rPr>
      </w:pPr>
    </w:p>
    <w:p w14:paraId="14CA4E55" w14:textId="77777777" w:rsidR="003E78C1" w:rsidRPr="003E78C1" w:rsidRDefault="003E78C1" w:rsidP="003E78C1">
      <w:pPr>
        <w:pStyle w:val="Default"/>
        <w:rPr>
          <w:bCs/>
        </w:rPr>
      </w:pPr>
      <w:r w:rsidRPr="003E78C1">
        <w:rPr>
          <w:bCs/>
        </w:rPr>
        <w:t xml:space="preserve">  Cruz, C., Keefer, P., and Labonne, J. (2021). "Buying Informed Voters: New Effects of Information on Voters and</w:t>
      </w:r>
    </w:p>
    <w:p w14:paraId="302BBDF7" w14:textId="77777777" w:rsidR="003E78C1" w:rsidRPr="003E78C1" w:rsidRDefault="003E78C1" w:rsidP="003E78C1">
      <w:pPr>
        <w:pStyle w:val="Default"/>
        <w:rPr>
          <w:bCs/>
        </w:rPr>
      </w:pPr>
      <w:r w:rsidRPr="003E78C1">
        <w:rPr>
          <w:bCs/>
        </w:rPr>
        <w:t xml:space="preserve">  Candidates." The Economic Journal, 131(635), 1105–1134.</w:t>
      </w:r>
    </w:p>
    <w:p w14:paraId="19237138" w14:textId="77777777" w:rsidR="003E78C1" w:rsidRPr="003E78C1" w:rsidRDefault="003E78C1" w:rsidP="003E78C1">
      <w:pPr>
        <w:pStyle w:val="Default"/>
        <w:rPr>
          <w:bCs/>
        </w:rPr>
      </w:pPr>
    </w:p>
    <w:p w14:paraId="7FBB2591" w14:textId="77777777" w:rsidR="003E78C1" w:rsidRPr="003E78C1" w:rsidRDefault="003E78C1" w:rsidP="003E78C1">
      <w:pPr>
        <w:pStyle w:val="Default"/>
        <w:rPr>
          <w:bCs/>
        </w:rPr>
      </w:pPr>
      <w:r w:rsidRPr="003E78C1">
        <w:rPr>
          <w:bCs/>
        </w:rPr>
        <w:t xml:space="preserve">  Dell, M. (2015). [Not in your bib file — add manually]</w:t>
      </w:r>
    </w:p>
    <w:p w14:paraId="499D1CAB" w14:textId="77777777" w:rsidR="003E78C1" w:rsidRPr="003E78C1" w:rsidRDefault="003E78C1" w:rsidP="003E78C1">
      <w:pPr>
        <w:pStyle w:val="Default"/>
        <w:rPr>
          <w:bCs/>
        </w:rPr>
      </w:pPr>
    </w:p>
    <w:p w14:paraId="2B61A2AA" w14:textId="77777777" w:rsidR="003E78C1" w:rsidRPr="003E78C1" w:rsidRDefault="003E78C1" w:rsidP="003E78C1">
      <w:pPr>
        <w:pStyle w:val="Default"/>
        <w:rPr>
          <w:bCs/>
        </w:rPr>
      </w:pPr>
      <w:r w:rsidRPr="003E78C1">
        <w:rPr>
          <w:bCs/>
        </w:rPr>
        <w:t xml:space="preserve">  Durante, R. and Gutierrez, E. (2015). [Not in your bib file — add manually]</w:t>
      </w:r>
    </w:p>
    <w:p w14:paraId="5BAA25BA" w14:textId="77777777" w:rsidR="003E78C1" w:rsidRPr="003E78C1" w:rsidRDefault="003E78C1" w:rsidP="003E78C1">
      <w:pPr>
        <w:pStyle w:val="Default"/>
        <w:rPr>
          <w:bCs/>
        </w:rPr>
      </w:pPr>
    </w:p>
    <w:p w14:paraId="297645D6" w14:textId="77777777" w:rsidR="003E78C1" w:rsidRPr="003E78C1" w:rsidRDefault="003E78C1" w:rsidP="003E78C1">
      <w:pPr>
        <w:pStyle w:val="Default"/>
        <w:rPr>
          <w:bCs/>
        </w:rPr>
      </w:pPr>
      <w:r w:rsidRPr="003E78C1">
        <w:rPr>
          <w:bCs/>
        </w:rPr>
        <w:t xml:space="preserve">  Gottlieb, J. (2016). "Greater Expectations: A Field Experiment to Improve Accountability in Mali." American Journal of</w:t>
      </w:r>
    </w:p>
    <w:p w14:paraId="3961E07C" w14:textId="77777777" w:rsidR="003E78C1" w:rsidRPr="003E78C1" w:rsidRDefault="003E78C1" w:rsidP="003E78C1">
      <w:pPr>
        <w:pStyle w:val="Default"/>
        <w:rPr>
          <w:bCs/>
        </w:rPr>
      </w:pPr>
      <w:r w:rsidRPr="003E78C1">
        <w:rPr>
          <w:bCs/>
        </w:rPr>
        <w:t xml:space="preserve">  Political Science, 60(1), 143–157.</w:t>
      </w:r>
    </w:p>
    <w:p w14:paraId="7AEDC24B" w14:textId="77777777" w:rsidR="003E78C1" w:rsidRPr="003E78C1" w:rsidRDefault="003E78C1" w:rsidP="003E78C1">
      <w:pPr>
        <w:pStyle w:val="Default"/>
        <w:rPr>
          <w:bCs/>
        </w:rPr>
      </w:pPr>
    </w:p>
    <w:p w14:paraId="0E43C1DE" w14:textId="77777777" w:rsidR="003E78C1" w:rsidRPr="003E78C1" w:rsidRDefault="003E78C1" w:rsidP="003E78C1">
      <w:pPr>
        <w:pStyle w:val="Default"/>
        <w:rPr>
          <w:bCs/>
        </w:rPr>
      </w:pPr>
      <w:r w:rsidRPr="003E78C1">
        <w:rPr>
          <w:bCs/>
        </w:rPr>
        <w:t xml:space="preserve">  Grossman, G. and Slough, T. (2022). "Government Responsiveness in Developing Countries." Annual Review of Political</w:t>
      </w:r>
    </w:p>
    <w:p w14:paraId="5871169F" w14:textId="77777777" w:rsidR="003E78C1" w:rsidRPr="003E78C1" w:rsidRDefault="003E78C1" w:rsidP="003E78C1">
      <w:pPr>
        <w:pStyle w:val="Default"/>
        <w:rPr>
          <w:bCs/>
        </w:rPr>
      </w:pPr>
      <w:r w:rsidRPr="003E78C1">
        <w:rPr>
          <w:bCs/>
        </w:rPr>
        <w:t xml:space="preserve">  Science, 25, 131–153.</w:t>
      </w:r>
    </w:p>
    <w:p w14:paraId="057DBBB7" w14:textId="77777777" w:rsidR="003E78C1" w:rsidRPr="003E78C1" w:rsidRDefault="003E78C1" w:rsidP="003E78C1">
      <w:pPr>
        <w:pStyle w:val="Default"/>
        <w:rPr>
          <w:bCs/>
        </w:rPr>
      </w:pPr>
    </w:p>
    <w:p w14:paraId="439708D0" w14:textId="77777777" w:rsidR="003E78C1" w:rsidRPr="003E78C1" w:rsidRDefault="003E78C1" w:rsidP="003E78C1">
      <w:pPr>
        <w:pStyle w:val="Default"/>
        <w:rPr>
          <w:bCs/>
        </w:rPr>
      </w:pPr>
      <w:r w:rsidRPr="003E78C1">
        <w:rPr>
          <w:bCs/>
        </w:rPr>
        <w:t xml:space="preserve">  Incerti, T. (2020). "Corruption Information and Vote Share: A Meta-Analysis and Lessons for Experimental Design." American</w:t>
      </w:r>
    </w:p>
    <w:p w14:paraId="1439E949" w14:textId="77777777" w:rsidR="003E78C1" w:rsidRPr="003E78C1" w:rsidRDefault="003E78C1" w:rsidP="003E78C1">
      <w:pPr>
        <w:pStyle w:val="Default"/>
        <w:rPr>
          <w:bCs/>
        </w:rPr>
      </w:pPr>
      <w:r w:rsidRPr="003E78C1">
        <w:rPr>
          <w:bCs/>
        </w:rPr>
        <w:t xml:space="preserve">   Political Science Review, 114(3), 761–774.</w:t>
      </w:r>
    </w:p>
    <w:p w14:paraId="0CB74135" w14:textId="77777777" w:rsidR="003E78C1" w:rsidRPr="003E78C1" w:rsidRDefault="003E78C1" w:rsidP="003E78C1">
      <w:pPr>
        <w:pStyle w:val="Default"/>
        <w:rPr>
          <w:bCs/>
        </w:rPr>
      </w:pPr>
    </w:p>
    <w:p w14:paraId="6D4D3DC2" w14:textId="77777777" w:rsidR="003E78C1" w:rsidRPr="003E78C1" w:rsidRDefault="003E78C1" w:rsidP="003E78C1">
      <w:pPr>
        <w:pStyle w:val="Default"/>
        <w:rPr>
          <w:bCs/>
        </w:rPr>
      </w:pPr>
      <w:r w:rsidRPr="003E78C1">
        <w:rPr>
          <w:bCs/>
        </w:rPr>
        <w:t xml:space="preserve">  Keefer, P. and Khemani, S. (2005). "Democracy, Public Expenditures, and the Poor." The World Bank Research Observer,</w:t>
      </w:r>
    </w:p>
    <w:p w14:paraId="47471B76" w14:textId="77777777" w:rsidR="003E78C1" w:rsidRPr="003E78C1" w:rsidRDefault="003E78C1" w:rsidP="003E78C1">
      <w:pPr>
        <w:pStyle w:val="Default"/>
        <w:rPr>
          <w:bCs/>
        </w:rPr>
      </w:pPr>
      <w:r w:rsidRPr="003E78C1">
        <w:rPr>
          <w:bCs/>
        </w:rPr>
        <w:t xml:space="preserve">  20(1), 1–27.</w:t>
      </w:r>
    </w:p>
    <w:p w14:paraId="0DF54B92" w14:textId="77777777" w:rsidR="003E78C1" w:rsidRPr="003E78C1" w:rsidRDefault="003E78C1" w:rsidP="003E78C1">
      <w:pPr>
        <w:pStyle w:val="Default"/>
        <w:rPr>
          <w:bCs/>
        </w:rPr>
      </w:pPr>
    </w:p>
    <w:p w14:paraId="1660E161" w14:textId="77777777" w:rsidR="003E78C1" w:rsidRPr="003E78C1" w:rsidRDefault="003E78C1" w:rsidP="003E78C1">
      <w:pPr>
        <w:pStyle w:val="Default"/>
        <w:rPr>
          <w:bCs/>
        </w:rPr>
      </w:pPr>
      <w:r w:rsidRPr="003E78C1">
        <w:rPr>
          <w:bCs/>
        </w:rPr>
        <w:t xml:space="preserve">  Marshall, J. (2024). "Tuning In, Voting Out: News Consumption Cycles, Homicides, and Electoral Accountability in Mexico."</w:t>
      </w:r>
    </w:p>
    <w:p w14:paraId="1DB308B4" w14:textId="77777777" w:rsidR="003E78C1" w:rsidRPr="003E78C1" w:rsidRDefault="003E78C1" w:rsidP="003E78C1">
      <w:pPr>
        <w:pStyle w:val="Default"/>
        <w:rPr>
          <w:bCs/>
        </w:rPr>
      </w:pPr>
      <w:r w:rsidRPr="003E78C1">
        <w:rPr>
          <w:bCs/>
        </w:rPr>
        <w:t xml:space="preserve">  SSRN Working Paper.</w:t>
      </w:r>
    </w:p>
    <w:p w14:paraId="78619949" w14:textId="77777777" w:rsidR="003E78C1" w:rsidRPr="003E78C1" w:rsidRDefault="003E78C1" w:rsidP="003E78C1">
      <w:pPr>
        <w:pStyle w:val="Default"/>
        <w:rPr>
          <w:bCs/>
        </w:rPr>
      </w:pPr>
    </w:p>
    <w:p w14:paraId="534272B0" w14:textId="77777777" w:rsidR="003E78C1" w:rsidRPr="003E78C1" w:rsidRDefault="003E78C1" w:rsidP="003E78C1">
      <w:pPr>
        <w:pStyle w:val="Default"/>
        <w:rPr>
          <w:bCs/>
        </w:rPr>
      </w:pPr>
      <w:r w:rsidRPr="003E78C1">
        <w:rPr>
          <w:bCs/>
        </w:rPr>
        <w:t xml:space="preserve">  Sabet, D. M. (2012). Police Reform in Mexico: Informal Politics and the Challenge of Institutional Change. Stanford</w:t>
      </w:r>
    </w:p>
    <w:p w14:paraId="1A992583" w14:textId="3736BCCE" w:rsidR="003E78C1" w:rsidRPr="00CE0ED2" w:rsidRDefault="003E78C1" w:rsidP="003E78C1">
      <w:pPr>
        <w:pStyle w:val="Default"/>
        <w:rPr>
          <w:bCs/>
        </w:rPr>
      </w:pPr>
      <w:r w:rsidRPr="003E78C1">
        <w:rPr>
          <w:bCs/>
        </w:rPr>
        <w:t xml:space="preserve">  University Press.</w:t>
      </w:r>
    </w:p>
    <w:sectPr w:rsidR="003E78C1" w:rsidRPr="00CE0ED2" w:rsidSect="004247C8">
      <w:footerReference w:type="default" r:id="rId7"/>
      <w:type w:val="continuous"/>
      <w:pgSz w:w="12240" w:h="15840"/>
      <w:pgMar w:top="1440" w:right="1440" w:bottom="1440" w:left="1440" w:header="720" w:footer="720" w:gutter="0"/>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C93E44" w14:textId="77777777" w:rsidR="0051083B" w:rsidRDefault="0051083B">
      <w:r>
        <w:separator/>
      </w:r>
    </w:p>
  </w:endnote>
  <w:endnote w:type="continuationSeparator" w:id="0">
    <w:p w14:paraId="577099EB" w14:textId="77777777" w:rsidR="0051083B" w:rsidRDefault="005108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NNFPLJ+TimesNewRoman">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9793A" w14:textId="77777777" w:rsidR="00323E20" w:rsidRPr="005E060A" w:rsidRDefault="00323E20">
    <w:pPr>
      <w:pStyle w:val="Footer"/>
      <w:rPr>
        <w:rFonts w:ascii="Times New Roman" w:hAnsi="Times New Roman" w:cs="Times New Roman"/>
      </w:rPr>
    </w:pPr>
    <w:r w:rsidRPr="005E060A">
      <w:rPr>
        <w:rFonts w:ascii="Times New Roman" w:hAnsi="Times New Roman" w:cs="Times New Roman"/>
      </w:rPr>
      <w:t xml:space="preserve">Page </w:t>
    </w:r>
    <w:r w:rsidRPr="005E060A">
      <w:rPr>
        <w:rFonts w:ascii="Times New Roman" w:hAnsi="Times New Roman" w:cs="Times New Roman"/>
      </w:rPr>
      <w:fldChar w:fldCharType="begin"/>
    </w:r>
    <w:r w:rsidRPr="005E060A">
      <w:rPr>
        <w:rFonts w:ascii="Times New Roman" w:hAnsi="Times New Roman" w:cs="Times New Roman"/>
      </w:rPr>
      <w:instrText xml:space="preserve"> PAGE </w:instrText>
    </w:r>
    <w:r w:rsidRPr="005E060A">
      <w:rPr>
        <w:rFonts w:ascii="Times New Roman" w:hAnsi="Times New Roman" w:cs="Times New Roman"/>
      </w:rPr>
      <w:fldChar w:fldCharType="separate"/>
    </w:r>
    <w:r w:rsidR="00C87DAA">
      <w:rPr>
        <w:rFonts w:ascii="Times New Roman" w:hAnsi="Times New Roman" w:cs="Times New Roman"/>
        <w:noProof/>
      </w:rPr>
      <w:t>1</w:t>
    </w:r>
    <w:r w:rsidRPr="005E060A">
      <w:rPr>
        <w:rFonts w:ascii="Times New Roman" w:hAnsi="Times New Roman" w:cs="Times New Roman"/>
      </w:rPr>
      <w:fldChar w:fldCharType="end"/>
    </w:r>
    <w:r w:rsidRPr="005E060A">
      <w:rPr>
        <w:rFonts w:ascii="Times New Roman" w:hAnsi="Times New Roman" w:cs="Times New Roman"/>
      </w:rPr>
      <w:t xml:space="preserve"> of </w:t>
    </w:r>
    <w:r w:rsidRPr="005E060A">
      <w:rPr>
        <w:rFonts w:ascii="Times New Roman" w:hAnsi="Times New Roman" w:cs="Times New Roman"/>
      </w:rPr>
      <w:fldChar w:fldCharType="begin"/>
    </w:r>
    <w:r w:rsidRPr="005E060A">
      <w:rPr>
        <w:rFonts w:ascii="Times New Roman" w:hAnsi="Times New Roman" w:cs="Times New Roman"/>
      </w:rPr>
      <w:instrText xml:space="preserve"> NUMPAGES </w:instrText>
    </w:r>
    <w:r w:rsidRPr="005E060A">
      <w:rPr>
        <w:rFonts w:ascii="Times New Roman" w:hAnsi="Times New Roman" w:cs="Times New Roman"/>
      </w:rPr>
      <w:fldChar w:fldCharType="separate"/>
    </w:r>
    <w:r w:rsidR="00C87DAA">
      <w:rPr>
        <w:rFonts w:ascii="Times New Roman" w:hAnsi="Times New Roman" w:cs="Times New Roman"/>
        <w:noProof/>
      </w:rPr>
      <w:t>10</w:t>
    </w:r>
    <w:r w:rsidRPr="005E060A">
      <w:rPr>
        <w:rFonts w:ascii="Times New Roman" w:hAnsi="Times New Roman" w:cs="Times New Roman"/>
      </w:rPr>
      <w:fldChar w:fldCharType="end"/>
    </w:r>
  </w:p>
  <w:p w14:paraId="016C9C9C" w14:textId="32CB1998" w:rsidR="00323E20" w:rsidRPr="005E060A" w:rsidRDefault="00323E20">
    <w:pPr>
      <w:pStyle w:val="Footer"/>
      <w:rPr>
        <w:rFonts w:ascii="Times New Roman" w:hAnsi="Times New Roman" w:cs="Times New Roman"/>
      </w:rPr>
    </w:pPr>
    <w:r w:rsidRPr="005E060A">
      <w:rPr>
        <w:rFonts w:ascii="Times New Roman" w:hAnsi="Times New Roman" w:cs="Times New Roman"/>
      </w:rPr>
      <w:t>Version Date</w:t>
    </w:r>
    <w:r>
      <w:rPr>
        <w:rFonts w:ascii="Times New Roman" w:hAnsi="Times New Roman" w:cs="Times New Roman"/>
      </w:rPr>
      <w:t>:</w:t>
    </w:r>
    <w:r w:rsidR="00C2515B">
      <w:rPr>
        <w:rFonts w:ascii="Times New Roman" w:hAnsi="Times New Roman" w:cs="Times New Roman"/>
      </w:rPr>
      <w:t xml:space="preserve"> 3/6/2026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6CD8E" w14:textId="77777777" w:rsidR="0051083B" w:rsidRDefault="0051083B">
      <w:r>
        <w:separator/>
      </w:r>
    </w:p>
  </w:footnote>
  <w:footnote w:type="continuationSeparator" w:id="0">
    <w:p w14:paraId="7957A875" w14:textId="77777777" w:rsidR="0051083B" w:rsidRDefault="005108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2ACE"/>
    <w:multiLevelType w:val="hybridMultilevel"/>
    <w:tmpl w:val="A73C1358"/>
    <w:lvl w:ilvl="0" w:tplc="04090017">
      <w:start w:val="1"/>
      <w:numFmt w:val="lowerLetter"/>
      <w:lvlText w:val="%1)"/>
      <w:lvlJc w:val="left"/>
      <w:pPr>
        <w:ind w:left="2070" w:hanging="360"/>
      </w:pPr>
    </w:lvl>
    <w:lvl w:ilvl="1" w:tplc="04090019">
      <w:start w:val="1"/>
      <w:numFmt w:val="lowerLetter"/>
      <w:lvlText w:val="%2."/>
      <w:lvlJc w:val="left"/>
      <w:pPr>
        <w:ind w:left="2790" w:hanging="360"/>
      </w:pPr>
    </w:lvl>
    <w:lvl w:ilvl="2" w:tplc="0409001B">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1" w15:restartNumberingAfterBreak="0">
    <w:nsid w:val="02E009D3"/>
    <w:multiLevelType w:val="hybridMultilevel"/>
    <w:tmpl w:val="3F96E292"/>
    <w:lvl w:ilvl="0" w:tplc="F2AC60DA">
      <w:start w:val="1"/>
      <w:numFmt w:val="bullet"/>
      <w:lvlText w:val=""/>
      <w:lvlJc w:val="left"/>
      <w:pPr>
        <w:ind w:left="1566" w:hanging="360"/>
      </w:pPr>
      <w:rPr>
        <w:rFonts w:ascii="Symbol" w:hAnsi="Symbol" w:hint="default"/>
        <w:color w:val="171717"/>
      </w:rPr>
    </w:lvl>
    <w:lvl w:ilvl="1" w:tplc="04090003">
      <w:start w:val="1"/>
      <w:numFmt w:val="bullet"/>
      <w:lvlText w:val="o"/>
      <w:lvlJc w:val="left"/>
      <w:pPr>
        <w:ind w:left="2286" w:hanging="360"/>
      </w:pPr>
      <w:rPr>
        <w:rFonts w:ascii="Courier New" w:hAnsi="Courier New" w:cs="Courier New" w:hint="default"/>
      </w:rPr>
    </w:lvl>
    <w:lvl w:ilvl="2" w:tplc="04090005" w:tentative="1">
      <w:start w:val="1"/>
      <w:numFmt w:val="bullet"/>
      <w:lvlText w:val=""/>
      <w:lvlJc w:val="left"/>
      <w:pPr>
        <w:ind w:left="3006" w:hanging="360"/>
      </w:pPr>
      <w:rPr>
        <w:rFonts w:ascii="Wingdings" w:hAnsi="Wingdings" w:hint="default"/>
      </w:rPr>
    </w:lvl>
    <w:lvl w:ilvl="3" w:tplc="04090001" w:tentative="1">
      <w:start w:val="1"/>
      <w:numFmt w:val="bullet"/>
      <w:lvlText w:val=""/>
      <w:lvlJc w:val="left"/>
      <w:pPr>
        <w:ind w:left="3726" w:hanging="360"/>
      </w:pPr>
      <w:rPr>
        <w:rFonts w:ascii="Symbol" w:hAnsi="Symbol" w:hint="default"/>
      </w:rPr>
    </w:lvl>
    <w:lvl w:ilvl="4" w:tplc="04090003" w:tentative="1">
      <w:start w:val="1"/>
      <w:numFmt w:val="bullet"/>
      <w:lvlText w:val="o"/>
      <w:lvlJc w:val="left"/>
      <w:pPr>
        <w:ind w:left="4446" w:hanging="360"/>
      </w:pPr>
      <w:rPr>
        <w:rFonts w:ascii="Courier New" w:hAnsi="Courier New" w:cs="Courier New" w:hint="default"/>
      </w:rPr>
    </w:lvl>
    <w:lvl w:ilvl="5" w:tplc="04090005" w:tentative="1">
      <w:start w:val="1"/>
      <w:numFmt w:val="bullet"/>
      <w:lvlText w:val=""/>
      <w:lvlJc w:val="left"/>
      <w:pPr>
        <w:ind w:left="5166" w:hanging="360"/>
      </w:pPr>
      <w:rPr>
        <w:rFonts w:ascii="Wingdings" w:hAnsi="Wingdings" w:hint="default"/>
      </w:rPr>
    </w:lvl>
    <w:lvl w:ilvl="6" w:tplc="04090001" w:tentative="1">
      <w:start w:val="1"/>
      <w:numFmt w:val="bullet"/>
      <w:lvlText w:val=""/>
      <w:lvlJc w:val="left"/>
      <w:pPr>
        <w:ind w:left="5886" w:hanging="360"/>
      </w:pPr>
      <w:rPr>
        <w:rFonts w:ascii="Symbol" w:hAnsi="Symbol" w:hint="default"/>
      </w:rPr>
    </w:lvl>
    <w:lvl w:ilvl="7" w:tplc="04090003" w:tentative="1">
      <w:start w:val="1"/>
      <w:numFmt w:val="bullet"/>
      <w:lvlText w:val="o"/>
      <w:lvlJc w:val="left"/>
      <w:pPr>
        <w:ind w:left="6606" w:hanging="360"/>
      </w:pPr>
      <w:rPr>
        <w:rFonts w:ascii="Courier New" w:hAnsi="Courier New" w:cs="Courier New" w:hint="default"/>
      </w:rPr>
    </w:lvl>
    <w:lvl w:ilvl="8" w:tplc="04090005" w:tentative="1">
      <w:start w:val="1"/>
      <w:numFmt w:val="bullet"/>
      <w:lvlText w:val=""/>
      <w:lvlJc w:val="left"/>
      <w:pPr>
        <w:ind w:left="7326" w:hanging="360"/>
      </w:pPr>
      <w:rPr>
        <w:rFonts w:ascii="Wingdings" w:hAnsi="Wingdings" w:hint="default"/>
      </w:rPr>
    </w:lvl>
  </w:abstractNum>
  <w:abstractNum w:abstractNumId="2" w15:restartNumberingAfterBreak="0">
    <w:nsid w:val="04C94DD9"/>
    <w:multiLevelType w:val="hybridMultilevel"/>
    <w:tmpl w:val="43EC1A7E"/>
    <w:lvl w:ilvl="0" w:tplc="BC46452A">
      <w:start w:val="1"/>
      <w:numFmt w:val="lowerLetter"/>
      <w:lvlText w:val="%1)"/>
      <w:lvlJc w:val="left"/>
      <w:pPr>
        <w:ind w:left="1080" w:hanging="360"/>
      </w:pPr>
      <w:rPr>
        <w:rFonts w:ascii="Times New Roman" w:eastAsia="Times New Roman" w:hAnsi="Times New Roman" w:cs="Times New Roman"/>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8944C83"/>
    <w:multiLevelType w:val="hybridMultilevel"/>
    <w:tmpl w:val="1600672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9E24883"/>
    <w:multiLevelType w:val="hybridMultilevel"/>
    <w:tmpl w:val="39BA20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AAC0A87"/>
    <w:multiLevelType w:val="hybridMultilevel"/>
    <w:tmpl w:val="32E8342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C2A4AA1"/>
    <w:multiLevelType w:val="hybridMultilevel"/>
    <w:tmpl w:val="00B0A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8D6639"/>
    <w:multiLevelType w:val="hybridMultilevel"/>
    <w:tmpl w:val="A8E283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0A0D3B"/>
    <w:multiLevelType w:val="hybridMultilevel"/>
    <w:tmpl w:val="C764CAD8"/>
    <w:lvl w:ilvl="0" w:tplc="32F08494">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175A1592"/>
    <w:multiLevelType w:val="hybridMultilevel"/>
    <w:tmpl w:val="AD7E516C"/>
    <w:lvl w:ilvl="0" w:tplc="9A7C056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AD48DD"/>
    <w:multiLevelType w:val="hybridMultilevel"/>
    <w:tmpl w:val="7446FF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D700EA2"/>
    <w:multiLevelType w:val="hybridMultilevel"/>
    <w:tmpl w:val="431024A0"/>
    <w:lvl w:ilvl="0" w:tplc="9B30FB74">
      <w:start w:val="1"/>
      <w:numFmt w:val="upperRoman"/>
      <w:lvlText w:val="%1."/>
      <w:lvlJc w:val="left"/>
      <w:pPr>
        <w:tabs>
          <w:tab w:val="num" w:pos="1080"/>
        </w:tabs>
        <w:ind w:left="1080" w:hanging="720"/>
      </w:pPr>
      <w:rPr>
        <w:rFonts w:hint="default"/>
        <w:b/>
        <w:i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0093444"/>
    <w:multiLevelType w:val="hybridMultilevel"/>
    <w:tmpl w:val="C5A26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D628CE"/>
    <w:multiLevelType w:val="hybridMultilevel"/>
    <w:tmpl w:val="087CDA0E"/>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4" w15:restartNumberingAfterBreak="0">
    <w:nsid w:val="24534789"/>
    <w:multiLevelType w:val="hybridMultilevel"/>
    <w:tmpl w:val="3C727064"/>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5" w15:restartNumberingAfterBreak="0">
    <w:nsid w:val="25E92377"/>
    <w:multiLevelType w:val="multilevel"/>
    <w:tmpl w:val="6CECF9D6"/>
    <w:lvl w:ilvl="0">
      <w:start w:val="1"/>
      <w:numFmt w:val="decimal"/>
      <w:lvlText w:val="%1."/>
      <w:lvlJc w:val="left"/>
      <w:pPr>
        <w:ind w:left="540" w:hanging="360"/>
      </w:pPr>
      <w:rPr>
        <w:rFonts w:hint="default"/>
      </w:rPr>
    </w:lvl>
    <w:lvl w:ilvl="1">
      <w:start w:val="1"/>
      <w:numFmt w:val="decimal"/>
      <w:lvlText w:val="%1.%2."/>
      <w:lvlJc w:val="left"/>
      <w:pPr>
        <w:ind w:left="1062" w:hanging="432"/>
      </w:pPr>
      <w:rPr>
        <w:rFonts w:ascii="Times New Roman" w:hAnsi="Times New Roman" w:cs="Times New Roman" w:hint="default"/>
        <w:b w:val="0"/>
      </w:rPr>
    </w:lvl>
    <w:lvl w:ilvl="2">
      <w:start w:val="1"/>
      <w:numFmt w:val="decimal"/>
      <w:lvlText w:val="%3.1"/>
      <w:lvlJc w:val="left"/>
      <w:pPr>
        <w:ind w:left="1224" w:hanging="504"/>
      </w:pPr>
      <w:rPr>
        <w:rFonts w:hint="default"/>
      </w:rPr>
    </w:lvl>
    <w:lvl w:ilvl="3">
      <w:start w:val="1"/>
      <w:numFmt w:val="lowerLetter"/>
      <w:lvlText w:val="%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29BC3D61"/>
    <w:multiLevelType w:val="hybridMultilevel"/>
    <w:tmpl w:val="FED24C18"/>
    <w:lvl w:ilvl="0" w:tplc="E1FC272E">
      <w:start w:val="1"/>
      <w:numFmt w:val="decimal"/>
      <w:lvlText w:val="6.%1"/>
      <w:lvlJc w:val="left"/>
      <w:pPr>
        <w:ind w:left="1170" w:hanging="360"/>
      </w:pPr>
      <w:rPr>
        <w:rFonts w:hint="default"/>
      </w:rPr>
    </w:lvl>
    <w:lvl w:ilvl="1" w:tplc="04090019">
      <w:start w:val="1"/>
      <w:numFmt w:val="lowerLetter"/>
      <w:lvlText w:val="%2."/>
      <w:lvlJc w:val="left"/>
      <w:pPr>
        <w:ind w:left="540" w:hanging="360"/>
      </w:pPr>
    </w:lvl>
    <w:lvl w:ilvl="2" w:tplc="0409001B" w:tentative="1">
      <w:start w:val="1"/>
      <w:numFmt w:val="lowerRoman"/>
      <w:lvlText w:val="%3."/>
      <w:lvlJc w:val="right"/>
      <w:pPr>
        <w:ind w:left="1260" w:hanging="180"/>
      </w:pPr>
    </w:lvl>
    <w:lvl w:ilvl="3" w:tplc="0409000F" w:tentative="1">
      <w:start w:val="1"/>
      <w:numFmt w:val="decimal"/>
      <w:lvlText w:val="%4."/>
      <w:lvlJc w:val="left"/>
      <w:pPr>
        <w:ind w:left="1980" w:hanging="360"/>
      </w:pPr>
    </w:lvl>
    <w:lvl w:ilvl="4" w:tplc="04090019" w:tentative="1">
      <w:start w:val="1"/>
      <w:numFmt w:val="lowerLetter"/>
      <w:lvlText w:val="%5."/>
      <w:lvlJc w:val="left"/>
      <w:pPr>
        <w:ind w:left="2700" w:hanging="360"/>
      </w:pPr>
    </w:lvl>
    <w:lvl w:ilvl="5" w:tplc="0409001B" w:tentative="1">
      <w:start w:val="1"/>
      <w:numFmt w:val="lowerRoman"/>
      <w:lvlText w:val="%6."/>
      <w:lvlJc w:val="right"/>
      <w:pPr>
        <w:ind w:left="3420" w:hanging="180"/>
      </w:pPr>
    </w:lvl>
    <w:lvl w:ilvl="6" w:tplc="0409000F" w:tentative="1">
      <w:start w:val="1"/>
      <w:numFmt w:val="decimal"/>
      <w:lvlText w:val="%7."/>
      <w:lvlJc w:val="left"/>
      <w:pPr>
        <w:ind w:left="4140" w:hanging="360"/>
      </w:pPr>
    </w:lvl>
    <w:lvl w:ilvl="7" w:tplc="04090019" w:tentative="1">
      <w:start w:val="1"/>
      <w:numFmt w:val="lowerLetter"/>
      <w:lvlText w:val="%8."/>
      <w:lvlJc w:val="left"/>
      <w:pPr>
        <w:ind w:left="4860" w:hanging="360"/>
      </w:pPr>
    </w:lvl>
    <w:lvl w:ilvl="8" w:tplc="0409001B" w:tentative="1">
      <w:start w:val="1"/>
      <w:numFmt w:val="lowerRoman"/>
      <w:lvlText w:val="%9."/>
      <w:lvlJc w:val="right"/>
      <w:pPr>
        <w:ind w:left="5580" w:hanging="180"/>
      </w:pPr>
    </w:lvl>
  </w:abstractNum>
  <w:abstractNum w:abstractNumId="17" w15:restartNumberingAfterBreak="0">
    <w:nsid w:val="2A8158B1"/>
    <w:multiLevelType w:val="multilevel"/>
    <w:tmpl w:val="8CBA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DA52B9"/>
    <w:multiLevelType w:val="hybridMultilevel"/>
    <w:tmpl w:val="54965FB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3062EF8"/>
    <w:multiLevelType w:val="hybridMultilevel"/>
    <w:tmpl w:val="C4186514"/>
    <w:lvl w:ilvl="0" w:tplc="9266D2BA">
      <w:start w:val="1"/>
      <w:numFmt w:val="decimal"/>
      <w:lvlText w:val="%1.1"/>
      <w:lvlJc w:val="left"/>
      <w:pPr>
        <w:ind w:left="126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5BB122C"/>
    <w:multiLevelType w:val="multilevel"/>
    <w:tmpl w:val="70500A44"/>
    <w:lvl w:ilvl="0">
      <w:start w:val="1"/>
      <w:numFmt w:val="decimal"/>
      <w:lvlText w:val="%1."/>
      <w:lvlJc w:val="left"/>
      <w:pPr>
        <w:ind w:left="540" w:hanging="360"/>
      </w:pPr>
      <w:rPr>
        <w:rFonts w:hint="default"/>
      </w:rPr>
    </w:lvl>
    <w:lvl w:ilvl="1">
      <w:start w:val="1"/>
      <w:numFmt w:val="bullet"/>
      <w:lvlText w:val=""/>
      <w:lvlJc w:val="left"/>
      <w:pPr>
        <w:ind w:left="1062" w:hanging="432"/>
      </w:pPr>
      <w:rPr>
        <w:rFonts w:ascii="Symbol" w:hAnsi="Symbol" w:hint="default"/>
        <w:b w:val="0"/>
      </w:rPr>
    </w:lvl>
    <w:lvl w:ilvl="2">
      <w:start w:val="1"/>
      <w:numFmt w:val="bullet"/>
      <w:lvlText w:val="o"/>
      <w:lvlJc w:val="left"/>
      <w:pPr>
        <w:ind w:left="1224" w:hanging="504"/>
      </w:pPr>
      <w:rPr>
        <w:rFonts w:ascii="Courier New" w:hAnsi="Courier New" w:cs="Courier New" w:hint="default"/>
      </w:rPr>
    </w:lvl>
    <w:lvl w:ilvl="3">
      <w:start w:val="1"/>
      <w:numFmt w:val="bullet"/>
      <w:lvlText w:val="o"/>
      <w:lvlJc w:val="left"/>
      <w:pPr>
        <w:ind w:left="1728" w:hanging="648"/>
      </w:pPr>
      <w:rPr>
        <w:rFonts w:ascii="Courier New" w:hAnsi="Courier New" w:cs="Courier New"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383469FC"/>
    <w:multiLevelType w:val="hybridMultilevel"/>
    <w:tmpl w:val="8326A6F4"/>
    <w:lvl w:ilvl="0" w:tplc="04090001">
      <w:start w:val="1"/>
      <w:numFmt w:val="bullet"/>
      <w:lvlText w:val=""/>
      <w:lvlJc w:val="left"/>
      <w:pPr>
        <w:ind w:left="2160" w:hanging="360"/>
      </w:pPr>
      <w:rPr>
        <w:rFonts w:ascii="Symbol" w:hAnsi="Symbol"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2" w15:restartNumberingAfterBreak="0">
    <w:nsid w:val="38892A03"/>
    <w:multiLevelType w:val="hybridMultilevel"/>
    <w:tmpl w:val="26889238"/>
    <w:lvl w:ilvl="0" w:tplc="57FCE84A">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3" w15:restartNumberingAfterBreak="0">
    <w:nsid w:val="38960197"/>
    <w:multiLevelType w:val="hybridMultilevel"/>
    <w:tmpl w:val="CF741C64"/>
    <w:lvl w:ilvl="0" w:tplc="F2AC60DA">
      <w:start w:val="1"/>
      <w:numFmt w:val="bullet"/>
      <w:lvlText w:val=""/>
      <w:lvlJc w:val="left"/>
      <w:pPr>
        <w:ind w:left="1800" w:hanging="360"/>
      </w:pPr>
      <w:rPr>
        <w:rFonts w:ascii="Symbol" w:hAnsi="Symbol" w:hint="default"/>
        <w:color w:val="171717"/>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3E45273F"/>
    <w:multiLevelType w:val="hybridMultilevel"/>
    <w:tmpl w:val="A296C778"/>
    <w:lvl w:ilvl="0" w:tplc="F2AC60DA">
      <w:start w:val="1"/>
      <w:numFmt w:val="bullet"/>
      <w:lvlText w:val=""/>
      <w:lvlJc w:val="left"/>
      <w:pPr>
        <w:ind w:left="1800" w:hanging="360"/>
      </w:pPr>
      <w:rPr>
        <w:rFonts w:ascii="Symbol" w:hAnsi="Symbol" w:hint="default"/>
        <w:color w:val="171717"/>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3E865577"/>
    <w:multiLevelType w:val="hybridMultilevel"/>
    <w:tmpl w:val="20B405F4"/>
    <w:lvl w:ilvl="0" w:tplc="F1AAAAFC">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6" w15:restartNumberingAfterBreak="0">
    <w:nsid w:val="3F573595"/>
    <w:multiLevelType w:val="multilevel"/>
    <w:tmpl w:val="3278723A"/>
    <w:lvl w:ilvl="0">
      <w:start w:val="15"/>
      <w:numFmt w:val="decimal"/>
      <w:lvlText w:val="%1."/>
      <w:lvlJc w:val="left"/>
      <w:pPr>
        <w:ind w:left="420" w:hanging="420"/>
      </w:pPr>
      <w:rPr>
        <w:rFonts w:hint="default"/>
      </w:rPr>
    </w:lvl>
    <w:lvl w:ilvl="1">
      <w:start w:val="1"/>
      <w:numFmt w:val="bullet"/>
      <w:lvlText w:val=""/>
      <w:lvlJc w:val="left"/>
      <w:pPr>
        <w:ind w:left="1050" w:hanging="420"/>
      </w:pPr>
      <w:rPr>
        <w:rFonts w:ascii="Symbol" w:hAnsi="Symbol" w:hint="default"/>
      </w:rPr>
    </w:lvl>
    <w:lvl w:ilvl="2">
      <w:start w:val="1"/>
      <w:numFmt w:val="bullet"/>
      <w:lvlText w:val="o"/>
      <w:lvlJc w:val="left"/>
      <w:pPr>
        <w:ind w:left="1980" w:hanging="720"/>
      </w:pPr>
      <w:rPr>
        <w:rFonts w:ascii="Courier New" w:hAnsi="Courier New" w:cs="Courier New" w:hint="default"/>
        <w:color w:val="171717"/>
      </w:rPr>
    </w:lvl>
    <w:lvl w:ilvl="3">
      <w:start w:val="1"/>
      <w:numFmt w:val="bullet"/>
      <w:lvlText w:val=""/>
      <w:lvlJc w:val="left"/>
      <w:pPr>
        <w:ind w:left="2610" w:hanging="720"/>
      </w:pPr>
      <w:rPr>
        <w:rFonts w:ascii="Wingdings" w:hAnsi="Wingdings" w:hint="default"/>
        <w:color w:val="171717"/>
      </w:rPr>
    </w:lvl>
    <w:lvl w:ilvl="4">
      <w:start w:val="1"/>
      <w:numFmt w:val="decimal"/>
      <w:lvlText w:val="%1.%2.%3.%4.%5"/>
      <w:lvlJc w:val="left"/>
      <w:pPr>
        <w:ind w:left="3600" w:hanging="1080"/>
      </w:pPr>
      <w:rPr>
        <w:rFonts w:hint="default"/>
      </w:rPr>
    </w:lvl>
    <w:lvl w:ilvl="5">
      <w:start w:val="1"/>
      <w:numFmt w:val="decimal"/>
      <w:lvlText w:val="%1.%2.%3.%4.%5.%6"/>
      <w:lvlJc w:val="left"/>
      <w:pPr>
        <w:ind w:left="4230" w:hanging="108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5850" w:hanging="1440"/>
      </w:pPr>
      <w:rPr>
        <w:rFonts w:hint="default"/>
      </w:rPr>
    </w:lvl>
    <w:lvl w:ilvl="8">
      <w:start w:val="1"/>
      <w:numFmt w:val="decimal"/>
      <w:lvlText w:val="%1.%2.%3.%4.%5.%6.%7.%8.%9"/>
      <w:lvlJc w:val="left"/>
      <w:pPr>
        <w:ind w:left="6480" w:hanging="1440"/>
      </w:pPr>
      <w:rPr>
        <w:rFonts w:hint="default"/>
      </w:rPr>
    </w:lvl>
  </w:abstractNum>
  <w:abstractNum w:abstractNumId="27" w15:restartNumberingAfterBreak="0">
    <w:nsid w:val="4657474A"/>
    <w:multiLevelType w:val="hybridMultilevel"/>
    <w:tmpl w:val="620019D2"/>
    <w:lvl w:ilvl="0" w:tplc="04090001">
      <w:start w:val="1"/>
      <w:numFmt w:val="bullet"/>
      <w:lvlText w:val=""/>
      <w:lvlJc w:val="left"/>
      <w:pPr>
        <w:ind w:left="4320" w:hanging="360"/>
      </w:pPr>
      <w:rPr>
        <w:rFonts w:ascii="Symbol" w:hAnsi="Symbol" w:hint="default"/>
        <w:color w:val="171717"/>
      </w:rPr>
    </w:lvl>
    <w:lvl w:ilvl="1" w:tplc="04090003">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28" w15:restartNumberingAfterBreak="0">
    <w:nsid w:val="46710DC2"/>
    <w:multiLevelType w:val="hybridMultilevel"/>
    <w:tmpl w:val="6C544BF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8180E75"/>
    <w:multiLevelType w:val="hybridMultilevel"/>
    <w:tmpl w:val="CFFC835E"/>
    <w:lvl w:ilvl="0" w:tplc="C1F2D632">
      <w:start w:val="1"/>
      <w:numFmt w:val="decimal"/>
      <w:lvlText w:val="%1.1"/>
      <w:lvlJc w:val="left"/>
      <w:pPr>
        <w:ind w:left="126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48BF163A"/>
    <w:multiLevelType w:val="hybridMultilevel"/>
    <w:tmpl w:val="EF763472"/>
    <w:lvl w:ilvl="0" w:tplc="F2AC60DA">
      <w:start w:val="1"/>
      <w:numFmt w:val="bullet"/>
      <w:lvlText w:val=""/>
      <w:lvlJc w:val="left"/>
      <w:pPr>
        <w:ind w:left="1680" w:hanging="360"/>
      </w:pPr>
      <w:rPr>
        <w:rFonts w:ascii="Symbol" w:hAnsi="Symbol" w:hint="default"/>
        <w:color w:val="171717"/>
      </w:rPr>
    </w:lvl>
    <w:lvl w:ilvl="1" w:tplc="04090003">
      <w:start w:val="1"/>
      <w:numFmt w:val="bullet"/>
      <w:lvlText w:val="o"/>
      <w:lvlJc w:val="left"/>
      <w:pPr>
        <w:ind w:left="1074" w:hanging="360"/>
      </w:pPr>
      <w:rPr>
        <w:rFonts w:ascii="Courier New" w:hAnsi="Courier New" w:cs="Courier New" w:hint="default"/>
      </w:rPr>
    </w:lvl>
    <w:lvl w:ilvl="2" w:tplc="04090005">
      <w:start w:val="1"/>
      <w:numFmt w:val="bullet"/>
      <w:lvlText w:val=""/>
      <w:lvlJc w:val="left"/>
      <w:pPr>
        <w:ind w:left="1794" w:hanging="360"/>
      </w:pPr>
      <w:rPr>
        <w:rFonts w:ascii="Wingdings" w:hAnsi="Wingdings" w:hint="default"/>
      </w:rPr>
    </w:lvl>
    <w:lvl w:ilvl="3" w:tplc="04090001" w:tentative="1">
      <w:start w:val="1"/>
      <w:numFmt w:val="bullet"/>
      <w:lvlText w:val=""/>
      <w:lvlJc w:val="left"/>
      <w:pPr>
        <w:ind w:left="2514" w:hanging="360"/>
      </w:pPr>
      <w:rPr>
        <w:rFonts w:ascii="Symbol" w:hAnsi="Symbol" w:hint="default"/>
      </w:rPr>
    </w:lvl>
    <w:lvl w:ilvl="4" w:tplc="04090003" w:tentative="1">
      <w:start w:val="1"/>
      <w:numFmt w:val="bullet"/>
      <w:lvlText w:val="o"/>
      <w:lvlJc w:val="left"/>
      <w:pPr>
        <w:ind w:left="3234" w:hanging="360"/>
      </w:pPr>
      <w:rPr>
        <w:rFonts w:ascii="Courier New" w:hAnsi="Courier New" w:cs="Courier New" w:hint="default"/>
      </w:rPr>
    </w:lvl>
    <w:lvl w:ilvl="5" w:tplc="04090005" w:tentative="1">
      <w:start w:val="1"/>
      <w:numFmt w:val="bullet"/>
      <w:lvlText w:val=""/>
      <w:lvlJc w:val="left"/>
      <w:pPr>
        <w:ind w:left="3954" w:hanging="360"/>
      </w:pPr>
      <w:rPr>
        <w:rFonts w:ascii="Wingdings" w:hAnsi="Wingdings" w:hint="default"/>
      </w:rPr>
    </w:lvl>
    <w:lvl w:ilvl="6" w:tplc="04090001" w:tentative="1">
      <w:start w:val="1"/>
      <w:numFmt w:val="bullet"/>
      <w:lvlText w:val=""/>
      <w:lvlJc w:val="left"/>
      <w:pPr>
        <w:ind w:left="4674" w:hanging="360"/>
      </w:pPr>
      <w:rPr>
        <w:rFonts w:ascii="Symbol" w:hAnsi="Symbol" w:hint="default"/>
      </w:rPr>
    </w:lvl>
    <w:lvl w:ilvl="7" w:tplc="04090003" w:tentative="1">
      <w:start w:val="1"/>
      <w:numFmt w:val="bullet"/>
      <w:lvlText w:val="o"/>
      <w:lvlJc w:val="left"/>
      <w:pPr>
        <w:ind w:left="5394" w:hanging="360"/>
      </w:pPr>
      <w:rPr>
        <w:rFonts w:ascii="Courier New" w:hAnsi="Courier New" w:cs="Courier New" w:hint="default"/>
      </w:rPr>
    </w:lvl>
    <w:lvl w:ilvl="8" w:tplc="04090005" w:tentative="1">
      <w:start w:val="1"/>
      <w:numFmt w:val="bullet"/>
      <w:lvlText w:val=""/>
      <w:lvlJc w:val="left"/>
      <w:pPr>
        <w:ind w:left="6114" w:hanging="360"/>
      </w:pPr>
      <w:rPr>
        <w:rFonts w:ascii="Wingdings" w:hAnsi="Wingdings" w:hint="default"/>
      </w:rPr>
    </w:lvl>
  </w:abstractNum>
  <w:abstractNum w:abstractNumId="31" w15:restartNumberingAfterBreak="0">
    <w:nsid w:val="4B694F0D"/>
    <w:multiLevelType w:val="hybridMultilevel"/>
    <w:tmpl w:val="651684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4BAA0421"/>
    <w:multiLevelType w:val="hybridMultilevel"/>
    <w:tmpl w:val="17BAC2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4C3A1010"/>
    <w:multiLevelType w:val="hybridMultilevel"/>
    <w:tmpl w:val="D7764A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C5516FD"/>
    <w:multiLevelType w:val="hybridMultilevel"/>
    <w:tmpl w:val="3744A0B2"/>
    <w:lvl w:ilvl="0" w:tplc="04090003">
      <w:start w:val="1"/>
      <w:numFmt w:val="bullet"/>
      <w:lvlText w:val="o"/>
      <w:lvlJc w:val="left"/>
      <w:pPr>
        <w:ind w:left="1566" w:hanging="360"/>
      </w:pPr>
      <w:rPr>
        <w:rFonts w:ascii="Courier New" w:hAnsi="Courier New" w:cs="Courier New" w:hint="default"/>
        <w:color w:val="171717"/>
      </w:rPr>
    </w:lvl>
    <w:lvl w:ilvl="1" w:tplc="04090003">
      <w:start w:val="1"/>
      <w:numFmt w:val="bullet"/>
      <w:lvlText w:val="o"/>
      <w:lvlJc w:val="left"/>
      <w:pPr>
        <w:ind w:left="2286" w:hanging="360"/>
      </w:pPr>
      <w:rPr>
        <w:rFonts w:ascii="Courier New" w:hAnsi="Courier New" w:cs="Courier New" w:hint="default"/>
      </w:rPr>
    </w:lvl>
    <w:lvl w:ilvl="2" w:tplc="04090005" w:tentative="1">
      <w:start w:val="1"/>
      <w:numFmt w:val="bullet"/>
      <w:lvlText w:val=""/>
      <w:lvlJc w:val="left"/>
      <w:pPr>
        <w:ind w:left="3006" w:hanging="360"/>
      </w:pPr>
      <w:rPr>
        <w:rFonts w:ascii="Wingdings" w:hAnsi="Wingdings" w:hint="default"/>
      </w:rPr>
    </w:lvl>
    <w:lvl w:ilvl="3" w:tplc="04090001" w:tentative="1">
      <w:start w:val="1"/>
      <w:numFmt w:val="bullet"/>
      <w:lvlText w:val=""/>
      <w:lvlJc w:val="left"/>
      <w:pPr>
        <w:ind w:left="3726" w:hanging="360"/>
      </w:pPr>
      <w:rPr>
        <w:rFonts w:ascii="Symbol" w:hAnsi="Symbol" w:hint="default"/>
      </w:rPr>
    </w:lvl>
    <w:lvl w:ilvl="4" w:tplc="04090003" w:tentative="1">
      <w:start w:val="1"/>
      <w:numFmt w:val="bullet"/>
      <w:lvlText w:val="o"/>
      <w:lvlJc w:val="left"/>
      <w:pPr>
        <w:ind w:left="4446" w:hanging="360"/>
      </w:pPr>
      <w:rPr>
        <w:rFonts w:ascii="Courier New" w:hAnsi="Courier New" w:cs="Courier New" w:hint="default"/>
      </w:rPr>
    </w:lvl>
    <w:lvl w:ilvl="5" w:tplc="04090005" w:tentative="1">
      <w:start w:val="1"/>
      <w:numFmt w:val="bullet"/>
      <w:lvlText w:val=""/>
      <w:lvlJc w:val="left"/>
      <w:pPr>
        <w:ind w:left="5166" w:hanging="360"/>
      </w:pPr>
      <w:rPr>
        <w:rFonts w:ascii="Wingdings" w:hAnsi="Wingdings" w:hint="default"/>
      </w:rPr>
    </w:lvl>
    <w:lvl w:ilvl="6" w:tplc="04090001" w:tentative="1">
      <w:start w:val="1"/>
      <w:numFmt w:val="bullet"/>
      <w:lvlText w:val=""/>
      <w:lvlJc w:val="left"/>
      <w:pPr>
        <w:ind w:left="5886" w:hanging="360"/>
      </w:pPr>
      <w:rPr>
        <w:rFonts w:ascii="Symbol" w:hAnsi="Symbol" w:hint="default"/>
      </w:rPr>
    </w:lvl>
    <w:lvl w:ilvl="7" w:tplc="04090003" w:tentative="1">
      <w:start w:val="1"/>
      <w:numFmt w:val="bullet"/>
      <w:lvlText w:val="o"/>
      <w:lvlJc w:val="left"/>
      <w:pPr>
        <w:ind w:left="6606" w:hanging="360"/>
      </w:pPr>
      <w:rPr>
        <w:rFonts w:ascii="Courier New" w:hAnsi="Courier New" w:cs="Courier New" w:hint="default"/>
      </w:rPr>
    </w:lvl>
    <w:lvl w:ilvl="8" w:tplc="04090005" w:tentative="1">
      <w:start w:val="1"/>
      <w:numFmt w:val="bullet"/>
      <w:lvlText w:val=""/>
      <w:lvlJc w:val="left"/>
      <w:pPr>
        <w:ind w:left="7326" w:hanging="360"/>
      </w:pPr>
      <w:rPr>
        <w:rFonts w:ascii="Wingdings" w:hAnsi="Wingdings" w:hint="default"/>
      </w:rPr>
    </w:lvl>
  </w:abstractNum>
  <w:abstractNum w:abstractNumId="35" w15:restartNumberingAfterBreak="0">
    <w:nsid w:val="4CD60421"/>
    <w:multiLevelType w:val="hybridMultilevel"/>
    <w:tmpl w:val="4BFC7048"/>
    <w:lvl w:ilvl="0" w:tplc="04090003">
      <w:start w:val="1"/>
      <w:numFmt w:val="bullet"/>
      <w:lvlText w:val="o"/>
      <w:lvlJc w:val="left"/>
      <w:pPr>
        <w:ind w:left="3600" w:hanging="360"/>
      </w:pPr>
      <w:rPr>
        <w:rFonts w:ascii="Courier New" w:hAnsi="Courier New" w:cs="Courier New" w:hint="default"/>
        <w:color w:val="171717"/>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6" w15:restartNumberingAfterBreak="0">
    <w:nsid w:val="5003584B"/>
    <w:multiLevelType w:val="hybridMultilevel"/>
    <w:tmpl w:val="E0E8C5B0"/>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7" w15:restartNumberingAfterBreak="0">
    <w:nsid w:val="599736AB"/>
    <w:multiLevelType w:val="multilevel"/>
    <w:tmpl w:val="F06E4372"/>
    <w:lvl w:ilvl="0">
      <w:start w:val="1"/>
      <w:numFmt w:val="decimal"/>
      <w:lvlText w:val="%1"/>
      <w:lvlJc w:val="left"/>
      <w:pPr>
        <w:ind w:left="360" w:hanging="360"/>
      </w:pPr>
      <w:rPr>
        <w:rFonts w:hint="default"/>
      </w:rPr>
    </w:lvl>
    <w:lvl w:ilvl="1">
      <w:start w:val="2"/>
      <w:numFmt w:val="decimal"/>
      <w:lvlText w:val="%1.%2"/>
      <w:lvlJc w:val="left"/>
      <w:pPr>
        <w:ind w:left="126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38" w15:restartNumberingAfterBreak="0">
    <w:nsid w:val="5B134092"/>
    <w:multiLevelType w:val="hybridMultilevel"/>
    <w:tmpl w:val="5A0023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5C44630F"/>
    <w:multiLevelType w:val="hybridMultilevel"/>
    <w:tmpl w:val="F6E2D5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CCD6067"/>
    <w:multiLevelType w:val="hybridMultilevel"/>
    <w:tmpl w:val="1B5ABF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5D8336BD"/>
    <w:multiLevelType w:val="hybridMultilevel"/>
    <w:tmpl w:val="02B67E16"/>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627C0A24"/>
    <w:multiLevelType w:val="hybridMultilevel"/>
    <w:tmpl w:val="714A8DBE"/>
    <w:lvl w:ilvl="0" w:tplc="04090001">
      <w:start w:val="1"/>
      <w:numFmt w:val="bullet"/>
      <w:lvlText w:val=""/>
      <w:lvlJc w:val="left"/>
      <w:pPr>
        <w:ind w:left="1140" w:hanging="360"/>
      </w:pPr>
      <w:rPr>
        <w:rFonts w:ascii="Symbol" w:hAnsi="Symbol" w:hint="default"/>
      </w:rPr>
    </w:lvl>
    <w:lvl w:ilvl="1" w:tplc="04090003">
      <w:start w:val="1"/>
      <w:numFmt w:val="bullet"/>
      <w:lvlText w:val="o"/>
      <w:lvlJc w:val="left"/>
      <w:pPr>
        <w:ind w:left="1860" w:hanging="360"/>
      </w:pPr>
      <w:rPr>
        <w:rFonts w:ascii="Courier New" w:hAnsi="Courier New" w:cs="Courier New" w:hint="default"/>
      </w:rPr>
    </w:lvl>
    <w:lvl w:ilvl="2" w:tplc="B024D006">
      <w:numFmt w:val="bullet"/>
      <w:lvlText w:val="-"/>
      <w:lvlJc w:val="left"/>
      <w:pPr>
        <w:ind w:left="2580" w:hanging="360"/>
      </w:pPr>
      <w:rPr>
        <w:rFonts w:ascii="Times New Roman" w:eastAsia="Times New Roman" w:hAnsi="Times New Roman" w:cs="Times New Roman"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43" w15:restartNumberingAfterBreak="0">
    <w:nsid w:val="62FE01F0"/>
    <w:multiLevelType w:val="multilevel"/>
    <w:tmpl w:val="3AC8898E"/>
    <w:lvl w:ilvl="0">
      <w:start w:val="10"/>
      <w:numFmt w:val="decimal"/>
      <w:lvlText w:val="%1."/>
      <w:lvlJc w:val="left"/>
      <w:pPr>
        <w:ind w:left="420" w:hanging="420"/>
      </w:pPr>
      <w:rPr>
        <w:rFonts w:hint="default"/>
      </w:rPr>
    </w:lvl>
    <w:lvl w:ilvl="1">
      <w:start w:val="4"/>
      <w:numFmt w:val="decimal"/>
      <w:lvlText w:val="%1.%2"/>
      <w:lvlJc w:val="left"/>
      <w:pPr>
        <w:ind w:left="1050" w:hanging="420"/>
      </w:pPr>
      <w:rPr>
        <w:rFonts w:hint="default"/>
        <w:b w:val="0"/>
      </w:rPr>
    </w:lvl>
    <w:lvl w:ilvl="2">
      <w:start w:val="1"/>
      <w:numFmt w:val="decimal"/>
      <w:lvlText w:val="%1.%2.%3"/>
      <w:lvlJc w:val="left"/>
      <w:pPr>
        <w:ind w:left="1980" w:hanging="720"/>
      </w:pPr>
      <w:rPr>
        <w:rFonts w:hint="default"/>
      </w:rPr>
    </w:lvl>
    <w:lvl w:ilvl="3">
      <w:start w:val="1"/>
      <w:numFmt w:val="decimal"/>
      <w:lvlText w:val="%1.%2.%3.%4"/>
      <w:lvlJc w:val="left"/>
      <w:pPr>
        <w:ind w:left="261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230" w:hanging="108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5850" w:hanging="1440"/>
      </w:pPr>
      <w:rPr>
        <w:rFonts w:hint="default"/>
      </w:rPr>
    </w:lvl>
    <w:lvl w:ilvl="8">
      <w:start w:val="1"/>
      <w:numFmt w:val="decimal"/>
      <w:lvlText w:val="%1.%2.%3.%4.%5.%6.%7.%8.%9"/>
      <w:lvlJc w:val="left"/>
      <w:pPr>
        <w:ind w:left="6480" w:hanging="1440"/>
      </w:pPr>
      <w:rPr>
        <w:rFonts w:hint="default"/>
      </w:rPr>
    </w:lvl>
  </w:abstractNum>
  <w:abstractNum w:abstractNumId="44" w15:restartNumberingAfterBreak="0">
    <w:nsid w:val="683878E7"/>
    <w:multiLevelType w:val="hybridMultilevel"/>
    <w:tmpl w:val="FCDADAD8"/>
    <w:lvl w:ilvl="0" w:tplc="F2AC60DA">
      <w:start w:val="1"/>
      <w:numFmt w:val="bullet"/>
      <w:lvlText w:val=""/>
      <w:lvlJc w:val="left"/>
      <w:pPr>
        <w:ind w:left="1800" w:hanging="360"/>
      </w:pPr>
      <w:rPr>
        <w:rFonts w:ascii="Symbol" w:hAnsi="Symbol" w:hint="default"/>
        <w:color w:val="171717"/>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5" w15:restartNumberingAfterBreak="0">
    <w:nsid w:val="6A8E1AD6"/>
    <w:multiLevelType w:val="hybridMultilevel"/>
    <w:tmpl w:val="78304B1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6" w15:restartNumberingAfterBreak="0">
    <w:nsid w:val="6AAD382E"/>
    <w:multiLevelType w:val="multilevel"/>
    <w:tmpl w:val="C4E4109C"/>
    <w:lvl w:ilvl="0">
      <w:start w:val="15"/>
      <w:numFmt w:val="decimal"/>
      <w:lvlText w:val="%1."/>
      <w:lvlJc w:val="left"/>
      <w:pPr>
        <w:ind w:left="420" w:hanging="420"/>
      </w:pPr>
      <w:rPr>
        <w:rFonts w:hint="default"/>
      </w:rPr>
    </w:lvl>
    <w:lvl w:ilvl="1">
      <w:start w:val="1"/>
      <w:numFmt w:val="decimal"/>
      <w:lvlText w:val="%1.%2"/>
      <w:lvlJc w:val="left"/>
      <w:pPr>
        <w:ind w:left="1050" w:hanging="420"/>
      </w:pPr>
      <w:rPr>
        <w:rFonts w:hint="default"/>
      </w:rPr>
    </w:lvl>
    <w:lvl w:ilvl="2">
      <w:start w:val="1"/>
      <w:numFmt w:val="bullet"/>
      <w:lvlText w:val=""/>
      <w:lvlJc w:val="left"/>
      <w:pPr>
        <w:ind w:left="1980" w:hanging="720"/>
      </w:pPr>
      <w:rPr>
        <w:rFonts w:ascii="Symbol" w:hAnsi="Symbol" w:hint="default"/>
        <w:color w:val="171717"/>
      </w:rPr>
    </w:lvl>
    <w:lvl w:ilvl="3">
      <w:start w:val="1"/>
      <w:numFmt w:val="bullet"/>
      <w:lvlText w:val=""/>
      <w:lvlJc w:val="left"/>
      <w:pPr>
        <w:ind w:left="2610" w:hanging="720"/>
      </w:pPr>
      <w:rPr>
        <w:rFonts w:ascii="Symbol" w:hAnsi="Symbol" w:hint="default"/>
        <w:color w:val="171717"/>
      </w:rPr>
    </w:lvl>
    <w:lvl w:ilvl="4">
      <w:start w:val="1"/>
      <w:numFmt w:val="decimal"/>
      <w:lvlText w:val="%1.%2.%3.%4.%5"/>
      <w:lvlJc w:val="left"/>
      <w:pPr>
        <w:ind w:left="3600" w:hanging="1080"/>
      </w:pPr>
      <w:rPr>
        <w:rFonts w:hint="default"/>
      </w:rPr>
    </w:lvl>
    <w:lvl w:ilvl="5">
      <w:start w:val="1"/>
      <w:numFmt w:val="decimal"/>
      <w:lvlText w:val="%1.%2.%3.%4.%5.%6"/>
      <w:lvlJc w:val="left"/>
      <w:pPr>
        <w:ind w:left="4230" w:hanging="108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5850" w:hanging="1440"/>
      </w:pPr>
      <w:rPr>
        <w:rFonts w:hint="default"/>
      </w:rPr>
    </w:lvl>
    <w:lvl w:ilvl="8">
      <w:start w:val="1"/>
      <w:numFmt w:val="decimal"/>
      <w:lvlText w:val="%1.%2.%3.%4.%5.%6.%7.%8.%9"/>
      <w:lvlJc w:val="left"/>
      <w:pPr>
        <w:ind w:left="6480" w:hanging="1440"/>
      </w:pPr>
      <w:rPr>
        <w:rFonts w:hint="default"/>
      </w:rPr>
    </w:lvl>
  </w:abstractNum>
  <w:abstractNum w:abstractNumId="47" w15:restartNumberingAfterBreak="0">
    <w:nsid w:val="6F9749BD"/>
    <w:multiLevelType w:val="multilevel"/>
    <w:tmpl w:val="E3A4A88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none"/>
      <w:pStyle w:val="Heading3"/>
      <w:lvlText w:val="2.2.1"/>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48" w15:restartNumberingAfterBreak="0">
    <w:nsid w:val="706A6DFC"/>
    <w:multiLevelType w:val="hybridMultilevel"/>
    <w:tmpl w:val="6FBC0296"/>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9" w15:restartNumberingAfterBreak="0">
    <w:nsid w:val="721F69AF"/>
    <w:multiLevelType w:val="hybridMultilevel"/>
    <w:tmpl w:val="75468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5342A31"/>
    <w:multiLevelType w:val="hybridMultilevel"/>
    <w:tmpl w:val="6324EA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6E61A8A"/>
    <w:multiLevelType w:val="hybridMultilevel"/>
    <w:tmpl w:val="140C70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85C2D2B"/>
    <w:multiLevelType w:val="hybridMultilevel"/>
    <w:tmpl w:val="18FE1054"/>
    <w:lvl w:ilvl="0" w:tplc="F2AC60DA">
      <w:start w:val="1"/>
      <w:numFmt w:val="bullet"/>
      <w:lvlText w:val=""/>
      <w:lvlJc w:val="left"/>
      <w:pPr>
        <w:ind w:left="2046" w:hanging="360"/>
      </w:pPr>
      <w:rPr>
        <w:rFonts w:ascii="Symbol" w:hAnsi="Symbol" w:hint="default"/>
        <w:color w:val="171717"/>
      </w:rPr>
    </w:lvl>
    <w:lvl w:ilvl="1" w:tplc="04090003">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53" w15:restartNumberingAfterBreak="0">
    <w:nsid w:val="78826507"/>
    <w:multiLevelType w:val="hybridMultilevel"/>
    <w:tmpl w:val="F84878CE"/>
    <w:lvl w:ilvl="0" w:tplc="04090017">
      <w:start w:val="1"/>
      <w:numFmt w:val="lowerLetter"/>
      <w:lvlText w:val="%1)"/>
      <w:lvlJc w:val="left"/>
      <w:pPr>
        <w:ind w:left="2070" w:hanging="360"/>
      </w:pPr>
    </w:lvl>
    <w:lvl w:ilvl="1" w:tplc="0409001B">
      <w:start w:val="1"/>
      <w:numFmt w:val="lowerRoman"/>
      <w:lvlText w:val="%2."/>
      <w:lvlJc w:val="right"/>
      <w:pPr>
        <w:ind w:left="2790" w:hanging="360"/>
      </w:pPr>
    </w:lvl>
    <w:lvl w:ilvl="2" w:tplc="0409001B">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num w:numId="1" w16cid:durableId="618410917">
    <w:abstractNumId w:val="20"/>
  </w:num>
  <w:num w:numId="2" w16cid:durableId="94374910">
    <w:abstractNumId w:val="47"/>
  </w:num>
  <w:num w:numId="3" w16cid:durableId="1194881973">
    <w:abstractNumId w:val="22"/>
  </w:num>
  <w:num w:numId="4" w16cid:durableId="1199394942">
    <w:abstractNumId w:val="25"/>
  </w:num>
  <w:num w:numId="5" w16cid:durableId="1159030943">
    <w:abstractNumId w:val="19"/>
  </w:num>
  <w:num w:numId="6" w16cid:durableId="1512336326">
    <w:abstractNumId w:val="0"/>
  </w:num>
  <w:num w:numId="7" w16cid:durableId="1275987286">
    <w:abstractNumId w:val="53"/>
  </w:num>
  <w:num w:numId="8" w16cid:durableId="1696223292">
    <w:abstractNumId w:val="10"/>
  </w:num>
  <w:num w:numId="9" w16cid:durableId="1407994045">
    <w:abstractNumId w:val="4"/>
  </w:num>
  <w:num w:numId="10" w16cid:durableId="1068847888">
    <w:abstractNumId w:val="45"/>
  </w:num>
  <w:num w:numId="11" w16cid:durableId="1097407052">
    <w:abstractNumId w:val="39"/>
  </w:num>
  <w:num w:numId="12" w16cid:durableId="2060126876">
    <w:abstractNumId w:val="43"/>
  </w:num>
  <w:num w:numId="13" w16cid:durableId="669136859">
    <w:abstractNumId w:val="46"/>
  </w:num>
  <w:num w:numId="14" w16cid:durableId="338897993">
    <w:abstractNumId w:val="30"/>
  </w:num>
  <w:num w:numId="15" w16cid:durableId="799349581">
    <w:abstractNumId w:val="23"/>
  </w:num>
  <w:num w:numId="16" w16cid:durableId="164903547">
    <w:abstractNumId w:val="44"/>
  </w:num>
  <w:num w:numId="17" w16cid:durableId="1201168733">
    <w:abstractNumId w:val="1"/>
  </w:num>
  <w:num w:numId="18" w16cid:durableId="51122095">
    <w:abstractNumId w:val="52"/>
  </w:num>
  <w:num w:numId="19" w16cid:durableId="1651249557">
    <w:abstractNumId w:val="35"/>
  </w:num>
  <w:num w:numId="20" w16cid:durableId="850484462">
    <w:abstractNumId w:val="24"/>
  </w:num>
  <w:num w:numId="21" w16cid:durableId="1497303804">
    <w:abstractNumId w:val="15"/>
  </w:num>
  <w:num w:numId="22" w16cid:durableId="506674989">
    <w:abstractNumId w:val="29"/>
  </w:num>
  <w:num w:numId="23" w16cid:durableId="1974480719">
    <w:abstractNumId w:val="37"/>
  </w:num>
  <w:num w:numId="24" w16cid:durableId="872230144">
    <w:abstractNumId w:val="48"/>
  </w:num>
  <w:num w:numId="25" w16cid:durableId="227498457">
    <w:abstractNumId w:val="21"/>
  </w:num>
  <w:num w:numId="26" w16cid:durableId="804782954">
    <w:abstractNumId w:val="16"/>
  </w:num>
  <w:num w:numId="27" w16cid:durableId="834608506">
    <w:abstractNumId w:val="13"/>
  </w:num>
  <w:num w:numId="28" w16cid:durableId="1968924200">
    <w:abstractNumId w:val="14"/>
  </w:num>
  <w:num w:numId="29" w16cid:durableId="1350569284">
    <w:abstractNumId w:val="2"/>
  </w:num>
  <w:num w:numId="30" w16cid:durableId="713771011">
    <w:abstractNumId w:val="28"/>
  </w:num>
  <w:num w:numId="31" w16cid:durableId="1277296958">
    <w:abstractNumId w:val="41"/>
  </w:num>
  <w:num w:numId="32" w16cid:durableId="1127744960">
    <w:abstractNumId w:val="42"/>
  </w:num>
  <w:num w:numId="33" w16cid:durableId="1120610351">
    <w:abstractNumId w:val="26"/>
  </w:num>
  <w:num w:numId="34" w16cid:durableId="1504972173">
    <w:abstractNumId w:val="38"/>
  </w:num>
  <w:num w:numId="35" w16cid:durableId="405372756">
    <w:abstractNumId w:val="34"/>
  </w:num>
  <w:num w:numId="36" w16cid:durableId="102456974">
    <w:abstractNumId w:val="11"/>
  </w:num>
  <w:num w:numId="37" w16cid:durableId="1257906738">
    <w:abstractNumId w:val="27"/>
  </w:num>
  <w:num w:numId="38" w16cid:durableId="477454336">
    <w:abstractNumId w:val="5"/>
  </w:num>
  <w:num w:numId="39" w16cid:durableId="1004093211">
    <w:abstractNumId w:val="31"/>
  </w:num>
  <w:num w:numId="40" w16cid:durableId="974945570">
    <w:abstractNumId w:val="36"/>
  </w:num>
  <w:num w:numId="41" w16cid:durableId="1215238875">
    <w:abstractNumId w:val="18"/>
  </w:num>
  <w:num w:numId="42" w16cid:durableId="18164783">
    <w:abstractNumId w:val="32"/>
  </w:num>
  <w:num w:numId="43" w16cid:durableId="1339498611">
    <w:abstractNumId w:val="40"/>
  </w:num>
  <w:num w:numId="44" w16cid:durableId="185026278">
    <w:abstractNumId w:val="3"/>
  </w:num>
  <w:num w:numId="45" w16cid:durableId="436632667">
    <w:abstractNumId w:val="51"/>
  </w:num>
  <w:num w:numId="46" w16cid:durableId="77753134">
    <w:abstractNumId w:val="8"/>
  </w:num>
  <w:num w:numId="47" w16cid:durableId="33968014">
    <w:abstractNumId w:val="9"/>
  </w:num>
  <w:num w:numId="48" w16cid:durableId="854877843">
    <w:abstractNumId w:val="50"/>
  </w:num>
  <w:num w:numId="49" w16cid:durableId="1760980532">
    <w:abstractNumId w:val="17"/>
  </w:num>
  <w:num w:numId="50" w16cid:durableId="234630766">
    <w:abstractNumId w:val="7"/>
  </w:num>
  <w:num w:numId="51" w16cid:durableId="1084491707">
    <w:abstractNumId w:val="33"/>
  </w:num>
  <w:num w:numId="52" w16cid:durableId="3479009">
    <w:abstractNumId w:val="6"/>
  </w:num>
  <w:num w:numId="53" w16cid:durableId="1881285409">
    <w:abstractNumId w:val="49"/>
  </w:num>
  <w:num w:numId="54" w16cid:durableId="2042896780">
    <w:abstractNumId w:val="1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00"/>
  <w:drawingGridVerticalSpacing w:val="120"/>
  <w:displayHorizontalDrawingGridEvery w:val="0"/>
  <w:displayVerticalDrawingGridEvery w:val="3"/>
  <w:doNotShadeFormData/>
  <w:characterSpacingControl w:val="compressPunctuation"/>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B104C"/>
    <w:rsid w:val="000055E4"/>
    <w:rsid w:val="00010362"/>
    <w:rsid w:val="0001657E"/>
    <w:rsid w:val="0002144A"/>
    <w:rsid w:val="000308FD"/>
    <w:rsid w:val="00030DC7"/>
    <w:rsid w:val="00030E38"/>
    <w:rsid w:val="00035608"/>
    <w:rsid w:val="0004335E"/>
    <w:rsid w:val="00050887"/>
    <w:rsid w:val="00057322"/>
    <w:rsid w:val="0006219D"/>
    <w:rsid w:val="00063A1A"/>
    <w:rsid w:val="00073730"/>
    <w:rsid w:val="0008237B"/>
    <w:rsid w:val="0009314E"/>
    <w:rsid w:val="00094766"/>
    <w:rsid w:val="000A7791"/>
    <w:rsid w:val="000B26DB"/>
    <w:rsid w:val="000B418D"/>
    <w:rsid w:val="000B5550"/>
    <w:rsid w:val="000C2200"/>
    <w:rsid w:val="000E4D0C"/>
    <w:rsid w:val="000E5522"/>
    <w:rsid w:val="000E6F56"/>
    <w:rsid w:val="000E7888"/>
    <w:rsid w:val="000F0AFC"/>
    <w:rsid w:val="000F2E36"/>
    <w:rsid w:val="00101AC6"/>
    <w:rsid w:val="00107296"/>
    <w:rsid w:val="00111055"/>
    <w:rsid w:val="001276B6"/>
    <w:rsid w:val="00127E94"/>
    <w:rsid w:val="00130B90"/>
    <w:rsid w:val="00131E07"/>
    <w:rsid w:val="0013247F"/>
    <w:rsid w:val="001341DB"/>
    <w:rsid w:val="00135FA1"/>
    <w:rsid w:val="00143C81"/>
    <w:rsid w:val="00145457"/>
    <w:rsid w:val="00156B31"/>
    <w:rsid w:val="00162D78"/>
    <w:rsid w:val="0016767A"/>
    <w:rsid w:val="001715BB"/>
    <w:rsid w:val="00172265"/>
    <w:rsid w:val="00172CF0"/>
    <w:rsid w:val="00175B47"/>
    <w:rsid w:val="001763E1"/>
    <w:rsid w:val="001770F8"/>
    <w:rsid w:val="001835B9"/>
    <w:rsid w:val="00185EFF"/>
    <w:rsid w:val="001873BC"/>
    <w:rsid w:val="00190EA3"/>
    <w:rsid w:val="001A0A60"/>
    <w:rsid w:val="001A1002"/>
    <w:rsid w:val="001B0F5C"/>
    <w:rsid w:val="001B3CCE"/>
    <w:rsid w:val="001B4863"/>
    <w:rsid w:val="001C0BFA"/>
    <w:rsid w:val="001C15EA"/>
    <w:rsid w:val="001C1A54"/>
    <w:rsid w:val="001C2474"/>
    <w:rsid w:val="001C3475"/>
    <w:rsid w:val="001C4562"/>
    <w:rsid w:val="001D4B4A"/>
    <w:rsid w:val="001D6E07"/>
    <w:rsid w:val="001D7896"/>
    <w:rsid w:val="001E2920"/>
    <w:rsid w:val="001F652C"/>
    <w:rsid w:val="002010A9"/>
    <w:rsid w:val="002103F4"/>
    <w:rsid w:val="002123F8"/>
    <w:rsid w:val="00215AB3"/>
    <w:rsid w:val="0022276B"/>
    <w:rsid w:val="00231E02"/>
    <w:rsid w:val="00232834"/>
    <w:rsid w:val="0023402F"/>
    <w:rsid w:val="002351C3"/>
    <w:rsid w:val="00236404"/>
    <w:rsid w:val="00246738"/>
    <w:rsid w:val="0025155C"/>
    <w:rsid w:val="00254B4F"/>
    <w:rsid w:val="0026744E"/>
    <w:rsid w:val="00267B64"/>
    <w:rsid w:val="00273405"/>
    <w:rsid w:val="0027460F"/>
    <w:rsid w:val="002900B8"/>
    <w:rsid w:val="00295C92"/>
    <w:rsid w:val="00295D42"/>
    <w:rsid w:val="00296077"/>
    <w:rsid w:val="002A66F9"/>
    <w:rsid w:val="002B193D"/>
    <w:rsid w:val="002B1D90"/>
    <w:rsid w:val="002B313D"/>
    <w:rsid w:val="002C262F"/>
    <w:rsid w:val="002D1D79"/>
    <w:rsid w:val="002E7909"/>
    <w:rsid w:val="002F3EAE"/>
    <w:rsid w:val="002F4C9E"/>
    <w:rsid w:val="002F7C2E"/>
    <w:rsid w:val="00305375"/>
    <w:rsid w:val="0031424F"/>
    <w:rsid w:val="00323E20"/>
    <w:rsid w:val="003247A9"/>
    <w:rsid w:val="00327A48"/>
    <w:rsid w:val="00327D99"/>
    <w:rsid w:val="003310E5"/>
    <w:rsid w:val="003404F6"/>
    <w:rsid w:val="00347911"/>
    <w:rsid w:val="003519CB"/>
    <w:rsid w:val="003576FF"/>
    <w:rsid w:val="00360554"/>
    <w:rsid w:val="0036059E"/>
    <w:rsid w:val="00361D06"/>
    <w:rsid w:val="003643F0"/>
    <w:rsid w:val="00370C4A"/>
    <w:rsid w:val="00374336"/>
    <w:rsid w:val="00375A40"/>
    <w:rsid w:val="00375E9C"/>
    <w:rsid w:val="00384899"/>
    <w:rsid w:val="0038560D"/>
    <w:rsid w:val="00386541"/>
    <w:rsid w:val="003976CA"/>
    <w:rsid w:val="003A0C6A"/>
    <w:rsid w:val="003B03C6"/>
    <w:rsid w:val="003B4FC2"/>
    <w:rsid w:val="003B6FCF"/>
    <w:rsid w:val="003C0DA7"/>
    <w:rsid w:val="003C2A7D"/>
    <w:rsid w:val="003C3551"/>
    <w:rsid w:val="003C4026"/>
    <w:rsid w:val="003C6928"/>
    <w:rsid w:val="003D5098"/>
    <w:rsid w:val="003E2B1F"/>
    <w:rsid w:val="003E78C1"/>
    <w:rsid w:val="003E7BFA"/>
    <w:rsid w:val="003F4450"/>
    <w:rsid w:val="004006DF"/>
    <w:rsid w:val="00420014"/>
    <w:rsid w:val="00423630"/>
    <w:rsid w:val="004247C8"/>
    <w:rsid w:val="0043164E"/>
    <w:rsid w:val="00433598"/>
    <w:rsid w:val="00433905"/>
    <w:rsid w:val="0043575F"/>
    <w:rsid w:val="00442B8E"/>
    <w:rsid w:val="00447FA9"/>
    <w:rsid w:val="00450CD3"/>
    <w:rsid w:val="00453518"/>
    <w:rsid w:val="00455B45"/>
    <w:rsid w:val="00466262"/>
    <w:rsid w:val="00467D32"/>
    <w:rsid w:val="004708AE"/>
    <w:rsid w:val="00477381"/>
    <w:rsid w:val="0048038C"/>
    <w:rsid w:val="0048215E"/>
    <w:rsid w:val="004821E2"/>
    <w:rsid w:val="004833E6"/>
    <w:rsid w:val="00486E6F"/>
    <w:rsid w:val="00487FBB"/>
    <w:rsid w:val="0049142C"/>
    <w:rsid w:val="004931F3"/>
    <w:rsid w:val="00494F79"/>
    <w:rsid w:val="00497335"/>
    <w:rsid w:val="004A085C"/>
    <w:rsid w:val="004A4444"/>
    <w:rsid w:val="004A6C8B"/>
    <w:rsid w:val="004B2835"/>
    <w:rsid w:val="004B433B"/>
    <w:rsid w:val="004B62A7"/>
    <w:rsid w:val="004C1732"/>
    <w:rsid w:val="004C646D"/>
    <w:rsid w:val="004D0E2C"/>
    <w:rsid w:val="004D1279"/>
    <w:rsid w:val="004D6369"/>
    <w:rsid w:val="004E2CE7"/>
    <w:rsid w:val="004F34BA"/>
    <w:rsid w:val="004F7594"/>
    <w:rsid w:val="004F7CA1"/>
    <w:rsid w:val="005008B2"/>
    <w:rsid w:val="0051083B"/>
    <w:rsid w:val="00510FA5"/>
    <w:rsid w:val="00511644"/>
    <w:rsid w:val="00520021"/>
    <w:rsid w:val="00520B38"/>
    <w:rsid w:val="00521748"/>
    <w:rsid w:val="00523A50"/>
    <w:rsid w:val="00532F4B"/>
    <w:rsid w:val="00537261"/>
    <w:rsid w:val="0054104D"/>
    <w:rsid w:val="005444BF"/>
    <w:rsid w:val="00547701"/>
    <w:rsid w:val="0055765D"/>
    <w:rsid w:val="005614F9"/>
    <w:rsid w:val="00565302"/>
    <w:rsid w:val="00565ADC"/>
    <w:rsid w:val="005772E4"/>
    <w:rsid w:val="005A04C3"/>
    <w:rsid w:val="005A0C43"/>
    <w:rsid w:val="005A7B06"/>
    <w:rsid w:val="005A7BD5"/>
    <w:rsid w:val="005B36E8"/>
    <w:rsid w:val="005B3F4A"/>
    <w:rsid w:val="005C05BE"/>
    <w:rsid w:val="005C4AF0"/>
    <w:rsid w:val="005D1325"/>
    <w:rsid w:val="005D541A"/>
    <w:rsid w:val="005D5941"/>
    <w:rsid w:val="005E060A"/>
    <w:rsid w:val="005E0859"/>
    <w:rsid w:val="005E11DB"/>
    <w:rsid w:val="005E1D91"/>
    <w:rsid w:val="005E6722"/>
    <w:rsid w:val="005E7B87"/>
    <w:rsid w:val="005F0DB5"/>
    <w:rsid w:val="005F125A"/>
    <w:rsid w:val="005F4C88"/>
    <w:rsid w:val="005F586C"/>
    <w:rsid w:val="005F5F2D"/>
    <w:rsid w:val="00604C55"/>
    <w:rsid w:val="00607CDC"/>
    <w:rsid w:val="00610B1A"/>
    <w:rsid w:val="006121D4"/>
    <w:rsid w:val="00613722"/>
    <w:rsid w:val="0061488D"/>
    <w:rsid w:val="0062344E"/>
    <w:rsid w:val="00640485"/>
    <w:rsid w:val="006438C1"/>
    <w:rsid w:val="006449CA"/>
    <w:rsid w:val="00645602"/>
    <w:rsid w:val="0064752B"/>
    <w:rsid w:val="00656862"/>
    <w:rsid w:val="00664D2B"/>
    <w:rsid w:val="006712EF"/>
    <w:rsid w:val="0067346E"/>
    <w:rsid w:val="00676D8F"/>
    <w:rsid w:val="006843EB"/>
    <w:rsid w:val="006851E0"/>
    <w:rsid w:val="006913A9"/>
    <w:rsid w:val="006A67DA"/>
    <w:rsid w:val="006C3151"/>
    <w:rsid w:val="006C613C"/>
    <w:rsid w:val="006D08D6"/>
    <w:rsid w:val="006E33C0"/>
    <w:rsid w:val="006E7373"/>
    <w:rsid w:val="006F15B8"/>
    <w:rsid w:val="006F17F8"/>
    <w:rsid w:val="006F2D63"/>
    <w:rsid w:val="006F46C8"/>
    <w:rsid w:val="006F65DC"/>
    <w:rsid w:val="007042B2"/>
    <w:rsid w:val="00707FFD"/>
    <w:rsid w:val="00724903"/>
    <w:rsid w:val="00727158"/>
    <w:rsid w:val="00730F16"/>
    <w:rsid w:val="00744762"/>
    <w:rsid w:val="0074502C"/>
    <w:rsid w:val="00752096"/>
    <w:rsid w:val="0075648D"/>
    <w:rsid w:val="00761819"/>
    <w:rsid w:val="0076614E"/>
    <w:rsid w:val="00766576"/>
    <w:rsid w:val="007733F2"/>
    <w:rsid w:val="007740F9"/>
    <w:rsid w:val="007764C6"/>
    <w:rsid w:val="00776F67"/>
    <w:rsid w:val="00781D2E"/>
    <w:rsid w:val="007857FB"/>
    <w:rsid w:val="00786BD5"/>
    <w:rsid w:val="00790980"/>
    <w:rsid w:val="0079192F"/>
    <w:rsid w:val="007A1539"/>
    <w:rsid w:val="007A1F45"/>
    <w:rsid w:val="007A27F2"/>
    <w:rsid w:val="007C0E4B"/>
    <w:rsid w:val="007D732C"/>
    <w:rsid w:val="007E4BD3"/>
    <w:rsid w:val="007E59F4"/>
    <w:rsid w:val="007E74FE"/>
    <w:rsid w:val="007F0513"/>
    <w:rsid w:val="007F55FC"/>
    <w:rsid w:val="00807DC4"/>
    <w:rsid w:val="00815B22"/>
    <w:rsid w:val="008226C8"/>
    <w:rsid w:val="00822F88"/>
    <w:rsid w:val="008261B9"/>
    <w:rsid w:val="008270BD"/>
    <w:rsid w:val="008347B1"/>
    <w:rsid w:val="00840BA4"/>
    <w:rsid w:val="008442C2"/>
    <w:rsid w:val="0084645F"/>
    <w:rsid w:val="00846731"/>
    <w:rsid w:val="0085076D"/>
    <w:rsid w:val="008574C0"/>
    <w:rsid w:val="008579A2"/>
    <w:rsid w:val="00870854"/>
    <w:rsid w:val="008726FE"/>
    <w:rsid w:val="00873778"/>
    <w:rsid w:val="0087378E"/>
    <w:rsid w:val="00876304"/>
    <w:rsid w:val="00876DAD"/>
    <w:rsid w:val="0088340B"/>
    <w:rsid w:val="00883986"/>
    <w:rsid w:val="00883C85"/>
    <w:rsid w:val="00885530"/>
    <w:rsid w:val="00895239"/>
    <w:rsid w:val="008970CA"/>
    <w:rsid w:val="008A63C4"/>
    <w:rsid w:val="008B182F"/>
    <w:rsid w:val="008B6DD7"/>
    <w:rsid w:val="008B76E5"/>
    <w:rsid w:val="008D37B2"/>
    <w:rsid w:val="008D7078"/>
    <w:rsid w:val="008E1085"/>
    <w:rsid w:val="008E293E"/>
    <w:rsid w:val="008E5120"/>
    <w:rsid w:val="008F23C4"/>
    <w:rsid w:val="008F458B"/>
    <w:rsid w:val="008F5105"/>
    <w:rsid w:val="0090213C"/>
    <w:rsid w:val="00912FCC"/>
    <w:rsid w:val="009315B1"/>
    <w:rsid w:val="00935DFA"/>
    <w:rsid w:val="00941C70"/>
    <w:rsid w:val="0094672A"/>
    <w:rsid w:val="00947288"/>
    <w:rsid w:val="009543BA"/>
    <w:rsid w:val="0096356A"/>
    <w:rsid w:val="00970D76"/>
    <w:rsid w:val="0097220A"/>
    <w:rsid w:val="00972888"/>
    <w:rsid w:val="00976734"/>
    <w:rsid w:val="00983178"/>
    <w:rsid w:val="009863E4"/>
    <w:rsid w:val="00992DB0"/>
    <w:rsid w:val="00996485"/>
    <w:rsid w:val="009A37E1"/>
    <w:rsid w:val="009A48C4"/>
    <w:rsid w:val="009A5D67"/>
    <w:rsid w:val="009A5DD0"/>
    <w:rsid w:val="009B5AAE"/>
    <w:rsid w:val="009C0526"/>
    <w:rsid w:val="009C0968"/>
    <w:rsid w:val="009C0B2B"/>
    <w:rsid w:val="009C4185"/>
    <w:rsid w:val="009C7815"/>
    <w:rsid w:val="009D4DC4"/>
    <w:rsid w:val="009E271B"/>
    <w:rsid w:val="009E29E6"/>
    <w:rsid w:val="009E5DEE"/>
    <w:rsid w:val="009E779B"/>
    <w:rsid w:val="009E7C77"/>
    <w:rsid w:val="009F2536"/>
    <w:rsid w:val="009F5DDC"/>
    <w:rsid w:val="009F617E"/>
    <w:rsid w:val="009F6AD4"/>
    <w:rsid w:val="009F6FF9"/>
    <w:rsid w:val="00A030C7"/>
    <w:rsid w:val="00A13D7E"/>
    <w:rsid w:val="00A14D51"/>
    <w:rsid w:val="00A459E0"/>
    <w:rsid w:val="00A47608"/>
    <w:rsid w:val="00A51C31"/>
    <w:rsid w:val="00A63CD1"/>
    <w:rsid w:val="00A679EA"/>
    <w:rsid w:val="00A7182E"/>
    <w:rsid w:val="00A872E0"/>
    <w:rsid w:val="00A90AE6"/>
    <w:rsid w:val="00AA0C1C"/>
    <w:rsid w:val="00AA4E95"/>
    <w:rsid w:val="00AB36FC"/>
    <w:rsid w:val="00AB3EE3"/>
    <w:rsid w:val="00AC4225"/>
    <w:rsid w:val="00AC6636"/>
    <w:rsid w:val="00AD0225"/>
    <w:rsid w:val="00AD3D86"/>
    <w:rsid w:val="00AE1568"/>
    <w:rsid w:val="00AE2296"/>
    <w:rsid w:val="00AF14F1"/>
    <w:rsid w:val="00AF3DF9"/>
    <w:rsid w:val="00AF582D"/>
    <w:rsid w:val="00B00637"/>
    <w:rsid w:val="00B02FBB"/>
    <w:rsid w:val="00B10C6F"/>
    <w:rsid w:val="00B26D70"/>
    <w:rsid w:val="00B27617"/>
    <w:rsid w:val="00B30F87"/>
    <w:rsid w:val="00B32ADB"/>
    <w:rsid w:val="00B330AC"/>
    <w:rsid w:val="00B3747D"/>
    <w:rsid w:val="00B40B47"/>
    <w:rsid w:val="00B416DE"/>
    <w:rsid w:val="00B449C2"/>
    <w:rsid w:val="00B47304"/>
    <w:rsid w:val="00B47F0F"/>
    <w:rsid w:val="00B5329F"/>
    <w:rsid w:val="00B54803"/>
    <w:rsid w:val="00B5504E"/>
    <w:rsid w:val="00B70127"/>
    <w:rsid w:val="00B75D06"/>
    <w:rsid w:val="00B84A76"/>
    <w:rsid w:val="00B90BE5"/>
    <w:rsid w:val="00B92F12"/>
    <w:rsid w:val="00B967F5"/>
    <w:rsid w:val="00BA1E63"/>
    <w:rsid w:val="00BA29EF"/>
    <w:rsid w:val="00BA41E4"/>
    <w:rsid w:val="00BA540F"/>
    <w:rsid w:val="00BA5B5F"/>
    <w:rsid w:val="00BA6892"/>
    <w:rsid w:val="00BA755C"/>
    <w:rsid w:val="00BB315F"/>
    <w:rsid w:val="00BB4C51"/>
    <w:rsid w:val="00BC2CBD"/>
    <w:rsid w:val="00BE0D7C"/>
    <w:rsid w:val="00BE0E91"/>
    <w:rsid w:val="00BE2815"/>
    <w:rsid w:val="00BE4EAB"/>
    <w:rsid w:val="00BF04D3"/>
    <w:rsid w:val="00C00066"/>
    <w:rsid w:val="00C003F2"/>
    <w:rsid w:val="00C01CA0"/>
    <w:rsid w:val="00C027A2"/>
    <w:rsid w:val="00C04EBD"/>
    <w:rsid w:val="00C0616C"/>
    <w:rsid w:val="00C155B1"/>
    <w:rsid w:val="00C244AB"/>
    <w:rsid w:val="00C2515B"/>
    <w:rsid w:val="00C262E6"/>
    <w:rsid w:val="00C2640B"/>
    <w:rsid w:val="00C319A4"/>
    <w:rsid w:val="00C43E92"/>
    <w:rsid w:val="00C44A4B"/>
    <w:rsid w:val="00C476E4"/>
    <w:rsid w:val="00C62ADF"/>
    <w:rsid w:val="00C63137"/>
    <w:rsid w:val="00C80183"/>
    <w:rsid w:val="00C81A90"/>
    <w:rsid w:val="00C824DD"/>
    <w:rsid w:val="00C84587"/>
    <w:rsid w:val="00C870D3"/>
    <w:rsid w:val="00C87DAA"/>
    <w:rsid w:val="00C921A5"/>
    <w:rsid w:val="00C9249E"/>
    <w:rsid w:val="00CA24B3"/>
    <w:rsid w:val="00CA4A50"/>
    <w:rsid w:val="00CA6470"/>
    <w:rsid w:val="00CB104C"/>
    <w:rsid w:val="00CB12D6"/>
    <w:rsid w:val="00CB33FD"/>
    <w:rsid w:val="00CB5D1B"/>
    <w:rsid w:val="00CB6E5D"/>
    <w:rsid w:val="00CC21D1"/>
    <w:rsid w:val="00CC2D68"/>
    <w:rsid w:val="00CD3B3B"/>
    <w:rsid w:val="00CE0ED2"/>
    <w:rsid w:val="00CE6209"/>
    <w:rsid w:val="00CE7184"/>
    <w:rsid w:val="00CF1806"/>
    <w:rsid w:val="00CF4B65"/>
    <w:rsid w:val="00D053D8"/>
    <w:rsid w:val="00D16970"/>
    <w:rsid w:val="00D2339F"/>
    <w:rsid w:val="00D24699"/>
    <w:rsid w:val="00D342FB"/>
    <w:rsid w:val="00D35207"/>
    <w:rsid w:val="00D35CB0"/>
    <w:rsid w:val="00D415F7"/>
    <w:rsid w:val="00D442C3"/>
    <w:rsid w:val="00D603D6"/>
    <w:rsid w:val="00D60F38"/>
    <w:rsid w:val="00D6138F"/>
    <w:rsid w:val="00D71232"/>
    <w:rsid w:val="00D71255"/>
    <w:rsid w:val="00D7799B"/>
    <w:rsid w:val="00D80B26"/>
    <w:rsid w:val="00D818DE"/>
    <w:rsid w:val="00D85EF2"/>
    <w:rsid w:val="00D93485"/>
    <w:rsid w:val="00D94CAA"/>
    <w:rsid w:val="00D961F1"/>
    <w:rsid w:val="00DA2F09"/>
    <w:rsid w:val="00DA54F4"/>
    <w:rsid w:val="00DA600B"/>
    <w:rsid w:val="00DA778C"/>
    <w:rsid w:val="00DB28F0"/>
    <w:rsid w:val="00DB42F4"/>
    <w:rsid w:val="00DB6123"/>
    <w:rsid w:val="00DC2D03"/>
    <w:rsid w:val="00DC6A3D"/>
    <w:rsid w:val="00DD0952"/>
    <w:rsid w:val="00DE35E3"/>
    <w:rsid w:val="00DE53A1"/>
    <w:rsid w:val="00DF0887"/>
    <w:rsid w:val="00E01E13"/>
    <w:rsid w:val="00E02680"/>
    <w:rsid w:val="00E12CE4"/>
    <w:rsid w:val="00E31FFB"/>
    <w:rsid w:val="00E32982"/>
    <w:rsid w:val="00E4454F"/>
    <w:rsid w:val="00E46A4A"/>
    <w:rsid w:val="00E512A5"/>
    <w:rsid w:val="00E6146E"/>
    <w:rsid w:val="00E61748"/>
    <w:rsid w:val="00E635E9"/>
    <w:rsid w:val="00E63715"/>
    <w:rsid w:val="00E638F9"/>
    <w:rsid w:val="00E664C1"/>
    <w:rsid w:val="00E716A9"/>
    <w:rsid w:val="00E74CC6"/>
    <w:rsid w:val="00E74F1C"/>
    <w:rsid w:val="00E76ADB"/>
    <w:rsid w:val="00E77F9F"/>
    <w:rsid w:val="00E86784"/>
    <w:rsid w:val="00E869C1"/>
    <w:rsid w:val="00E9297B"/>
    <w:rsid w:val="00E974C3"/>
    <w:rsid w:val="00EA5060"/>
    <w:rsid w:val="00EA5C39"/>
    <w:rsid w:val="00EC4802"/>
    <w:rsid w:val="00ED126B"/>
    <w:rsid w:val="00ED22DE"/>
    <w:rsid w:val="00ED28D0"/>
    <w:rsid w:val="00ED2918"/>
    <w:rsid w:val="00ED4CC0"/>
    <w:rsid w:val="00EE2ADB"/>
    <w:rsid w:val="00EE498E"/>
    <w:rsid w:val="00EE5416"/>
    <w:rsid w:val="00EF1C8B"/>
    <w:rsid w:val="00EF2985"/>
    <w:rsid w:val="00EF5B94"/>
    <w:rsid w:val="00EF76B9"/>
    <w:rsid w:val="00F16B42"/>
    <w:rsid w:val="00F21F76"/>
    <w:rsid w:val="00F233DA"/>
    <w:rsid w:val="00F255FD"/>
    <w:rsid w:val="00F26A9F"/>
    <w:rsid w:val="00F42F1A"/>
    <w:rsid w:val="00F451CF"/>
    <w:rsid w:val="00F45812"/>
    <w:rsid w:val="00F46938"/>
    <w:rsid w:val="00F56F1C"/>
    <w:rsid w:val="00F630DA"/>
    <w:rsid w:val="00F656AA"/>
    <w:rsid w:val="00F65FF5"/>
    <w:rsid w:val="00F70965"/>
    <w:rsid w:val="00F70EBD"/>
    <w:rsid w:val="00F74E7B"/>
    <w:rsid w:val="00F753F4"/>
    <w:rsid w:val="00F77B98"/>
    <w:rsid w:val="00F9064E"/>
    <w:rsid w:val="00F90FD8"/>
    <w:rsid w:val="00F926FD"/>
    <w:rsid w:val="00F93535"/>
    <w:rsid w:val="00FA0054"/>
    <w:rsid w:val="00FA168D"/>
    <w:rsid w:val="00FA1F98"/>
    <w:rsid w:val="00FA5FF4"/>
    <w:rsid w:val="00FB663B"/>
    <w:rsid w:val="00FC2B9F"/>
    <w:rsid w:val="00FC48BF"/>
    <w:rsid w:val="00FD3445"/>
    <w:rsid w:val="00FE05F2"/>
    <w:rsid w:val="00FE67CB"/>
    <w:rsid w:val="00FF78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597D76"/>
  <w15:chartTrackingRefBased/>
  <w15:docId w15:val="{823CF95A-C58A-44B3-946D-319FA3B2D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C1A54"/>
    <w:rPr>
      <w:rFonts w:ascii="Arial" w:hAnsi="Arial" w:cs="Arial"/>
      <w:szCs w:val="24"/>
    </w:rPr>
  </w:style>
  <w:style w:type="paragraph" w:styleId="Heading1">
    <w:name w:val="heading 1"/>
    <w:basedOn w:val="Normal"/>
    <w:next w:val="Normal"/>
    <w:link w:val="Heading1Char"/>
    <w:qFormat/>
    <w:rsid w:val="00EE498E"/>
    <w:pPr>
      <w:keepNext/>
      <w:numPr>
        <w:numId w:val="2"/>
      </w:numPr>
      <w:outlineLvl w:val="0"/>
    </w:pPr>
    <w:rPr>
      <w:rFonts w:ascii="Bookman Old Style" w:hAnsi="Bookman Old Style" w:cs="Times New Roman"/>
      <w:sz w:val="24"/>
      <w:szCs w:val="20"/>
    </w:rPr>
  </w:style>
  <w:style w:type="paragraph" w:styleId="Heading2">
    <w:name w:val="heading 2"/>
    <w:basedOn w:val="Normal"/>
    <w:next w:val="Normal"/>
    <w:link w:val="Heading2Char"/>
    <w:qFormat/>
    <w:rsid w:val="00EE498E"/>
    <w:pPr>
      <w:keepNext/>
      <w:numPr>
        <w:ilvl w:val="1"/>
        <w:numId w:val="2"/>
      </w:numPr>
      <w:jc w:val="both"/>
      <w:outlineLvl w:val="1"/>
    </w:pPr>
    <w:rPr>
      <w:rFonts w:ascii="Bookman Old Style" w:hAnsi="Bookman Old Style" w:cs="Times New Roman"/>
      <w:sz w:val="24"/>
      <w:szCs w:val="20"/>
    </w:rPr>
  </w:style>
  <w:style w:type="paragraph" w:styleId="Heading3">
    <w:name w:val="heading 3"/>
    <w:basedOn w:val="Normal"/>
    <w:next w:val="Normal"/>
    <w:link w:val="Heading3Char"/>
    <w:qFormat/>
    <w:rsid w:val="00EE498E"/>
    <w:pPr>
      <w:keepNext/>
      <w:numPr>
        <w:ilvl w:val="2"/>
        <w:numId w:val="2"/>
      </w:numPr>
      <w:tabs>
        <w:tab w:val="left" w:pos="1800"/>
      </w:tabs>
      <w:jc w:val="center"/>
      <w:outlineLvl w:val="2"/>
    </w:pPr>
    <w:rPr>
      <w:rFonts w:ascii="Bookman Old Style" w:hAnsi="Bookman Old Style" w:cs="Times New Roman"/>
      <w:b/>
      <w:sz w:val="24"/>
      <w:szCs w:val="20"/>
    </w:rPr>
  </w:style>
  <w:style w:type="paragraph" w:styleId="Heading4">
    <w:name w:val="heading 4"/>
    <w:basedOn w:val="Normal"/>
    <w:next w:val="Normal"/>
    <w:link w:val="Heading4Char"/>
    <w:qFormat/>
    <w:rsid w:val="00EE498E"/>
    <w:pPr>
      <w:keepNext/>
      <w:numPr>
        <w:ilvl w:val="3"/>
        <w:numId w:val="2"/>
      </w:numPr>
      <w:outlineLvl w:val="3"/>
    </w:pPr>
    <w:rPr>
      <w:rFonts w:ascii="Bookman Old Style" w:hAnsi="Bookman Old Style" w:cs="Times New Roman"/>
      <w:b/>
      <w:sz w:val="24"/>
      <w:szCs w:val="20"/>
    </w:rPr>
  </w:style>
  <w:style w:type="paragraph" w:styleId="Heading5">
    <w:name w:val="heading 5"/>
    <w:basedOn w:val="Normal"/>
    <w:next w:val="Normal"/>
    <w:link w:val="Heading5Char"/>
    <w:qFormat/>
    <w:rsid w:val="00EE498E"/>
    <w:pPr>
      <w:keepNext/>
      <w:numPr>
        <w:ilvl w:val="4"/>
        <w:numId w:val="2"/>
      </w:numPr>
      <w:outlineLvl w:val="4"/>
    </w:pPr>
    <w:rPr>
      <w:rFonts w:ascii="Bookman Old Style" w:hAnsi="Bookman Old Style" w:cs="Times New Roman"/>
      <w:sz w:val="24"/>
      <w:szCs w:val="20"/>
    </w:rPr>
  </w:style>
  <w:style w:type="paragraph" w:styleId="Heading6">
    <w:name w:val="heading 6"/>
    <w:basedOn w:val="Normal"/>
    <w:next w:val="Normal"/>
    <w:link w:val="Heading6Char"/>
    <w:qFormat/>
    <w:rsid w:val="00EE498E"/>
    <w:pPr>
      <w:numPr>
        <w:ilvl w:val="5"/>
        <w:numId w:val="2"/>
      </w:numPr>
      <w:spacing w:before="240" w:after="60"/>
      <w:outlineLvl w:val="5"/>
    </w:pPr>
    <w:rPr>
      <w:rFonts w:ascii="Times New Roman" w:hAnsi="Times New Roman" w:cs="Times New Roman"/>
      <w:i/>
      <w:sz w:val="22"/>
      <w:szCs w:val="20"/>
    </w:rPr>
  </w:style>
  <w:style w:type="paragraph" w:styleId="Heading7">
    <w:name w:val="heading 7"/>
    <w:basedOn w:val="Normal"/>
    <w:next w:val="Normal"/>
    <w:link w:val="Heading7Char"/>
    <w:qFormat/>
    <w:rsid w:val="00EE498E"/>
    <w:pPr>
      <w:numPr>
        <w:ilvl w:val="6"/>
        <w:numId w:val="2"/>
      </w:numPr>
      <w:spacing w:before="240" w:after="60"/>
      <w:outlineLvl w:val="6"/>
    </w:pPr>
    <w:rPr>
      <w:rFonts w:cs="Times New Roman"/>
      <w:szCs w:val="20"/>
    </w:rPr>
  </w:style>
  <w:style w:type="paragraph" w:styleId="Heading8">
    <w:name w:val="heading 8"/>
    <w:basedOn w:val="Normal"/>
    <w:next w:val="Normal"/>
    <w:link w:val="Heading8Char"/>
    <w:qFormat/>
    <w:rsid w:val="00EE498E"/>
    <w:pPr>
      <w:numPr>
        <w:ilvl w:val="7"/>
        <w:numId w:val="2"/>
      </w:numPr>
      <w:spacing w:before="240" w:after="60"/>
      <w:outlineLvl w:val="7"/>
    </w:pPr>
    <w:rPr>
      <w:rFonts w:cs="Times New Roman"/>
      <w:i/>
      <w:szCs w:val="20"/>
    </w:rPr>
  </w:style>
  <w:style w:type="paragraph" w:styleId="Heading9">
    <w:name w:val="heading 9"/>
    <w:basedOn w:val="Normal"/>
    <w:next w:val="Normal"/>
    <w:link w:val="Heading9Char"/>
    <w:qFormat/>
    <w:rsid w:val="00EE498E"/>
    <w:pPr>
      <w:numPr>
        <w:ilvl w:val="8"/>
        <w:numId w:val="2"/>
      </w:numPr>
      <w:spacing w:before="240" w:after="60"/>
      <w:outlineLvl w:val="8"/>
    </w:pPr>
    <w:rPr>
      <w:rFonts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pPr>
      <w:widowControl w:val="0"/>
      <w:autoSpaceDE w:val="0"/>
      <w:autoSpaceDN w:val="0"/>
      <w:adjustRightInd w:val="0"/>
    </w:pPr>
    <w:rPr>
      <w:color w:val="000000"/>
      <w:sz w:val="24"/>
      <w:szCs w:val="24"/>
    </w:rPr>
  </w:style>
  <w:style w:type="paragraph" w:customStyle="1" w:styleId="CM5">
    <w:name w:val="CM5"/>
    <w:basedOn w:val="Default"/>
    <w:next w:val="Default"/>
    <w:pPr>
      <w:spacing w:after="305"/>
    </w:pPr>
    <w:rPr>
      <w:color w:val="auto"/>
      <w:sz w:val="20"/>
    </w:rPr>
  </w:style>
  <w:style w:type="paragraph" w:customStyle="1" w:styleId="CM1">
    <w:name w:val="CM1"/>
    <w:basedOn w:val="Default"/>
    <w:next w:val="Default"/>
    <w:pPr>
      <w:spacing w:line="253" w:lineRule="atLeast"/>
    </w:pPr>
    <w:rPr>
      <w:color w:val="auto"/>
      <w:sz w:val="20"/>
    </w:rPr>
  </w:style>
  <w:style w:type="paragraph" w:customStyle="1" w:styleId="CM6">
    <w:name w:val="CM6"/>
    <w:basedOn w:val="Default"/>
    <w:next w:val="Default"/>
    <w:pPr>
      <w:spacing w:after="123"/>
    </w:pPr>
    <w:rPr>
      <w:color w:val="auto"/>
      <w:sz w:val="20"/>
    </w:rPr>
  </w:style>
  <w:style w:type="paragraph" w:customStyle="1" w:styleId="CM2">
    <w:name w:val="CM2"/>
    <w:basedOn w:val="Default"/>
    <w:next w:val="Default"/>
    <w:pPr>
      <w:spacing w:line="253" w:lineRule="atLeast"/>
    </w:pPr>
    <w:rPr>
      <w:color w:val="auto"/>
      <w:sz w:val="20"/>
    </w:rPr>
  </w:style>
  <w:style w:type="paragraph" w:customStyle="1" w:styleId="CM3">
    <w:name w:val="CM3"/>
    <w:basedOn w:val="Default"/>
    <w:next w:val="Default"/>
    <w:rPr>
      <w:color w:val="auto"/>
      <w:sz w:val="20"/>
    </w:rPr>
  </w:style>
  <w:style w:type="paragraph" w:customStyle="1" w:styleId="CM8">
    <w:name w:val="CM8"/>
    <w:basedOn w:val="Default"/>
    <w:next w:val="Default"/>
    <w:pPr>
      <w:spacing w:after="238"/>
    </w:pPr>
    <w:rPr>
      <w:color w:val="auto"/>
      <w:sz w:val="20"/>
    </w:rPr>
  </w:style>
  <w:style w:type="paragraph" w:styleId="Header">
    <w:name w:val="header"/>
    <w:basedOn w:val="Normal"/>
    <w:rsid w:val="00453518"/>
    <w:pPr>
      <w:tabs>
        <w:tab w:val="center" w:pos="4320"/>
        <w:tab w:val="right" w:pos="8640"/>
      </w:tabs>
    </w:pPr>
  </w:style>
  <w:style w:type="paragraph" w:styleId="Footer">
    <w:name w:val="footer"/>
    <w:basedOn w:val="Normal"/>
    <w:rsid w:val="00453518"/>
    <w:pPr>
      <w:tabs>
        <w:tab w:val="center" w:pos="4320"/>
        <w:tab w:val="right" w:pos="8640"/>
      </w:tabs>
    </w:pPr>
  </w:style>
  <w:style w:type="character" w:styleId="CommentReference">
    <w:name w:val="annotation reference"/>
    <w:rsid w:val="005E060A"/>
    <w:rPr>
      <w:sz w:val="16"/>
      <w:szCs w:val="16"/>
    </w:rPr>
  </w:style>
  <w:style w:type="paragraph" w:styleId="CommentText">
    <w:name w:val="annotation text"/>
    <w:basedOn w:val="Normal"/>
    <w:link w:val="CommentTextChar"/>
    <w:rsid w:val="005E060A"/>
    <w:rPr>
      <w:szCs w:val="20"/>
    </w:rPr>
  </w:style>
  <w:style w:type="character" w:customStyle="1" w:styleId="CommentTextChar">
    <w:name w:val="Comment Text Char"/>
    <w:link w:val="CommentText"/>
    <w:rsid w:val="005E060A"/>
    <w:rPr>
      <w:rFonts w:ascii="Arial" w:hAnsi="Arial" w:cs="Arial"/>
    </w:rPr>
  </w:style>
  <w:style w:type="paragraph" w:styleId="CommentSubject">
    <w:name w:val="annotation subject"/>
    <w:basedOn w:val="CommentText"/>
    <w:next w:val="CommentText"/>
    <w:link w:val="CommentSubjectChar"/>
    <w:rsid w:val="005E060A"/>
    <w:rPr>
      <w:b/>
      <w:bCs/>
    </w:rPr>
  </w:style>
  <w:style w:type="character" w:customStyle="1" w:styleId="CommentSubjectChar">
    <w:name w:val="Comment Subject Char"/>
    <w:link w:val="CommentSubject"/>
    <w:rsid w:val="005E060A"/>
    <w:rPr>
      <w:rFonts w:ascii="Arial" w:hAnsi="Arial" w:cs="Arial"/>
      <w:b/>
      <w:bCs/>
    </w:rPr>
  </w:style>
  <w:style w:type="paragraph" w:styleId="BalloonText">
    <w:name w:val="Balloon Text"/>
    <w:basedOn w:val="Normal"/>
    <w:link w:val="BalloonTextChar"/>
    <w:rsid w:val="005E060A"/>
    <w:rPr>
      <w:rFonts w:ascii="Tahoma" w:hAnsi="Tahoma" w:cs="Tahoma"/>
      <w:sz w:val="16"/>
      <w:szCs w:val="16"/>
    </w:rPr>
  </w:style>
  <w:style w:type="character" w:customStyle="1" w:styleId="BalloonTextChar">
    <w:name w:val="Balloon Text Char"/>
    <w:link w:val="BalloonText"/>
    <w:rsid w:val="005E060A"/>
    <w:rPr>
      <w:rFonts w:ascii="Tahoma" w:hAnsi="Tahoma" w:cs="Tahoma"/>
      <w:sz w:val="16"/>
      <w:szCs w:val="16"/>
    </w:rPr>
  </w:style>
  <w:style w:type="paragraph" w:styleId="ListParagraph">
    <w:name w:val="List Paragraph"/>
    <w:basedOn w:val="Normal"/>
    <w:uiPriority w:val="34"/>
    <w:qFormat/>
    <w:rsid w:val="00983178"/>
    <w:pPr>
      <w:ind w:left="720"/>
    </w:pPr>
  </w:style>
  <w:style w:type="character" w:customStyle="1" w:styleId="Heading1Char">
    <w:name w:val="Heading 1 Char"/>
    <w:link w:val="Heading1"/>
    <w:rsid w:val="00EE498E"/>
    <w:rPr>
      <w:rFonts w:ascii="Bookman Old Style" w:hAnsi="Bookman Old Style"/>
      <w:sz w:val="24"/>
    </w:rPr>
  </w:style>
  <w:style w:type="character" w:customStyle="1" w:styleId="Heading2Char">
    <w:name w:val="Heading 2 Char"/>
    <w:link w:val="Heading2"/>
    <w:rsid w:val="00EE498E"/>
    <w:rPr>
      <w:rFonts w:ascii="Bookman Old Style" w:hAnsi="Bookman Old Style"/>
      <w:sz w:val="24"/>
    </w:rPr>
  </w:style>
  <w:style w:type="character" w:customStyle="1" w:styleId="Heading3Char">
    <w:name w:val="Heading 3 Char"/>
    <w:link w:val="Heading3"/>
    <w:rsid w:val="00EE498E"/>
    <w:rPr>
      <w:rFonts w:ascii="Bookman Old Style" w:hAnsi="Bookman Old Style"/>
      <w:b/>
      <w:sz w:val="24"/>
    </w:rPr>
  </w:style>
  <w:style w:type="character" w:customStyle="1" w:styleId="Heading4Char">
    <w:name w:val="Heading 4 Char"/>
    <w:link w:val="Heading4"/>
    <w:rsid w:val="00EE498E"/>
    <w:rPr>
      <w:rFonts w:ascii="Bookman Old Style" w:hAnsi="Bookman Old Style"/>
      <w:b/>
      <w:sz w:val="24"/>
    </w:rPr>
  </w:style>
  <w:style w:type="character" w:customStyle="1" w:styleId="Heading5Char">
    <w:name w:val="Heading 5 Char"/>
    <w:link w:val="Heading5"/>
    <w:rsid w:val="00EE498E"/>
    <w:rPr>
      <w:rFonts w:ascii="Bookman Old Style" w:hAnsi="Bookman Old Style"/>
      <w:sz w:val="24"/>
    </w:rPr>
  </w:style>
  <w:style w:type="character" w:customStyle="1" w:styleId="Heading6Char">
    <w:name w:val="Heading 6 Char"/>
    <w:link w:val="Heading6"/>
    <w:rsid w:val="00EE498E"/>
    <w:rPr>
      <w:i/>
      <w:sz w:val="22"/>
    </w:rPr>
  </w:style>
  <w:style w:type="character" w:customStyle="1" w:styleId="Heading7Char">
    <w:name w:val="Heading 7 Char"/>
    <w:link w:val="Heading7"/>
    <w:rsid w:val="00EE498E"/>
    <w:rPr>
      <w:rFonts w:ascii="Arial" w:hAnsi="Arial"/>
    </w:rPr>
  </w:style>
  <w:style w:type="character" w:customStyle="1" w:styleId="Heading8Char">
    <w:name w:val="Heading 8 Char"/>
    <w:link w:val="Heading8"/>
    <w:rsid w:val="00EE498E"/>
    <w:rPr>
      <w:rFonts w:ascii="Arial" w:hAnsi="Arial"/>
      <w:i/>
    </w:rPr>
  </w:style>
  <w:style w:type="character" w:customStyle="1" w:styleId="Heading9Char">
    <w:name w:val="Heading 9 Char"/>
    <w:link w:val="Heading9"/>
    <w:rsid w:val="00EE498E"/>
    <w:rPr>
      <w:rFonts w:ascii="Arial" w:hAnsi="Arial"/>
      <w:b/>
      <w:i/>
      <w:sz w:val="18"/>
    </w:rPr>
  </w:style>
  <w:style w:type="paragraph" w:customStyle="1" w:styleId="Document">
    <w:name w:val="Document"/>
    <w:basedOn w:val="Normal"/>
    <w:rsid w:val="00EE498E"/>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Pr>
      <w:rFonts w:ascii="Times New Roman" w:hAnsi="Times New Roman" w:cs="Times New Roman"/>
      <w:sz w:val="24"/>
      <w:szCs w:val="20"/>
    </w:rPr>
  </w:style>
  <w:style w:type="paragraph" w:styleId="Revision">
    <w:name w:val="Revision"/>
    <w:hidden/>
    <w:uiPriority w:val="99"/>
    <w:semiHidden/>
    <w:rsid w:val="005F0DB5"/>
    <w:rPr>
      <w:rFonts w:ascii="Arial" w:hAnsi="Arial" w:cs="Arial"/>
      <w:szCs w:val="24"/>
    </w:rPr>
  </w:style>
  <w:style w:type="table" w:styleId="TableGrid">
    <w:name w:val="Table Grid"/>
    <w:basedOn w:val="TableNormal"/>
    <w:rsid w:val="00C000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5A0C43"/>
    <w:pPr>
      <w:jc w:val="center"/>
    </w:pPr>
    <w:rPr>
      <w:b/>
      <w:bCs/>
    </w:rPr>
  </w:style>
  <w:style w:type="character" w:customStyle="1" w:styleId="TitleChar">
    <w:name w:val="Title Char"/>
    <w:link w:val="Title"/>
    <w:rsid w:val="005A0C43"/>
    <w:rPr>
      <w:rFonts w:ascii="Arial" w:hAnsi="Arial" w:cs="Arial"/>
      <w:b/>
      <w:bCs/>
      <w:szCs w:val="24"/>
    </w:rPr>
  </w:style>
  <w:style w:type="character" w:styleId="Hyperlink">
    <w:name w:val="Hyperlink"/>
    <w:rsid w:val="00532F4B"/>
    <w:rPr>
      <w:color w:val="0000FF"/>
      <w:u w:val="single"/>
    </w:rPr>
  </w:style>
  <w:style w:type="character" w:styleId="FollowedHyperlink">
    <w:name w:val="FollowedHyperlink"/>
    <w:rsid w:val="00F753F4"/>
    <w:rPr>
      <w:color w:val="800080"/>
      <w:u w:val="single"/>
    </w:rPr>
  </w:style>
  <w:style w:type="paragraph" w:styleId="List">
    <w:name w:val="List"/>
    <w:basedOn w:val="Normal"/>
    <w:rsid w:val="00231E02"/>
    <w:pPr>
      <w:ind w:left="360" w:hanging="360"/>
    </w:pPr>
    <w:rPr>
      <w:rFonts w:ascii="Times New Roman" w:hAnsi="Times New Roman" w:cs="Times New Roman"/>
      <w:sz w:val="28"/>
      <w:szCs w:val="20"/>
    </w:rPr>
  </w:style>
  <w:style w:type="paragraph" w:styleId="NoSpacing">
    <w:name w:val="No Spacing"/>
    <w:uiPriority w:val="1"/>
    <w:qFormat/>
    <w:rsid w:val="003C2A7D"/>
    <w:pPr>
      <w:autoSpaceDE w:val="0"/>
      <w:autoSpaceDN w:val="0"/>
      <w:adjustRightInd w:val="0"/>
    </w:pPr>
    <w:rPr>
      <w:rFonts w:ascii="NNFPLJ+TimesNewRoman" w:hAnsi="NNFPLJ+TimesNewRoman"/>
      <w:sz w:val="24"/>
      <w:szCs w:val="24"/>
    </w:rPr>
  </w:style>
  <w:style w:type="paragraph" w:styleId="FootnoteText">
    <w:name w:val="footnote text"/>
    <w:basedOn w:val="Normal"/>
    <w:link w:val="FootnoteTextChar"/>
    <w:uiPriority w:val="99"/>
    <w:rsid w:val="00111055"/>
    <w:pPr>
      <w:autoSpaceDE w:val="0"/>
      <w:autoSpaceDN w:val="0"/>
      <w:adjustRightInd w:val="0"/>
    </w:pPr>
    <w:rPr>
      <w:rFonts w:ascii="NNFPLJ+TimesNewRoman" w:hAnsi="NNFPLJ+TimesNewRoman" w:cs="Times New Roman"/>
      <w:szCs w:val="20"/>
    </w:rPr>
  </w:style>
  <w:style w:type="character" w:customStyle="1" w:styleId="FootnoteTextChar">
    <w:name w:val="Footnote Text Char"/>
    <w:link w:val="FootnoteText"/>
    <w:uiPriority w:val="99"/>
    <w:rsid w:val="00111055"/>
    <w:rPr>
      <w:rFonts w:ascii="NNFPLJ+TimesNewRoman" w:hAnsi="NNFPLJ+TimesNewRoman"/>
    </w:rPr>
  </w:style>
  <w:style w:type="character" w:styleId="Strong">
    <w:name w:val="Strong"/>
    <w:qFormat/>
    <w:rsid w:val="003856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707545">
      <w:bodyDiv w:val="1"/>
      <w:marLeft w:val="0"/>
      <w:marRight w:val="0"/>
      <w:marTop w:val="0"/>
      <w:marBottom w:val="0"/>
      <w:divBdr>
        <w:top w:val="none" w:sz="0" w:space="0" w:color="auto"/>
        <w:left w:val="none" w:sz="0" w:space="0" w:color="auto"/>
        <w:bottom w:val="none" w:sz="0" w:space="0" w:color="auto"/>
        <w:right w:val="none" w:sz="0" w:space="0" w:color="auto"/>
      </w:divBdr>
      <w:divsChild>
        <w:div w:id="294021261">
          <w:marLeft w:val="0"/>
          <w:marRight w:val="0"/>
          <w:marTop w:val="0"/>
          <w:marBottom w:val="0"/>
          <w:divBdr>
            <w:top w:val="none" w:sz="0" w:space="0" w:color="auto"/>
            <w:left w:val="none" w:sz="0" w:space="0" w:color="auto"/>
            <w:bottom w:val="none" w:sz="0" w:space="0" w:color="auto"/>
            <w:right w:val="none" w:sz="0" w:space="0" w:color="auto"/>
          </w:divBdr>
          <w:divsChild>
            <w:div w:id="1907955911">
              <w:marLeft w:val="0"/>
              <w:marRight w:val="0"/>
              <w:marTop w:val="0"/>
              <w:marBottom w:val="0"/>
              <w:divBdr>
                <w:top w:val="none" w:sz="0" w:space="0" w:color="auto"/>
                <w:left w:val="none" w:sz="0" w:space="0" w:color="auto"/>
                <w:bottom w:val="none" w:sz="0" w:space="0" w:color="auto"/>
                <w:right w:val="none" w:sz="0" w:space="0" w:color="auto"/>
              </w:divBdr>
              <w:divsChild>
                <w:div w:id="236205349">
                  <w:marLeft w:val="0"/>
                  <w:marRight w:val="0"/>
                  <w:marTop w:val="0"/>
                  <w:marBottom w:val="0"/>
                  <w:divBdr>
                    <w:top w:val="none" w:sz="0" w:space="0" w:color="auto"/>
                    <w:left w:val="none" w:sz="0" w:space="0" w:color="auto"/>
                    <w:bottom w:val="none" w:sz="0" w:space="0" w:color="auto"/>
                    <w:right w:val="none" w:sz="0" w:space="0" w:color="auto"/>
                  </w:divBdr>
                  <w:divsChild>
                    <w:div w:id="790781218">
                      <w:marLeft w:val="0"/>
                      <w:marRight w:val="0"/>
                      <w:marTop w:val="0"/>
                      <w:marBottom w:val="0"/>
                      <w:divBdr>
                        <w:top w:val="none" w:sz="0" w:space="0" w:color="auto"/>
                        <w:left w:val="none" w:sz="0" w:space="0" w:color="auto"/>
                        <w:bottom w:val="none" w:sz="0" w:space="0" w:color="auto"/>
                        <w:right w:val="none" w:sz="0" w:space="0" w:color="auto"/>
                      </w:divBdr>
                      <w:divsChild>
                        <w:div w:id="1168135365">
                          <w:marLeft w:val="0"/>
                          <w:marRight w:val="0"/>
                          <w:marTop w:val="0"/>
                          <w:marBottom w:val="0"/>
                          <w:divBdr>
                            <w:top w:val="none" w:sz="0" w:space="0" w:color="auto"/>
                            <w:left w:val="none" w:sz="0" w:space="0" w:color="auto"/>
                            <w:bottom w:val="none" w:sz="0" w:space="0" w:color="auto"/>
                            <w:right w:val="none" w:sz="0" w:space="0" w:color="auto"/>
                          </w:divBdr>
                          <w:divsChild>
                            <w:div w:id="1867407078">
                              <w:marLeft w:val="0"/>
                              <w:marRight w:val="0"/>
                              <w:marTop w:val="0"/>
                              <w:marBottom w:val="240"/>
                              <w:divBdr>
                                <w:top w:val="none" w:sz="0" w:space="0" w:color="auto"/>
                                <w:left w:val="none" w:sz="0" w:space="0" w:color="auto"/>
                                <w:bottom w:val="none" w:sz="0" w:space="0" w:color="auto"/>
                                <w:right w:val="none" w:sz="0" w:space="0" w:color="auto"/>
                              </w:divBdr>
                              <w:divsChild>
                                <w:div w:id="1138912386">
                                  <w:marLeft w:val="0"/>
                                  <w:marRight w:val="0"/>
                                  <w:marTop w:val="0"/>
                                  <w:marBottom w:val="0"/>
                                  <w:divBdr>
                                    <w:top w:val="none" w:sz="0" w:space="0" w:color="auto"/>
                                    <w:left w:val="none" w:sz="0" w:space="0" w:color="auto"/>
                                    <w:bottom w:val="none" w:sz="0" w:space="0" w:color="auto"/>
                                    <w:right w:val="none" w:sz="0" w:space="0" w:color="auto"/>
                                  </w:divBdr>
                                  <w:divsChild>
                                    <w:div w:id="349645568">
                                      <w:marLeft w:val="0"/>
                                      <w:marRight w:val="0"/>
                                      <w:marTop w:val="0"/>
                                      <w:marBottom w:val="0"/>
                                      <w:divBdr>
                                        <w:top w:val="none" w:sz="0" w:space="0" w:color="auto"/>
                                        <w:left w:val="none" w:sz="0" w:space="0" w:color="auto"/>
                                        <w:bottom w:val="none" w:sz="0" w:space="0" w:color="auto"/>
                                        <w:right w:val="none" w:sz="0" w:space="0" w:color="auto"/>
                                      </w:divBdr>
                                      <w:divsChild>
                                        <w:div w:id="1827432432">
                                          <w:marLeft w:val="0"/>
                                          <w:marRight w:val="0"/>
                                          <w:marTop w:val="96"/>
                                          <w:marBottom w:val="240"/>
                                          <w:divBdr>
                                            <w:top w:val="none" w:sz="0" w:space="0" w:color="auto"/>
                                            <w:left w:val="none" w:sz="0" w:space="0" w:color="auto"/>
                                            <w:bottom w:val="none" w:sz="0" w:space="0" w:color="auto"/>
                                            <w:right w:val="none" w:sz="0" w:space="0" w:color="auto"/>
                                          </w:divBdr>
                                          <w:divsChild>
                                            <w:div w:id="1668552815">
                                              <w:marLeft w:val="0"/>
                                              <w:marRight w:val="0"/>
                                              <w:marTop w:val="0"/>
                                              <w:marBottom w:val="0"/>
                                              <w:divBdr>
                                                <w:top w:val="none" w:sz="0" w:space="0" w:color="auto"/>
                                                <w:left w:val="none" w:sz="0" w:space="0" w:color="auto"/>
                                                <w:bottom w:val="none" w:sz="0" w:space="0" w:color="auto"/>
                                                <w:right w:val="none" w:sz="0" w:space="0" w:color="auto"/>
                                              </w:divBdr>
                                              <w:divsChild>
                                                <w:div w:id="258559784">
                                                  <w:marLeft w:val="0"/>
                                                  <w:marRight w:val="0"/>
                                                  <w:marTop w:val="96"/>
                                                  <w:marBottom w:val="240"/>
                                                  <w:divBdr>
                                                    <w:top w:val="none" w:sz="0" w:space="0" w:color="auto"/>
                                                    <w:left w:val="none" w:sz="0" w:space="0" w:color="auto"/>
                                                    <w:bottom w:val="none" w:sz="0" w:space="0" w:color="auto"/>
                                                    <w:right w:val="none" w:sz="0" w:space="0" w:color="auto"/>
                                                  </w:divBdr>
                                                  <w:divsChild>
                                                    <w:div w:id="1203327592">
                                                      <w:marLeft w:val="0"/>
                                                      <w:marRight w:val="0"/>
                                                      <w:marTop w:val="0"/>
                                                      <w:marBottom w:val="0"/>
                                                      <w:divBdr>
                                                        <w:top w:val="none" w:sz="0" w:space="0" w:color="auto"/>
                                                        <w:left w:val="none" w:sz="0" w:space="0" w:color="auto"/>
                                                        <w:bottom w:val="none" w:sz="0" w:space="0" w:color="auto"/>
                                                        <w:right w:val="none" w:sz="0" w:space="0" w:color="auto"/>
                                                      </w:divBdr>
                                                      <w:divsChild>
                                                        <w:div w:id="2110269885">
                                                          <w:marLeft w:val="0"/>
                                                          <w:marRight w:val="0"/>
                                                          <w:marTop w:val="0"/>
                                                          <w:marBottom w:val="0"/>
                                                          <w:divBdr>
                                                            <w:top w:val="none" w:sz="0" w:space="0" w:color="auto"/>
                                                            <w:left w:val="none" w:sz="0" w:space="0" w:color="auto"/>
                                                            <w:bottom w:val="none" w:sz="0" w:space="0" w:color="auto"/>
                                                            <w:right w:val="none" w:sz="0" w:space="0" w:color="auto"/>
                                                          </w:divBdr>
                                                          <w:divsChild>
                                                            <w:div w:id="22525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40827129">
      <w:bodyDiv w:val="1"/>
      <w:marLeft w:val="0"/>
      <w:marRight w:val="0"/>
      <w:marTop w:val="0"/>
      <w:marBottom w:val="0"/>
      <w:divBdr>
        <w:top w:val="none" w:sz="0" w:space="0" w:color="auto"/>
        <w:left w:val="none" w:sz="0" w:space="0" w:color="auto"/>
        <w:bottom w:val="none" w:sz="0" w:space="0" w:color="auto"/>
        <w:right w:val="none" w:sz="0" w:space="0" w:color="auto"/>
      </w:divBdr>
    </w:div>
    <w:div w:id="552159888">
      <w:bodyDiv w:val="1"/>
      <w:marLeft w:val="0"/>
      <w:marRight w:val="0"/>
      <w:marTop w:val="0"/>
      <w:marBottom w:val="0"/>
      <w:divBdr>
        <w:top w:val="none" w:sz="0" w:space="0" w:color="auto"/>
        <w:left w:val="none" w:sz="0" w:space="0" w:color="auto"/>
        <w:bottom w:val="none" w:sz="0" w:space="0" w:color="auto"/>
        <w:right w:val="none" w:sz="0" w:space="0" w:color="auto"/>
      </w:divBdr>
    </w:div>
    <w:div w:id="1269775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98</TotalTime>
  <Pages>11</Pages>
  <Words>3737</Words>
  <Characters>21304</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Z:ResProt.prn.pdf</vt:lpstr>
    </vt:vector>
  </TitlesOfParts>
  <Company>RSRB</Company>
  <LinksUpToDate>false</LinksUpToDate>
  <CharactersWithSpaces>24992</CharactersWithSpaces>
  <SharedDoc>false</SharedDoc>
  <HLinks>
    <vt:vector size="30" baseType="variant">
      <vt:variant>
        <vt:i4>7405613</vt:i4>
      </vt:variant>
      <vt:variant>
        <vt:i4>12</vt:i4>
      </vt:variant>
      <vt:variant>
        <vt:i4>0</vt:i4>
      </vt:variant>
      <vt:variant>
        <vt:i4>5</vt:i4>
      </vt:variant>
      <vt:variant>
        <vt:lpwstr>http://www.rochester.edu/ohsp/documents/ohsp/pdf/policiesAndGuidance/Policy_801_Reporting_Research_Events.pdf</vt:lpwstr>
      </vt:variant>
      <vt:variant>
        <vt:lpwstr/>
      </vt:variant>
      <vt:variant>
        <vt:i4>5570573</vt:i4>
      </vt:variant>
      <vt:variant>
        <vt:i4>9</vt:i4>
      </vt:variant>
      <vt:variant>
        <vt:i4>0</vt:i4>
      </vt:variant>
      <vt:variant>
        <vt:i4>5</vt:i4>
      </vt:variant>
      <vt:variant>
        <vt:lpwstr>http://www.rochester.edu/ohsp/documents/ohsp/pdf/policiesAndGuidance/Policy_506_Data_Safety_Monitoring.pdf</vt:lpwstr>
      </vt:variant>
      <vt:variant>
        <vt:lpwstr/>
      </vt:variant>
      <vt:variant>
        <vt:i4>2359347</vt:i4>
      </vt:variant>
      <vt:variant>
        <vt:i4>6</vt:i4>
      </vt:variant>
      <vt:variant>
        <vt:i4>0</vt:i4>
      </vt:variant>
      <vt:variant>
        <vt:i4>5</vt:i4>
      </vt:variant>
      <vt:variant>
        <vt:lpwstr>http://www.rochester.edu/ohsp/documents/ohsp/pdf/policiesAndGuidance/Guideline_for_Internet_Based_Research.pdf</vt:lpwstr>
      </vt:variant>
      <vt:variant>
        <vt:lpwstr/>
      </vt:variant>
      <vt:variant>
        <vt:i4>81</vt:i4>
      </vt:variant>
      <vt:variant>
        <vt:i4>3</vt:i4>
      </vt:variant>
      <vt:variant>
        <vt:i4>0</vt:i4>
      </vt:variant>
      <vt:variant>
        <vt:i4>5</vt:i4>
      </vt:variant>
      <vt:variant>
        <vt:lpwstr>http://www.rochester.edu/it/policy/index.html</vt:lpwstr>
      </vt:variant>
      <vt:variant>
        <vt:lpwstr/>
      </vt:variant>
      <vt:variant>
        <vt:i4>6946869</vt:i4>
      </vt:variant>
      <vt:variant>
        <vt:i4>0</vt:i4>
      </vt:variant>
      <vt:variant>
        <vt:i4>0</vt:i4>
      </vt:variant>
      <vt:variant>
        <vt:i4>5</vt:i4>
      </vt:variant>
      <vt:variant>
        <vt:lpwstr>http://www.rochester.edu/ohsp/documents/ohsp/pdf/policiesAndGuidance/703a_GDL_Recruitment_Methods_Materials.pdf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Z:ResProt.prn.pdf</dc:title>
  <dc:subject/>
  <dc:creator>Administrator</dc:creator>
  <cp:keywords/>
  <cp:lastModifiedBy>Adam Roberts</cp:lastModifiedBy>
  <cp:revision>12</cp:revision>
  <cp:lastPrinted>2018-02-09T15:41:00Z</cp:lastPrinted>
  <dcterms:created xsi:type="dcterms:W3CDTF">2026-02-11T22:55:00Z</dcterms:created>
  <dcterms:modified xsi:type="dcterms:W3CDTF">2026-03-06T22:57:00Z</dcterms:modified>
</cp:coreProperties>
</file>