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528BD79" w:rsidP="0EAEB26C" w:rsidRDefault="1528BD79" w14:paraId="7BAD85F2" w14:textId="22DFAEF2">
      <w:pPr>
        <w:spacing w:line="276" w:lineRule="auto"/>
        <w:ind w:left="0" w:firstLine="0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0EAEB26C" w:rsidR="1528BD79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Romeo a Julie – William Shakespeare</w:t>
      </w:r>
    </w:p>
    <w:p w:rsidR="1528BD79" w:rsidP="0EAEB26C" w:rsidRDefault="1528BD79" w14:paraId="026D71F7" w14:textId="68A925E7">
      <w:pPr>
        <w:pStyle w:val="Normal"/>
        <w:spacing w:line="276" w:lineRule="auto"/>
        <w:jc w:val="left"/>
        <w:rPr>
          <w:rFonts w:ascii="Arial" w:hAnsi="Arial" w:eastAsia="Arial" w:cs="Arial"/>
          <w:sz w:val="24"/>
          <w:szCs w:val="24"/>
          <w:u w:val="single"/>
        </w:rPr>
      </w:pPr>
      <w:r w:rsidRPr="0EAEB26C" w:rsidR="1528BD79">
        <w:rPr>
          <w:rFonts w:ascii="Arial" w:hAnsi="Arial" w:eastAsia="Arial" w:cs="Arial"/>
          <w:sz w:val="24"/>
          <w:szCs w:val="24"/>
          <w:u w:val="single"/>
        </w:rPr>
        <w:t>Renesance</w:t>
      </w:r>
    </w:p>
    <w:p w:rsidR="1528BD79" w:rsidP="0EAEB26C" w:rsidRDefault="1528BD79" w14:paraId="5CDDD2BA" w14:textId="15E30565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1528BD79">
        <w:rPr>
          <w:rFonts w:ascii="Arial" w:hAnsi="Arial" w:eastAsia="Arial" w:cs="Arial"/>
          <w:sz w:val="24"/>
          <w:szCs w:val="24"/>
          <w:u w:val="none"/>
        </w:rPr>
        <w:t xml:space="preserve">14.-16. </w:t>
      </w:r>
      <w:r w:rsidRPr="0EAEB26C" w:rsidR="1528BD79">
        <w:rPr>
          <w:rFonts w:ascii="Arial" w:hAnsi="Arial" w:eastAsia="Arial" w:cs="Arial"/>
          <w:sz w:val="24"/>
          <w:szCs w:val="24"/>
          <w:u w:val="none"/>
        </w:rPr>
        <w:t>století</w:t>
      </w:r>
    </w:p>
    <w:p w:rsidR="1528BD79" w:rsidP="0EAEB26C" w:rsidRDefault="1528BD79" w14:paraId="501ACCA8" w14:textId="6EC101B8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8F23305">
        <w:rPr>
          <w:rFonts w:ascii="Arial" w:hAnsi="Arial" w:eastAsia="Arial" w:cs="Arial"/>
          <w:sz w:val="24"/>
          <w:szCs w:val="24"/>
          <w:u w:val="none"/>
        </w:rPr>
        <w:t xml:space="preserve">Původ – </w:t>
      </w:r>
      <w:r w:rsidRPr="0EAEB26C" w:rsidR="78F23305">
        <w:rPr>
          <w:rFonts w:ascii="Arial" w:hAnsi="Arial" w:eastAsia="Arial" w:cs="Arial"/>
          <w:sz w:val="24"/>
          <w:szCs w:val="24"/>
          <w:u w:val="none"/>
        </w:rPr>
        <w:t>Itálie</w:t>
      </w:r>
    </w:p>
    <w:p w:rsidR="502F9428" w:rsidP="0EAEB26C" w:rsidRDefault="502F9428" w14:paraId="3EFEC354" w14:textId="31BA8665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8F23305">
        <w:rPr>
          <w:rFonts w:ascii="Arial" w:hAnsi="Arial" w:eastAsia="Arial" w:cs="Arial"/>
          <w:sz w:val="24"/>
          <w:szCs w:val="24"/>
          <w:u w:val="none"/>
        </w:rPr>
        <w:t>,,</w:t>
      </w:r>
      <w:r w:rsidRPr="0EAEB26C" w:rsidR="502F9428">
        <w:rPr>
          <w:rFonts w:ascii="Arial" w:hAnsi="Arial" w:eastAsia="Arial" w:cs="Arial"/>
          <w:sz w:val="24"/>
          <w:szCs w:val="24"/>
          <w:u w:val="none"/>
        </w:rPr>
        <w:t>znovuzrození Antiky”</w:t>
      </w:r>
    </w:p>
    <w:p w:rsidR="502F9428" w:rsidP="0EAEB26C" w:rsidRDefault="502F9428" w14:paraId="0656B678" w14:textId="07DB5605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02F9428">
        <w:rPr>
          <w:rFonts w:ascii="Arial" w:hAnsi="Arial" w:eastAsia="Arial" w:cs="Arial"/>
          <w:sz w:val="24"/>
          <w:szCs w:val="24"/>
          <w:u w:val="none"/>
        </w:rPr>
        <w:t>Motivem je člověk</w:t>
      </w:r>
    </w:p>
    <w:p w:rsidR="028B7EB4" w:rsidP="0EAEB26C" w:rsidRDefault="028B7EB4" w14:paraId="2BD54BC0" w14:textId="72682DB6">
      <w:pPr>
        <w:pStyle w:val="ListParagraph"/>
        <w:numPr>
          <w:ilvl w:val="0"/>
          <w:numId w:val="1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028B7EB4">
        <w:rPr>
          <w:rFonts w:ascii="Arial" w:hAnsi="Arial" w:eastAsia="Arial" w:cs="Arial"/>
          <w:sz w:val="24"/>
          <w:szCs w:val="24"/>
          <w:u w:val="none"/>
        </w:rPr>
        <w:t xml:space="preserve">G. </w:t>
      </w:r>
      <w:r w:rsidRPr="0EAEB26C" w:rsidR="028B7EB4">
        <w:rPr>
          <w:rFonts w:ascii="Arial" w:hAnsi="Arial" w:eastAsia="Arial" w:cs="Arial"/>
          <w:sz w:val="24"/>
          <w:szCs w:val="24"/>
          <w:u w:val="none"/>
        </w:rPr>
        <w:t>Boccaccio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 xml:space="preserve">, 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W</w:t>
      </w:r>
      <w:r w:rsidRPr="0EAEB26C" w:rsidR="14F5CEFA">
        <w:rPr>
          <w:rFonts w:ascii="Arial" w:hAnsi="Arial" w:eastAsia="Arial" w:cs="Arial"/>
          <w:sz w:val="24"/>
          <w:szCs w:val="24"/>
          <w:u w:val="none"/>
        </w:rPr>
        <w:t>.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Shakespeare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 xml:space="preserve">, 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F</w:t>
      </w:r>
      <w:r w:rsidRPr="0EAEB26C" w:rsidR="5B3C76AC">
        <w:rPr>
          <w:rFonts w:ascii="Arial" w:hAnsi="Arial" w:eastAsia="Arial" w:cs="Arial"/>
          <w:sz w:val="24"/>
          <w:szCs w:val="24"/>
          <w:u w:val="none"/>
        </w:rPr>
        <w:t>.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Petrarca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 xml:space="preserve">, 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M</w:t>
      </w:r>
      <w:r w:rsidRPr="0EAEB26C" w:rsidR="4B203BAB">
        <w:rPr>
          <w:rFonts w:ascii="Arial" w:hAnsi="Arial" w:eastAsia="Arial" w:cs="Arial"/>
          <w:sz w:val="24"/>
          <w:szCs w:val="24"/>
          <w:u w:val="none"/>
        </w:rPr>
        <w:t>.L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uther</w:t>
      </w:r>
    </w:p>
    <w:p w:rsidR="11456E33" w:rsidP="0EAEB26C" w:rsidRDefault="11456E33" w14:paraId="6B2DF9BB" w14:textId="426A655A">
      <w:pPr>
        <w:pStyle w:val="Normal"/>
        <w:spacing w:line="276" w:lineRule="auto"/>
        <w:jc w:val="left"/>
        <w:rPr>
          <w:rFonts w:ascii="Arial" w:hAnsi="Arial" w:eastAsia="Arial" w:cs="Arial"/>
          <w:sz w:val="24"/>
          <w:szCs w:val="24"/>
          <w:u w:val="single"/>
        </w:rPr>
      </w:pPr>
      <w:r w:rsidRPr="0EAEB26C" w:rsidR="11456E33">
        <w:rPr>
          <w:rFonts w:ascii="Arial" w:hAnsi="Arial" w:eastAsia="Arial" w:cs="Arial"/>
          <w:sz w:val="24"/>
          <w:szCs w:val="24"/>
          <w:u w:val="single"/>
        </w:rPr>
        <w:t>Sonet</w:t>
      </w:r>
    </w:p>
    <w:p w:rsidR="11456E33" w:rsidP="0EAEB26C" w:rsidRDefault="11456E33" w14:paraId="5D5E6573" w14:textId="08F5EB6D">
      <w:pPr>
        <w:pStyle w:val="ListParagraph"/>
        <w:numPr>
          <w:ilvl w:val="0"/>
          <w:numId w:val="2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single"/>
        </w:rPr>
      </w:pPr>
      <w:r w:rsidRPr="0EAEB26C" w:rsidR="11456E33">
        <w:rPr>
          <w:rFonts w:ascii="Arial" w:hAnsi="Arial" w:eastAsia="Arial" w:cs="Arial"/>
          <w:sz w:val="24"/>
          <w:szCs w:val="24"/>
          <w:u w:val="none"/>
        </w:rPr>
        <w:t>Báseň</w:t>
      </w:r>
    </w:p>
    <w:p w:rsidR="11456E33" w:rsidP="0EAEB26C" w:rsidRDefault="11456E33" w14:paraId="53BE9B46" w14:textId="29249DF4">
      <w:pPr>
        <w:pStyle w:val="ListParagraph"/>
        <w:numPr>
          <w:ilvl w:val="0"/>
          <w:numId w:val="2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11456E33">
        <w:rPr>
          <w:rFonts w:ascii="Arial" w:hAnsi="Arial" w:eastAsia="Arial" w:cs="Arial"/>
          <w:sz w:val="24"/>
          <w:szCs w:val="24"/>
          <w:u w:val="none"/>
        </w:rPr>
        <w:t>Většinou lyrická</w:t>
      </w:r>
    </w:p>
    <w:p w:rsidR="11456E33" w:rsidP="0EAEB26C" w:rsidRDefault="11456E33" w14:paraId="32C875C4" w14:textId="3C21DAD6">
      <w:pPr>
        <w:pStyle w:val="ListParagraph"/>
        <w:numPr>
          <w:ilvl w:val="0"/>
          <w:numId w:val="2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11456E33">
        <w:rPr>
          <w:rFonts w:ascii="Arial" w:hAnsi="Arial" w:eastAsia="Arial" w:cs="Arial"/>
          <w:sz w:val="24"/>
          <w:szCs w:val="24"/>
          <w:u w:val="none"/>
        </w:rPr>
        <w:t xml:space="preserve">14 veršů (4, 4, 3, 3) - 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W</w:t>
      </w:r>
      <w:r w:rsidRPr="0EAEB26C" w:rsidR="14719CD8">
        <w:rPr>
          <w:rFonts w:ascii="Arial" w:hAnsi="Arial" w:eastAsia="Arial" w:cs="Arial"/>
          <w:sz w:val="24"/>
          <w:szCs w:val="24"/>
          <w:u w:val="none"/>
        </w:rPr>
        <w:t>.</w:t>
      </w:r>
      <w:r w:rsidRPr="0EAEB26C" w:rsidR="11456E33">
        <w:rPr>
          <w:rFonts w:ascii="Arial" w:hAnsi="Arial" w:eastAsia="Arial" w:cs="Arial"/>
          <w:sz w:val="24"/>
          <w:szCs w:val="24"/>
          <w:u w:val="none"/>
        </w:rPr>
        <w:t>Shak</w:t>
      </w:r>
      <w:r w:rsidRPr="0EAEB26C" w:rsidR="5ADA546A">
        <w:rPr>
          <w:rFonts w:ascii="Arial" w:hAnsi="Arial" w:eastAsia="Arial" w:cs="Arial"/>
          <w:sz w:val="24"/>
          <w:szCs w:val="24"/>
          <w:u w:val="none"/>
        </w:rPr>
        <w:t>espeare</w:t>
      </w:r>
      <w:r w:rsidRPr="0EAEB26C" w:rsidR="5ADA546A">
        <w:rPr>
          <w:rFonts w:ascii="Arial" w:hAnsi="Arial" w:eastAsia="Arial" w:cs="Arial"/>
          <w:sz w:val="24"/>
          <w:szCs w:val="24"/>
          <w:u w:val="none"/>
        </w:rPr>
        <w:t xml:space="preserve"> používal 12-2, tuto metodu založil </w:t>
      </w:r>
      <w:r w:rsidRPr="0EAEB26C" w:rsidR="5ADA546A">
        <w:rPr>
          <w:rFonts w:ascii="Arial" w:hAnsi="Arial" w:eastAsia="Arial" w:cs="Arial"/>
          <w:sz w:val="24"/>
          <w:szCs w:val="24"/>
          <w:u w:val="none"/>
        </w:rPr>
        <w:t>F.Petrar</w:t>
      </w:r>
      <w:r w:rsidRPr="0EAEB26C" w:rsidR="5EE682B1">
        <w:rPr>
          <w:rFonts w:ascii="Arial" w:hAnsi="Arial" w:eastAsia="Arial" w:cs="Arial"/>
          <w:sz w:val="24"/>
          <w:szCs w:val="24"/>
          <w:u w:val="none"/>
        </w:rPr>
        <w:t>ca</w:t>
      </w:r>
    </w:p>
    <w:p w:rsidR="597D186D" w:rsidP="0EAEB26C" w:rsidRDefault="597D186D" w14:paraId="756245E8" w14:textId="05A097A8">
      <w:pPr>
        <w:pStyle w:val="Normal"/>
        <w:spacing w:line="276" w:lineRule="auto"/>
        <w:jc w:val="left"/>
        <w:rPr>
          <w:rFonts w:ascii="Arial" w:hAnsi="Arial" w:eastAsia="Arial" w:cs="Arial"/>
          <w:sz w:val="24"/>
          <w:szCs w:val="24"/>
          <w:u w:val="single"/>
        </w:rPr>
      </w:pPr>
      <w:r w:rsidRPr="0EAEB26C" w:rsidR="597D186D">
        <w:rPr>
          <w:rFonts w:ascii="Arial" w:hAnsi="Arial" w:eastAsia="Arial" w:cs="Arial"/>
          <w:sz w:val="24"/>
          <w:szCs w:val="24"/>
          <w:u w:val="single"/>
        </w:rPr>
        <w:t>Novela</w:t>
      </w:r>
    </w:p>
    <w:p w:rsidR="597D186D" w:rsidP="0EAEB26C" w:rsidRDefault="597D186D" w14:paraId="59708598" w14:textId="1AD1E950">
      <w:pPr>
        <w:pStyle w:val="ListParagraph"/>
        <w:numPr>
          <w:ilvl w:val="0"/>
          <w:numId w:val="3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single"/>
        </w:rPr>
      </w:pPr>
      <w:r w:rsidRPr="0EAEB26C" w:rsidR="597D186D">
        <w:rPr>
          <w:rFonts w:ascii="Arial" w:hAnsi="Arial" w:eastAsia="Arial" w:cs="Arial"/>
          <w:sz w:val="24"/>
          <w:szCs w:val="24"/>
          <w:u w:val="none"/>
        </w:rPr>
        <w:t>Próza</w:t>
      </w:r>
    </w:p>
    <w:p w:rsidR="597D186D" w:rsidP="0EAEB26C" w:rsidRDefault="597D186D" w14:paraId="112FF7F1" w14:textId="0CE7DBC4">
      <w:pPr>
        <w:pStyle w:val="ListParagraph"/>
        <w:numPr>
          <w:ilvl w:val="0"/>
          <w:numId w:val="3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97D186D">
        <w:rPr>
          <w:rFonts w:ascii="Arial" w:hAnsi="Arial" w:eastAsia="Arial" w:cs="Arial"/>
          <w:sz w:val="24"/>
          <w:szCs w:val="24"/>
          <w:u w:val="none"/>
        </w:rPr>
        <w:t>Kratší</w:t>
      </w:r>
    </w:p>
    <w:p w:rsidR="597D186D" w:rsidP="0EAEB26C" w:rsidRDefault="597D186D" w14:paraId="0550130B" w14:textId="453B1BFF">
      <w:pPr>
        <w:pStyle w:val="ListParagraph"/>
        <w:numPr>
          <w:ilvl w:val="0"/>
          <w:numId w:val="3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97D186D">
        <w:rPr>
          <w:rFonts w:ascii="Arial" w:hAnsi="Arial" w:eastAsia="Arial" w:cs="Arial"/>
          <w:sz w:val="24"/>
          <w:szCs w:val="24"/>
          <w:u w:val="none"/>
        </w:rPr>
        <w:t>Na konci pointa [</w:t>
      </w:r>
      <w:r w:rsidRPr="0EAEB26C" w:rsidR="597D186D">
        <w:rPr>
          <w:rFonts w:ascii="Arial" w:hAnsi="Arial" w:eastAsia="Arial" w:cs="Arial"/>
          <w:sz w:val="24"/>
          <w:szCs w:val="24"/>
          <w:u w:val="none"/>
        </w:rPr>
        <w:t>poenta</w:t>
      </w:r>
      <w:r w:rsidRPr="0EAEB26C" w:rsidR="597D186D">
        <w:rPr>
          <w:rFonts w:ascii="Arial" w:hAnsi="Arial" w:eastAsia="Arial" w:cs="Arial"/>
          <w:sz w:val="24"/>
          <w:szCs w:val="24"/>
          <w:u w:val="none"/>
        </w:rPr>
        <w:t>]</w:t>
      </w:r>
    </w:p>
    <w:p w:rsidR="597D186D" w:rsidP="0EAEB26C" w:rsidRDefault="597D186D" w14:paraId="4D387C7E" w14:textId="474F980E">
      <w:pPr>
        <w:pStyle w:val="ListParagraph"/>
        <w:numPr>
          <w:ilvl w:val="0"/>
          <w:numId w:val="3"/>
        </w:numPr>
        <w:spacing w:line="276" w:lineRule="auto"/>
        <w:ind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97D186D">
        <w:rPr>
          <w:rFonts w:ascii="Arial" w:hAnsi="Arial" w:eastAsia="Arial" w:cs="Arial"/>
          <w:sz w:val="24"/>
          <w:szCs w:val="24"/>
          <w:u w:val="none"/>
        </w:rPr>
        <w:t xml:space="preserve">Založil </w:t>
      </w:r>
      <w:r w:rsidRPr="0EAEB26C" w:rsidR="597D186D">
        <w:rPr>
          <w:rFonts w:ascii="Arial" w:hAnsi="Arial" w:eastAsia="Arial" w:cs="Arial"/>
          <w:sz w:val="24"/>
          <w:szCs w:val="24"/>
          <w:u w:val="none"/>
        </w:rPr>
        <w:t>G.Boccaccio</w:t>
      </w:r>
    </w:p>
    <w:p w:rsidR="597D186D" w:rsidP="711CB804" w:rsidRDefault="597D186D" w14:paraId="6E1F1E19" w14:textId="61C764EE">
      <w:pPr>
        <w:pStyle w:val="Normal"/>
        <w:spacing w:line="276" w:lineRule="auto"/>
        <w:ind w:firstLine="0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711CB804" w:rsidR="597D186D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W.Shakespeare</w:t>
      </w:r>
    </w:p>
    <w:p w:rsidR="5E506721" w:rsidP="0EAEB26C" w:rsidRDefault="5E506721" w14:paraId="7EA4EC53" w14:textId="3885D114">
      <w:pPr>
        <w:pStyle w:val="Normal"/>
        <w:spacing w:line="276" w:lineRule="auto"/>
        <w:ind w:left="0"/>
        <w:jc w:val="left"/>
        <w:rPr>
          <w:rFonts w:ascii="Arial" w:hAnsi="Arial" w:eastAsia="Arial" w:cs="Arial"/>
          <w:sz w:val="24"/>
          <w:szCs w:val="24"/>
          <w:u w:val="none"/>
        </w:rPr>
      </w:pPr>
      <w:r w:rsidRPr="61B47508" w:rsidR="5E506721">
        <w:rPr>
          <w:rFonts w:ascii="Arial" w:hAnsi="Arial" w:eastAsia="Arial" w:cs="Arial"/>
          <w:sz w:val="24"/>
          <w:szCs w:val="24"/>
          <w:u w:val="single"/>
        </w:rPr>
        <w:t>Život</w:t>
      </w:r>
    </w:p>
    <w:p w:rsidR="11456E33" w:rsidP="0EAEB26C" w:rsidRDefault="11456E33" w14:paraId="12535310" w14:textId="7D06599A">
      <w:pPr>
        <w:pStyle w:val="ListParagraph"/>
        <w:numPr>
          <w:ilvl w:val="0"/>
          <w:numId w:val="4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D2D7934">
        <w:rPr>
          <w:rFonts w:ascii="Arial" w:hAnsi="Arial" w:eastAsia="Arial" w:cs="Arial"/>
          <w:sz w:val="24"/>
          <w:szCs w:val="24"/>
          <w:u w:val="none"/>
        </w:rPr>
        <w:t>Anglický básník, dramatik a herec</w:t>
      </w:r>
    </w:p>
    <w:p w:rsidR="5D2D7934" w:rsidP="0EAEB26C" w:rsidRDefault="5D2D7934" w14:paraId="632514B5" w14:textId="2706BAC7">
      <w:pPr>
        <w:pStyle w:val="ListParagraph"/>
        <w:numPr>
          <w:ilvl w:val="0"/>
          <w:numId w:val="4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D2D7934">
        <w:rPr>
          <w:rFonts w:ascii="Arial" w:hAnsi="Arial" w:eastAsia="Arial" w:cs="Arial"/>
          <w:sz w:val="24"/>
          <w:szCs w:val="24"/>
          <w:u w:val="none"/>
        </w:rPr>
        <w:t xml:space="preserve">Vyrůstal ve Stratfordu nad </w:t>
      </w:r>
      <w:r w:rsidRPr="0EAEB26C" w:rsidR="5D2D7934">
        <w:rPr>
          <w:rFonts w:ascii="Arial" w:hAnsi="Arial" w:eastAsia="Arial" w:cs="Arial"/>
          <w:sz w:val="24"/>
          <w:szCs w:val="24"/>
          <w:u w:val="none"/>
        </w:rPr>
        <w:t>Avanou</w:t>
      </w:r>
    </w:p>
    <w:p w:rsidR="49342ABF" w:rsidP="0EAEB26C" w:rsidRDefault="49342ABF" w14:paraId="48C0AB8E" w14:textId="31569F8F">
      <w:pPr>
        <w:pStyle w:val="ListParagraph"/>
        <w:numPr>
          <w:ilvl w:val="0"/>
          <w:numId w:val="4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49342ABF">
        <w:rPr>
          <w:rFonts w:ascii="Arial" w:hAnsi="Arial" w:eastAsia="Arial" w:cs="Arial"/>
          <w:sz w:val="24"/>
          <w:szCs w:val="24"/>
          <w:u w:val="none"/>
        </w:rPr>
        <w:t xml:space="preserve">V 18 letech se </w:t>
      </w:r>
      <w:r w:rsidRPr="0EAEB26C" w:rsidR="38ECF8AC">
        <w:rPr>
          <w:rFonts w:ascii="Arial" w:hAnsi="Arial" w:eastAsia="Arial" w:cs="Arial"/>
          <w:sz w:val="24"/>
          <w:szCs w:val="24"/>
          <w:u w:val="none"/>
        </w:rPr>
        <w:t>oženil</w:t>
      </w:r>
      <w:r w:rsidRPr="0EAEB26C" w:rsidR="49342ABF">
        <w:rPr>
          <w:rFonts w:ascii="Arial" w:hAnsi="Arial" w:eastAsia="Arial" w:cs="Arial"/>
          <w:sz w:val="24"/>
          <w:szCs w:val="24"/>
          <w:u w:val="none"/>
        </w:rPr>
        <w:t xml:space="preserve"> s </w:t>
      </w:r>
      <w:r w:rsidRPr="0EAEB26C" w:rsidR="49342ABF">
        <w:rPr>
          <w:rFonts w:ascii="Arial" w:hAnsi="Arial" w:eastAsia="Arial" w:cs="Arial"/>
          <w:sz w:val="24"/>
          <w:szCs w:val="24"/>
          <w:u w:val="none"/>
        </w:rPr>
        <w:t>A.Hathawayovou</w:t>
      </w:r>
      <w:r w:rsidRPr="0EAEB26C" w:rsidR="49342ABF">
        <w:rPr>
          <w:rFonts w:ascii="Arial" w:hAnsi="Arial" w:eastAsia="Arial" w:cs="Arial"/>
          <w:sz w:val="24"/>
          <w:szCs w:val="24"/>
          <w:u w:val="none"/>
        </w:rPr>
        <w:t xml:space="preserve">, s kterou </w:t>
      </w:r>
      <w:r w:rsidRPr="0EAEB26C" w:rsidR="799FE663">
        <w:rPr>
          <w:rFonts w:ascii="Arial" w:hAnsi="Arial" w:eastAsia="Arial" w:cs="Arial"/>
          <w:sz w:val="24"/>
          <w:szCs w:val="24"/>
          <w:u w:val="none"/>
        </w:rPr>
        <w:t>měl</w:t>
      </w:r>
      <w:r w:rsidRPr="0EAEB26C" w:rsidR="49342ABF">
        <w:rPr>
          <w:rFonts w:ascii="Arial" w:hAnsi="Arial" w:eastAsia="Arial" w:cs="Arial"/>
          <w:sz w:val="24"/>
          <w:szCs w:val="24"/>
          <w:u w:val="none"/>
        </w:rPr>
        <w:t xml:space="preserve"> </w:t>
      </w:r>
      <w:r w:rsidRPr="0EAEB26C" w:rsidR="668E1D5D">
        <w:rPr>
          <w:rFonts w:ascii="Arial" w:hAnsi="Arial" w:eastAsia="Arial" w:cs="Arial"/>
          <w:sz w:val="24"/>
          <w:szCs w:val="24"/>
          <w:u w:val="none"/>
        </w:rPr>
        <w:t>tři</w:t>
      </w:r>
      <w:r w:rsidRPr="0EAEB26C" w:rsidR="0DBB7433">
        <w:rPr>
          <w:rFonts w:ascii="Arial" w:hAnsi="Arial" w:eastAsia="Arial" w:cs="Arial"/>
          <w:sz w:val="24"/>
          <w:szCs w:val="24"/>
          <w:u w:val="none"/>
        </w:rPr>
        <w:t xml:space="preserve"> </w:t>
      </w:r>
      <w:r w:rsidRPr="0EAEB26C" w:rsidR="29E8F1AE">
        <w:rPr>
          <w:rFonts w:ascii="Arial" w:hAnsi="Arial" w:eastAsia="Arial" w:cs="Arial"/>
          <w:sz w:val="24"/>
          <w:szCs w:val="24"/>
          <w:u w:val="none"/>
        </w:rPr>
        <w:t>děti</w:t>
      </w:r>
    </w:p>
    <w:p w:rsidR="586E02DF" w:rsidP="0EAEB26C" w:rsidRDefault="586E02DF" w14:paraId="0A7E53EB" w14:textId="2F537799">
      <w:pPr>
        <w:pStyle w:val="ListParagraph"/>
        <w:numPr>
          <w:ilvl w:val="0"/>
          <w:numId w:val="4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586E02DF">
        <w:rPr>
          <w:rFonts w:ascii="Arial" w:hAnsi="Arial" w:eastAsia="Arial" w:cs="Arial"/>
          <w:sz w:val="24"/>
          <w:szCs w:val="24"/>
          <w:u w:val="none"/>
        </w:rPr>
        <w:t>Již před rokem 1592 působil v Londýně jako herec a spisovatel</w:t>
      </w:r>
    </w:p>
    <w:p w:rsidR="2175ED1F" w:rsidP="0EAEB26C" w:rsidRDefault="2175ED1F" w14:paraId="580A8A91" w14:textId="0A1C2082">
      <w:pPr>
        <w:pStyle w:val="Normal"/>
        <w:spacing w:line="276" w:lineRule="auto"/>
        <w:ind w:left="0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2175ED1F">
        <w:rPr>
          <w:rFonts w:ascii="Arial" w:hAnsi="Arial" w:eastAsia="Arial" w:cs="Arial"/>
          <w:sz w:val="24"/>
          <w:szCs w:val="24"/>
          <w:u w:val="single"/>
        </w:rPr>
        <w:t>Díla</w:t>
      </w:r>
      <w:r w:rsidRPr="0EAEB26C" w:rsidR="22CF804E">
        <w:rPr>
          <w:rFonts w:ascii="Arial" w:hAnsi="Arial" w:eastAsia="Arial" w:cs="Arial"/>
          <w:sz w:val="24"/>
          <w:szCs w:val="24"/>
          <w:u w:val="single"/>
        </w:rPr>
        <w:t>, hry</w:t>
      </w:r>
    </w:p>
    <w:p w:rsidR="38F70BCA" w:rsidP="0EAEB26C" w:rsidRDefault="38F70BCA" w14:paraId="6A5EA4C1" w14:textId="2B66054E">
      <w:pPr>
        <w:pStyle w:val="ListParagraph"/>
        <w:numPr>
          <w:ilvl w:val="0"/>
          <w:numId w:val="5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38F70BCA">
        <w:rPr>
          <w:rFonts w:ascii="Arial" w:hAnsi="Arial" w:eastAsia="Arial" w:cs="Arial"/>
          <w:sz w:val="24"/>
          <w:szCs w:val="24"/>
          <w:u w:val="none"/>
        </w:rPr>
        <w:t>Král</w:t>
      </w:r>
      <w:r w:rsidRPr="0EAEB26C" w:rsidR="22CF804E">
        <w:rPr>
          <w:rFonts w:ascii="Arial" w:hAnsi="Arial" w:eastAsia="Arial" w:cs="Arial"/>
          <w:sz w:val="24"/>
          <w:szCs w:val="24"/>
          <w:u w:val="none"/>
        </w:rPr>
        <w:t xml:space="preserve"> Jan</w:t>
      </w:r>
      <w:r w:rsidRPr="0EAEB26C" w:rsidR="2A7D4FA8">
        <w:rPr>
          <w:rFonts w:ascii="Arial" w:hAnsi="Arial" w:eastAsia="Arial" w:cs="Arial"/>
          <w:sz w:val="24"/>
          <w:szCs w:val="24"/>
          <w:u w:val="none"/>
        </w:rPr>
        <w:t>, Richard II., Richard III.</w:t>
      </w:r>
      <w:r w:rsidRPr="0EAEB26C" w:rsidR="22CF804E">
        <w:rPr>
          <w:rFonts w:ascii="Arial" w:hAnsi="Arial" w:eastAsia="Arial" w:cs="Arial"/>
          <w:sz w:val="24"/>
          <w:szCs w:val="24"/>
          <w:u w:val="none"/>
        </w:rPr>
        <w:t xml:space="preserve"> – </w:t>
      </w:r>
      <w:r w:rsidRPr="0EAEB26C" w:rsidR="7E722759">
        <w:rPr>
          <w:rFonts w:ascii="Arial" w:hAnsi="Arial" w:eastAsia="Arial" w:cs="Arial"/>
          <w:sz w:val="24"/>
          <w:szCs w:val="24"/>
          <w:u w:val="none"/>
        </w:rPr>
        <w:t>historická</w:t>
      </w:r>
      <w:r w:rsidRPr="0EAEB26C" w:rsidR="22CF804E">
        <w:rPr>
          <w:rFonts w:ascii="Arial" w:hAnsi="Arial" w:eastAsia="Arial" w:cs="Arial"/>
          <w:sz w:val="24"/>
          <w:szCs w:val="24"/>
          <w:u w:val="none"/>
        </w:rPr>
        <w:t xml:space="preserve"> hra</w:t>
      </w:r>
    </w:p>
    <w:p w:rsidR="22CF804E" w:rsidP="0EAEB26C" w:rsidRDefault="22CF804E" w14:paraId="24ED25ED" w14:textId="237560D7">
      <w:pPr>
        <w:pStyle w:val="ListParagraph"/>
        <w:numPr>
          <w:ilvl w:val="0"/>
          <w:numId w:val="5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22CF804E">
        <w:rPr>
          <w:rFonts w:ascii="Arial" w:hAnsi="Arial" w:eastAsia="Arial" w:cs="Arial"/>
          <w:sz w:val="24"/>
          <w:szCs w:val="24"/>
          <w:u w:val="none"/>
        </w:rPr>
        <w:t>Mnoho povyku pro nic</w:t>
      </w:r>
      <w:r w:rsidRPr="0EAEB26C" w:rsidR="1EB88724">
        <w:rPr>
          <w:rFonts w:ascii="Arial" w:hAnsi="Arial" w:eastAsia="Arial" w:cs="Arial"/>
          <w:sz w:val="24"/>
          <w:szCs w:val="24"/>
          <w:u w:val="none"/>
        </w:rPr>
        <w:t xml:space="preserve">, Sen noci </w:t>
      </w:r>
      <w:r w:rsidRPr="0EAEB26C" w:rsidR="249AEB66">
        <w:rPr>
          <w:rFonts w:ascii="Arial" w:hAnsi="Arial" w:eastAsia="Arial" w:cs="Arial"/>
          <w:sz w:val="24"/>
          <w:szCs w:val="24"/>
          <w:u w:val="none"/>
        </w:rPr>
        <w:t xml:space="preserve">svatojanské, Večer </w:t>
      </w:r>
      <w:r w:rsidRPr="0EAEB26C" w:rsidR="249AEB66">
        <w:rPr>
          <w:rFonts w:ascii="Arial" w:hAnsi="Arial" w:eastAsia="Arial" w:cs="Arial"/>
          <w:sz w:val="24"/>
          <w:szCs w:val="24"/>
          <w:u w:val="none"/>
        </w:rPr>
        <w:t>tříkrálový</w:t>
      </w:r>
      <w:r w:rsidRPr="0EAEB26C" w:rsidR="22CF804E">
        <w:rPr>
          <w:rFonts w:ascii="Arial" w:hAnsi="Arial" w:eastAsia="Arial" w:cs="Arial"/>
          <w:sz w:val="24"/>
          <w:szCs w:val="24"/>
          <w:u w:val="none"/>
        </w:rPr>
        <w:t xml:space="preserve"> – komedie</w:t>
      </w:r>
    </w:p>
    <w:p w:rsidR="22CF804E" w:rsidP="0EAEB26C" w:rsidRDefault="22CF804E" w14:paraId="76A66BF8" w14:textId="6EA92ED0">
      <w:pPr>
        <w:pStyle w:val="ListParagraph"/>
        <w:numPr>
          <w:ilvl w:val="0"/>
          <w:numId w:val="5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22CF804E">
        <w:rPr>
          <w:rFonts w:ascii="Arial" w:hAnsi="Arial" w:eastAsia="Arial" w:cs="Arial"/>
          <w:sz w:val="24"/>
          <w:szCs w:val="24"/>
          <w:u w:val="none"/>
        </w:rPr>
        <w:t>Hamlet</w:t>
      </w:r>
      <w:r w:rsidRPr="0EAEB26C" w:rsidR="50DCB4A7">
        <w:rPr>
          <w:rFonts w:ascii="Arial" w:hAnsi="Arial" w:eastAsia="Arial" w:cs="Arial"/>
          <w:sz w:val="24"/>
          <w:szCs w:val="24"/>
          <w:u w:val="none"/>
        </w:rPr>
        <w:t xml:space="preserve">, Julius Caesar, Romeo a </w:t>
      </w:r>
      <w:r w:rsidRPr="0EAEB26C" w:rsidR="50DCB4A7">
        <w:rPr>
          <w:rFonts w:ascii="Arial" w:hAnsi="Arial" w:eastAsia="Arial" w:cs="Arial"/>
          <w:sz w:val="24"/>
          <w:szCs w:val="24"/>
          <w:u w:val="none"/>
        </w:rPr>
        <w:t xml:space="preserve">Julie </w:t>
      </w:r>
      <w:r w:rsidRPr="0EAEB26C" w:rsidR="22CF804E">
        <w:rPr>
          <w:rFonts w:ascii="Arial" w:hAnsi="Arial" w:eastAsia="Arial" w:cs="Arial"/>
          <w:sz w:val="24"/>
          <w:szCs w:val="24"/>
          <w:u w:val="none"/>
        </w:rPr>
        <w:t>–</w:t>
      </w:r>
      <w:r w:rsidRPr="0EAEB26C" w:rsidR="22CF804E">
        <w:rPr>
          <w:rFonts w:ascii="Arial" w:hAnsi="Arial" w:eastAsia="Arial" w:cs="Arial"/>
          <w:sz w:val="24"/>
          <w:szCs w:val="24"/>
          <w:u w:val="none"/>
        </w:rPr>
        <w:t xml:space="preserve"> </w:t>
      </w:r>
      <w:r w:rsidRPr="0EAEB26C" w:rsidR="52701AE6">
        <w:rPr>
          <w:rFonts w:ascii="Arial" w:hAnsi="Arial" w:eastAsia="Arial" w:cs="Arial"/>
          <w:sz w:val="24"/>
          <w:szCs w:val="24"/>
          <w:u w:val="none"/>
        </w:rPr>
        <w:t>tragédie</w:t>
      </w:r>
    </w:p>
    <w:p w:rsidR="4B2ADD0F" w:rsidP="711CB804" w:rsidRDefault="4B2ADD0F" w14:paraId="3E676709" w14:textId="2B2573CA">
      <w:pPr>
        <w:pStyle w:val="Normal"/>
        <w:spacing w:line="276" w:lineRule="auto"/>
        <w:ind w:left="0"/>
        <w:jc w:val="center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711CB804" w:rsidR="4B2ADD0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Rozbor </w:t>
      </w:r>
      <w:r w:rsidRPr="711CB804" w:rsidR="0585AB66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díla</w:t>
      </w:r>
      <w:r w:rsidRPr="711CB804" w:rsidR="4B2ADD0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Romeo a Julie</w:t>
      </w:r>
    </w:p>
    <w:p w:rsidR="7EA2133D" w:rsidP="0EAEB26C" w:rsidRDefault="7EA2133D" w14:paraId="20AEE1F8" w14:textId="58720AEF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EA2133D">
        <w:rPr>
          <w:rFonts w:ascii="Arial" w:hAnsi="Arial" w:eastAsia="Arial" w:cs="Arial"/>
          <w:sz w:val="24"/>
          <w:szCs w:val="24"/>
          <w:u w:val="single"/>
        </w:rPr>
        <w:t>Ča</w:t>
      </w:r>
      <w:r w:rsidRPr="0EAEB26C" w:rsidR="7EA2133D">
        <w:rPr>
          <w:rFonts w:ascii="Arial" w:hAnsi="Arial" w:eastAsia="Arial" w:cs="Arial"/>
          <w:sz w:val="24"/>
          <w:szCs w:val="24"/>
          <w:u w:val="single"/>
        </w:rPr>
        <w:t>soprostor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 xml:space="preserve">: 16. století, </w:t>
      </w:r>
      <w:r w:rsidRPr="0EAEB26C" w:rsidR="7EA2133D">
        <w:rPr>
          <w:rFonts w:ascii="Arial" w:hAnsi="Arial" w:eastAsia="Arial" w:cs="Arial"/>
          <w:sz w:val="24"/>
          <w:szCs w:val="24"/>
          <w:u w:val="single"/>
        </w:rPr>
        <w:t>Itálie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 xml:space="preserve"> – Verona a 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Mantona</w:t>
      </w:r>
    </w:p>
    <w:p w:rsidR="7EA2133D" w:rsidP="0EAEB26C" w:rsidRDefault="7EA2133D" w14:paraId="6BD9B5F6" w14:textId="412FBB25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EA2133D">
        <w:rPr>
          <w:rFonts w:ascii="Arial" w:hAnsi="Arial" w:eastAsia="Arial" w:cs="Arial"/>
          <w:sz w:val="24"/>
          <w:szCs w:val="24"/>
          <w:u w:val="single"/>
        </w:rPr>
        <w:t>Idea: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 xml:space="preserve"> Lidé mají bojovat za své právo na lásku a štěstí a mají právo sami rozhodnout o</w:t>
      </w:r>
      <w:r w:rsidRPr="0EAEB26C" w:rsidR="3163E14D">
        <w:rPr>
          <w:rFonts w:ascii="Arial" w:hAnsi="Arial" w:eastAsia="Arial" w:cs="Arial"/>
          <w:sz w:val="24"/>
          <w:szCs w:val="24"/>
          <w:u w:val="none"/>
        </w:rPr>
        <w:t xml:space="preserve"> 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svém osudu i přes jeho nepřízeň</w:t>
      </w:r>
    </w:p>
    <w:p w:rsidR="7EA2133D" w:rsidP="0EAEB26C" w:rsidRDefault="7EA2133D" w14:paraId="3CEA42AB" w14:textId="3965EC67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EA2133D">
        <w:rPr>
          <w:rFonts w:ascii="Arial" w:hAnsi="Arial" w:eastAsia="Arial" w:cs="Arial"/>
          <w:sz w:val="24"/>
          <w:szCs w:val="24"/>
          <w:u w:val="single"/>
        </w:rPr>
        <w:t>Motivy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: láska, vdavky, válka dvou rodů, spory</w:t>
      </w:r>
    </w:p>
    <w:p w:rsidR="7EA2133D" w:rsidP="0EAEB26C" w:rsidRDefault="7EA2133D" w14:paraId="4E95B006" w14:textId="27ED0E2B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EA2133D">
        <w:rPr>
          <w:rFonts w:ascii="Arial" w:hAnsi="Arial" w:eastAsia="Arial" w:cs="Arial"/>
          <w:sz w:val="24"/>
          <w:szCs w:val="24"/>
          <w:u w:val="single"/>
        </w:rPr>
        <w:t>Druh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: drama (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divadelní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 xml:space="preserve"> hra)</w:t>
      </w:r>
    </w:p>
    <w:p w:rsidR="7EA2133D" w:rsidP="0EAEB26C" w:rsidRDefault="7EA2133D" w14:paraId="00E83F9A" w14:textId="44E2A3E9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EA2133D">
        <w:rPr>
          <w:rFonts w:ascii="Arial" w:hAnsi="Arial" w:eastAsia="Arial" w:cs="Arial"/>
          <w:sz w:val="24"/>
          <w:szCs w:val="24"/>
          <w:u w:val="single"/>
        </w:rPr>
        <w:t>Žánr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 xml:space="preserve">: 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tragédie</w:t>
      </w:r>
    </w:p>
    <w:p w:rsidR="7EA2133D" w:rsidP="0EAEB26C" w:rsidRDefault="7EA2133D" w14:paraId="04657F7D" w14:textId="3B86E423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7EA2133D">
        <w:rPr>
          <w:rFonts w:ascii="Arial" w:hAnsi="Arial" w:eastAsia="Arial" w:cs="Arial"/>
          <w:sz w:val="24"/>
          <w:szCs w:val="24"/>
          <w:u w:val="single"/>
        </w:rPr>
        <w:t>Dějs</w:t>
      </w:r>
      <w:r w:rsidRPr="0EAEB26C" w:rsidR="7EA2133D">
        <w:rPr>
          <w:rFonts w:ascii="Arial" w:hAnsi="Arial" w:eastAsia="Arial" w:cs="Arial"/>
          <w:sz w:val="24"/>
          <w:szCs w:val="24"/>
          <w:u w:val="single"/>
        </w:rPr>
        <w:t>tví</w:t>
      </w:r>
      <w:r w:rsidRPr="0EAEB26C" w:rsidR="7EA2133D">
        <w:rPr>
          <w:rFonts w:ascii="Arial" w:hAnsi="Arial" w:eastAsia="Arial" w:cs="Arial"/>
          <w:sz w:val="24"/>
          <w:szCs w:val="24"/>
          <w:u w:val="none"/>
        </w:rPr>
        <w:t>: 5</w:t>
      </w:r>
    </w:p>
    <w:p w:rsidR="6E89CDA1" w:rsidP="0EAEB26C" w:rsidRDefault="6E89CDA1" w14:paraId="4338AE22" w14:textId="4B038305">
      <w:pPr>
        <w:pStyle w:val="ListParagraph"/>
        <w:numPr>
          <w:ilvl w:val="0"/>
          <w:numId w:val="6"/>
        </w:numPr>
        <w:spacing w:line="276" w:lineRule="auto"/>
        <w:jc w:val="left"/>
        <w:rPr>
          <w:rFonts w:ascii="Arial" w:hAnsi="Arial" w:eastAsia="Arial" w:cs="Arial"/>
          <w:sz w:val="24"/>
          <w:szCs w:val="24"/>
          <w:u w:val="none"/>
        </w:rPr>
      </w:pPr>
      <w:r w:rsidRPr="0EAEB26C" w:rsidR="6E89CDA1">
        <w:rPr>
          <w:rFonts w:ascii="Arial" w:hAnsi="Arial" w:eastAsia="Arial" w:cs="Arial"/>
          <w:sz w:val="24"/>
          <w:szCs w:val="24"/>
          <w:u w:val="single"/>
        </w:rPr>
        <w:t>Hlavni postavy</w:t>
      </w:r>
    </w:p>
    <w:p w:rsidR="6E89CDA1" w:rsidP="0EAEB26C" w:rsidRDefault="6E89CDA1" w14:paraId="7AF7FEDC" w14:textId="25E2170D">
      <w:pPr>
        <w:pStyle w:val="ListParagraph"/>
        <w:numPr>
          <w:ilvl w:val="1"/>
          <w:numId w:val="15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cs-CZ"/>
        </w:rPr>
      </w:pPr>
      <w:r w:rsidRPr="0EAEB26C" w:rsidR="6E89CDA1">
        <w:rPr>
          <w:rFonts w:ascii="Arial" w:hAnsi="Arial" w:eastAsia="Arial" w:cs="Arial"/>
          <w:sz w:val="24"/>
          <w:szCs w:val="24"/>
          <w:u w:val="none"/>
        </w:rPr>
        <w:t>Julie – mladá dívka, velmi křehká. Věří v hlubokou lásku, pro kterou je ochotna udělat cokoliv. Je dost mladá (asi 14 let), a tak není ani divu, že miluje Romea bez nějakého uvědomování si následků.</w:t>
      </w:r>
    </w:p>
    <w:p w:rsidR="6E89CDA1" w:rsidP="0EAEB26C" w:rsidRDefault="6E89CDA1" w14:paraId="54C690AB" w14:textId="0CD25B01">
      <w:pPr>
        <w:pStyle w:val="ListParagraph"/>
        <w:numPr>
          <w:ilvl w:val="1"/>
          <w:numId w:val="15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cs-CZ"/>
        </w:rPr>
      </w:pPr>
      <w:r w:rsidRPr="0EAEB26C" w:rsidR="6E89CDA1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Romeo </w:t>
      </w:r>
      <w:r w:rsidRPr="0EAEB26C" w:rsidR="6E89CDA1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– chlapec</w:t>
      </w:r>
      <w:r w:rsidRPr="0EAEB26C" w:rsidR="6E89CDA1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velmi</w:t>
      </w:r>
      <w:r w:rsidRPr="0EAEB26C" w:rsidR="6E89CDA1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„přelétavý”, který v Julii najde svou životní lásku. Jedná bezmyšlenkovitě a zaslepeně</w:t>
      </w:r>
    </w:p>
    <w:p w:rsidR="6E89CDA1" w:rsidP="0EAEB26C" w:rsidRDefault="6E89CDA1" w14:paraId="46BA3733" w14:textId="23971706">
      <w:pPr>
        <w:pStyle w:val="ListParagraph"/>
        <w:numPr>
          <w:ilvl w:val="1"/>
          <w:numId w:val="15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6E89CDA1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Chůva – pravá ruka Julie. Je pro ni skoro jako matka</w:t>
      </w:r>
      <w:r w:rsidRPr="0EAEB26C" w:rsidR="6E89CDA1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může jí říct veškerá svá tajemství. Je nakloněna milencům, snad i vzpomíná na své vlastní mládí, a proto je chápe. Mnohdy je ovšem dost chladná, čímž vlastně kompenzuje horlivost mládí. Snaží se jednat jako přítelkyně, ovšem s rozumem rodiče.</w:t>
      </w:r>
    </w:p>
    <w:p w:rsidR="6E89CDA1" w:rsidP="0EAEB26C" w:rsidRDefault="6E89CDA1" w14:paraId="0EB343EC" w14:textId="05C585CC">
      <w:pPr>
        <w:pStyle w:val="ListParagraph"/>
        <w:numPr>
          <w:ilvl w:val="0"/>
          <w:numId w:val="13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6E89CDA1"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  <w:t>Další postavy</w:t>
      </w:r>
    </w:p>
    <w:p w:rsidR="02AA1E6F" w:rsidP="0EAEB26C" w:rsidRDefault="02AA1E6F" w14:paraId="58BA43BD" w14:textId="7DDA60ED">
      <w:pPr>
        <w:pStyle w:val="ListParagraph"/>
        <w:numPr>
          <w:ilvl w:val="2"/>
          <w:numId w:val="13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Otec Vavrinec</w:t>
      </w:r>
    </w:p>
    <w:p w:rsidR="02AA1E6F" w:rsidP="0EAEB26C" w:rsidRDefault="02AA1E6F" w14:paraId="71DF359B" w14:textId="72B852AD">
      <w:pPr>
        <w:pStyle w:val="ListParagraph"/>
        <w:numPr>
          <w:ilvl w:val="2"/>
          <w:numId w:val="13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Eskalus</w:t>
      </w:r>
    </w:p>
    <w:p w:rsidR="02AA1E6F" w:rsidP="0EAEB26C" w:rsidRDefault="02AA1E6F" w14:paraId="779641B5" w14:textId="7C891010">
      <w:pPr>
        <w:pStyle w:val="ListParagraph"/>
        <w:numPr>
          <w:ilvl w:val="2"/>
          <w:numId w:val="13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vévoda veronský</w:t>
      </w:r>
    </w:p>
    <w:p w:rsidR="02AA1E6F" w:rsidP="0EAEB26C" w:rsidRDefault="02AA1E6F" w14:paraId="384CF7AA" w14:textId="194BA218">
      <w:pPr>
        <w:pStyle w:val="ListParagraph"/>
        <w:numPr>
          <w:ilvl w:val="2"/>
          <w:numId w:val="13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mladý šlechtic Paris</w:t>
      </w:r>
    </w:p>
    <w:p w:rsidR="02AA1E6F" w:rsidP="0EAEB26C" w:rsidRDefault="02AA1E6F" w14:paraId="7625417B" w14:textId="204681E7">
      <w:pPr>
        <w:pStyle w:val="ListParagraph"/>
        <w:numPr>
          <w:ilvl w:val="2"/>
          <w:numId w:val="13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Montek</w:t>
      </w:r>
    </w:p>
    <w:p w:rsidR="02AA1E6F" w:rsidP="0EAEB26C" w:rsidRDefault="02AA1E6F" w14:paraId="427FF800" w14:textId="48CE86AA">
      <w:pPr>
        <w:pStyle w:val="ListParagraph"/>
        <w:numPr>
          <w:ilvl w:val="0"/>
          <w:numId w:val="14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  <w:t>D</w:t>
      </w:r>
      <w:r w:rsidRPr="0EAEB26C" w:rsidR="07A7C0FF"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  <w:t>ě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  <w:t>j</w:t>
      </w:r>
    </w:p>
    <w:p w:rsidR="02AA1E6F" w:rsidP="0EAEB26C" w:rsidRDefault="02AA1E6F" w14:paraId="12249585" w14:textId="491BD9B0">
      <w:pPr>
        <w:pStyle w:val="Normal"/>
        <w:spacing w:line="276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Příběh se 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odehrává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ve Veroně. Romeo a Julie jsou mladí milenci z nepřátelských rodin, 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Montagueů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a 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Capuletů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. Navzdory rivalitě se zamilují a tajně se vezmou. Konflikty však vedou k tragickému konci: 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Mercutio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a 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Tybalt</w:t>
      </w:r>
      <w:r w:rsidRPr="0EAEB26C" w:rsidR="02AA1E6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 xml:space="preserve"> jsou zabití, Romeo je vyhnán, a Julie přijímá falešnou smrt, což nakonec vede ke smrti obojích. Příběh zdůrazňuje tragický dopad nenávisti a sporů na nevinnou lásku.</w:t>
      </w:r>
    </w:p>
    <w:p w:rsidR="5DD63738" w:rsidP="0EAEB26C" w:rsidRDefault="5DD63738" w14:paraId="45131D15" w14:textId="551CC5E1">
      <w:pPr>
        <w:pStyle w:val="ListParagraph"/>
        <w:numPr>
          <w:ilvl w:val="0"/>
          <w:numId w:val="18"/>
        </w:numPr>
        <w:spacing w:line="276" w:lineRule="auto"/>
        <w:jc w:val="left"/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</w:pPr>
      <w:r w:rsidRPr="0EAEB26C" w:rsidR="5DD63738"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  <w:t>V</w:t>
      </w:r>
      <w:r w:rsidRPr="0EAEB26C" w:rsidR="3E9FD6BF">
        <w:rPr>
          <w:rFonts w:ascii="Arial" w:hAnsi="Arial" w:eastAsia="Arial" w:cs="Arial"/>
          <w:noProof w:val="0"/>
          <w:sz w:val="24"/>
          <w:szCs w:val="24"/>
          <w:u w:val="single"/>
          <w:lang w:val="cs-CZ"/>
        </w:rPr>
        <w:t>nitřní výstavba děje</w:t>
      </w:r>
    </w:p>
    <w:p w:rsidR="3E9FD6BF" w:rsidP="0EAEB26C" w:rsidRDefault="3E9FD6BF" w14:paraId="6201A4D5" w14:textId="507F77A6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1) úvod: střet rodu Monteků a Kapuletů</w:t>
      </w:r>
    </w:p>
    <w:p w:rsidR="3E9FD6BF" w:rsidP="0EAEB26C" w:rsidRDefault="3E9FD6BF" w14:paraId="1C59DCAE" w14:textId="29299BA1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2) zápletka: Romeo se zamilovává do Julie, poznávají se, Julie si má brát někoho</w:t>
      </w:r>
    </w:p>
    <w:p w:rsidR="3E9FD6BF" w:rsidP="0EAEB26C" w:rsidRDefault="3E9FD6BF" w14:paraId="0CAD94DC" w14:textId="3A5EBFAA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jiného</w:t>
      </w:r>
    </w:p>
    <w:p w:rsidR="3E9FD6BF" w:rsidP="0EAEB26C" w:rsidRDefault="3E9FD6BF" w14:paraId="368646F4" w14:textId="6375DE94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3) vyvrcholení děje: Julie je pohřbena, i když stále žije, Romeo si pro ni má přijet</w:t>
      </w:r>
    </w:p>
    <w:p w:rsidR="3E9FD6BF" w:rsidP="0EAEB26C" w:rsidRDefault="3E9FD6BF" w14:paraId="06158587" w14:textId="1A679A73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4) zvrat: Romeo se zabíjí, protože si myslí, že je Julie mrtvá, kvůli čemuž se pak</w:t>
      </w:r>
    </w:p>
    <w:p w:rsidR="3E9FD6BF" w:rsidP="0EAEB26C" w:rsidRDefault="3E9FD6BF" w14:paraId="1AC402A0" w14:textId="3612ADB5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zabije Julie</w:t>
      </w:r>
    </w:p>
    <w:p w:rsidR="3E9FD6BF" w:rsidP="0EAEB26C" w:rsidRDefault="3E9FD6BF" w14:paraId="63EDB31E" w14:textId="42F27DAC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5) závěr, katastrofa: smrt obou milenců v konečném důsledku, usmíření obou rodů</w:t>
      </w:r>
    </w:p>
    <w:p w:rsidR="3E9FD6BF" w:rsidP="0EAEB26C" w:rsidRDefault="3E9FD6BF" w14:paraId="63B51CFB" w14:textId="6F44B499">
      <w:pPr>
        <w:pStyle w:val="Normal"/>
        <w:spacing w:line="276" w:lineRule="auto"/>
        <w:ind w:left="708"/>
        <w:jc w:val="left"/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</w:pPr>
      <w:r w:rsidRPr="0EAEB26C" w:rsidR="3E9FD6BF">
        <w:rPr>
          <w:rFonts w:ascii="Arial" w:hAnsi="Arial" w:eastAsia="Arial" w:cs="Arial"/>
          <w:noProof w:val="0"/>
          <w:sz w:val="24"/>
          <w:szCs w:val="24"/>
          <w:u w:val="none"/>
          <w:lang w:val="cs-CZ"/>
        </w:rPr>
        <w:t>dějové napětí: retardace – dlouhé dialogy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bbc9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1dd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5f4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776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626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791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a29a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f1e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d31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772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▫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a77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bf3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952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552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c1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56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01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b8c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135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89BEE7"/>
    <w:rsid w:val="028B7EB4"/>
    <w:rsid w:val="02AA1E6F"/>
    <w:rsid w:val="0525B348"/>
    <w:rsid w:val="0585AB66"/>
    <w:rsid w:val="061188B5"/>
    <w:rsid w:val="07A7C0FF"/>
    <w:rsid w:val="07AD5916"/>
    <w:rsid w:val="07F74833"/>
    <w:rsid w:val="099F2967"/>
    <w:rsid w:val="0B481152"/>
    <w:rsid w:val="0DBB7433"/>
    <w:rsid w:val="0EAEB26C"/>
    <w:rsid w:val="10121AD4"/>
    <w:rsid w:val="11456E33"/>
    <w:rsid w:val="12EB50F8"/>
    <w:rsid w:val="14719CD8"/>
    <w:rsid w:val="1489BEE7"/>
    <w:rsid w:val="14E58BF7"/>
    <w:rsid w:val="14F5CEFA"/>
    <w:rsid w:val="1528BD79"/>
    <w:rsid w:val="1596830A"/>
    <w:rsid w:val="16D2ECAE"/>
    <w:rsid w:val="17370F71"/>
    <w:rsid w:val="1756423E"/>
    <w:rsid w:val="178827C3"/>
    <w:rsid w:val="18155983"/>
    <w:rsid w:val="18251A3F"/>
    <w:rsid w:val="19C0EAA0"/>
    <w:rsid w:val="1D33CF5E"/>
    <w:rsid w:val="1E945BC3"/>
    <w:rsid w:val="1EB88724"/>
    <w:rsid w:val="2131CFEF"/>
    <w:rsid w:val="2175ED1F"/>
    <w:rsid w:val="21BC3BC9"/>
    <w:rsid w:val="21EE1824"/>
    <w:rsid w:val="22CF804E"/>
    <w:rsid w:val="23580C2A"/>
    <w:rsid w:val="246B7CD1"/>
    <w:rsid w:val="249AEB66"/>
    <w:rsid w:val="26C18947"/>
    <w:rsid w:val="29E8F1AE"/>
    <w:rsid w:val="2A7D4FA8"/>
    <w:rsid w:val="2AFB4BD0"/>
    <w:rsid w:val="2C35CB1F"/>
    <w:rsid w:val="2E9ABED1"/>
    <w:rsid w:val="2F755967"/>
    <w:rsid w:val="3163E14D"/>
    <w:rsid w:val="3552290A"/>
    <w:rsid w:val="36F5FF72"/>
    <w:rsid w:val="37EA59DD"/>
    <w:rsid w:val="38ECF8AC"/>
    <w:rsid w:val="38F70BCA"/>
    <w:rsid w:val="391C3BAD"/>
    <w:rsid w:val="3AC7CCCA"/>
    <w:rsid w:val="3C639D2B"/>
    <w:rsid w:val="3DEFACD0"/>
    <w:rsid w:val="3DF40D86"/>
    <w:rsid w:val="3E21892B"/>
    <w:rsid w:val="3E9FD6BF"/>
    <w:rsid w:val="3F3CD34F"/>
    <w:rsid w:val="3F8B7D31"/>
    <w:rsid w:val="3FD860AB"/>
    <w:rsid w:val="40BF7B53"/>
    <w:rsid w:val="41370E4E"/>
    <w:rsid w:val="42600679"/>
    <w:rsid w:val="446EAF10"/>
    <w:rsid w:val="48D73583"/>
    <w:rsid w:val="49342ABF"/>
    <w:rsid w:val="4A7305E4"/>
    <w:rsid w:val="4AB7F679"/>
    <w:rsid w:val="4B203BAB"/>
    <w:rsid w:val="4B2ADD0F"/>
    <w:rsid w:val="4D835246"/>
    <w:rsid w:val="4D9DFE5B"/>
    <w:rsid w:val="4F4A59C1"/>
    <w:rsid w:val="502F9428"/>
    <w:rsid w:val="50DCB4A7"/>
    <w:rsid w:val="51773B3D"/>
    <w:rsid w:val="52701AE6"/>
    <w:rsid w:val="53B83D09"/>
    <w:rsid w:val="54BDA218"/>
    <w:rsid w:val="5558C82F"/>
    <w:rsid w:val="586E02DF"/>
    <w:rsid w:val="597D186D"/>
    <w:rsid w:val="5A846EE9"/>
    <w:rsid w:val="5ADA546A"/>
    <w:rsid w:val="5B3C76AC"/>
    <w:rsid w:val="5D2D7934"/>
    <w:rsid w:val="5DD63738"/>
    <w:rsid w:val="5E1B7668"/>
    <w:rsid w:val="5E506721"/>
    <w:rsid w:val="5EE682B1"/>
    <w:rsid w:val="5EF68EFA"/>
    <w:rsid w:val="61B47508"/>
    <w:rsid w:val="6245DDFE"/>
    <w:rsid w:val="63265365"/>
    <w:rsid w:val="634781C9"/>
    <w:rsid w:val="63E1AE5F"/>
    <w:rsid w:val="65F9BD9C"/>
    <w:rsid w:val="668E1D5D"/>
    <w:rsid w:val="6842474C"/>
    <w:rsid w:val="690F4D57"/>
    <w:rsid w:val="6AAB1DB8"/>
    <w:rsid w:val="6B79E80E"/>
    <w:rsid w:val="6B7DCAC8"/>
    <w:rsid w:val="6C25283D"/>
    <w:rsid w:val="6DC0F89E"/>
    <w:rsid w:val="6E89CDA1"/>
    <w:rsid w:val="70489E6C"/>
    <w:rsid w:val="7097484E"/>
    <w:rsid w:val="711CB804"/>
    <w:rsid w:val="7242D96B"/>
    <w:rsid w:val="72E313A3"/>
    <w:rsid w:val="74303A22"/>
    <w:rsid w:val="74BABE7D"/>
    <w:rsid w:val="788931D6"/>
    <w:rsid w:val="78B21AEF"/>
    <w:rsid w:val="78F23305"/>
    <w:rsid w:val="799FE663"/>
    <w:rsid w:val="7E722759"/>
    <w:rsid w:val="7EA2133D"/>
    <w:rsid w:val="7FC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BEE7"/>
  <w15:chartTrackingRefBased/>
  <w15:docId w15:val="{4FF8C15E-3408-4B50-879E-21473EAE9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ca1095fecf4f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2023-12-12T12:54:00.5901861Z</dcterms:created>
  <dcterms:modified xsi:type="dcterms:W3CDTF">2023-12-12T14:43:28.5880733Z</dcterms:modified>
  <dc:creator>23 drabina adam</dc:creator>
  <lastModifiedBy>23 drabina adam</lastModifiedBy>
</coreProperties>
</file>